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2402" w14:textId="77777777" w:rsidR="00916103" w:rsidRPr="004A7C5A" w:rsidRDefault="00916103" w:rsidP="00916103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6. pielikums</w:t>
      </w:r>
    </w:p>
    <w:p w14:paraId="26CE0CDC" w14:textId="77777777" w:rsidR="00916103" w:rsidRPr="004A7C5A" w:rsidRDefault="00916103" w:rsidP="00916103">
      <w:pPr>
        <w:pStyle w:val="BodyText2"/>
        <w:keepLines/>
        <w:jc w:val="right"/>
        <w:rPr>
          <w:rFonts w:ascii="Times New Roman" w:hAnsi="Times New Roman"/>
        </w:rPr>
      </w:pPr>
      <w:r w:rsidRPr="004A7C5A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4A7C5A">
        <w:rPr>
          <w:rFonts w:ascii="Times New Roman" w:hAnsi="Times New Roman"/>
          <w:i/>
          <w:spacing w:val="-1"/>
          <w:sz w:val="22"/>
          <w:szCs w:val="22"/>
        </w:rPr>
        <w:t>procedūras  nolikumam  (</w:t>
      </w:r>
      <w:r w:rsidRPr="004A7C5A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 xml:space="preserve">/123,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>)</w:t>
      </w:r>
      <w:r w:rsidRPr="004A7C5A">
        <w:rPr>
          <w:rFonts w:ascii="Times New Roman" w:hAnsi="Times New Roman"/>
        </w:rPr>
        <w:t xml:space="preserve">          </w:t>
      </w:r>
    </w:p>
    <w:p w14:paraId="49D02D3D" w14:textId="77777777" w:rsidR="00916103" w:rsidRPr="004A7C5A" w:rsidRDefault="00916103" w:rsidP="00916103">
      <w:pPr>
        <w:pStyle w:val="BodyText2"/>
        <w:keepLines/>
        <w:jc w:val="right"/>
        <w:rPr>
          <w:rFonts w:ascii="Times New Roman" w:hAnsi="Times New Roman"/>
        </w:rPr>
      </w:pPr>
    </w:p>
    <w:p w14:paraId="52645B6B" w14:textId="77777777" w:rsidR="00916103" w:rsidRPr="004A7C5A" w:rsidRDefault="00916103" w:rsidP="00916103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916103" w:rsidRPr="004A7C5A" w14:paraId="2A51F88C" w14:textId="77777777" w:rsidTr="00E45AAB">
        <w:trPr>
          <w:cantSplit/>
        </w:trPr>
        <w:tc>
          <w:tcPr>
            <w:tcW w:w="4928" w:type="dxa"/>
            <w:gridSpan w:val="2"/>
          </w:tcPr>
          <w:p w14:paraId="6F14050A" w14:textId="77777777" w:rsidR="00916103" w:rsidRPr="004A7C5A" w:rsidRDefault="00916103" w:rsidP="00E45AAB">
            <w:pPr>
              <w:keepLines/>
              <w:jc w:val="both"/>
            </w:pPr>
            <w:r w:rsidRPr="004A7C5A">
              <w:t>202_. gada _______________Nr.__________</w:t>
            </w:r>
          </w:p>
        </w:tc>
        <w:tc>
          <w:tcPr>
            <w:tcW w:w="4906" w:type="dxa"/>
          </w:tcPr>
          <w:p w14:paraId="6E12436C" w14:textId="77777777" w:rsidR="00916103" w:rsidRPr="004A7C5A" w:rsidRDefault="00916103" w:rsidP="00E45AA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4A7C5A">
              <w:t xml:space="preserve">                   ________________</w:t>
            </w:r>
          </w:p>
          <w:p w14:paraId="4DB16A90" w14:textId="77777777" w:rsidR="00916103" w:rsidRPr="004A7C5A" w:rsidRDefault="00916103" w:rsidP="00E45AA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4A7C5A">
              <w:t xml:space="preserve">                     </w:t>
            </w:r>
            <w:r w:rsidRPr="004A7C5A">
              <w:rPr>
                <w:i/>
                <w:sz w:val="20"/>
              </w:rPr>
              <w:t>/Sagatavošanas vieta/</w:t>
            </w:r>
          </w:p>
        </w:tc>
      </w:tr>
      <w:tr w:rsidR="00916103" w:rsidRPr="004A7C5A" w14:paraId="124A3D5B" w14:textId="77777777" w:rsidTr="00E45AAB">
        <w:trPr>
          <w:cantSplit/>
        </w:trPr>
        <w:tc>
          <w:tcPr>
            <w:tcW w:w="1458" w:type="dxa"/>
          </w:tcPr>
          <w:p w14:paraId="25B8CB5B" w14:textId="77777777" w:rsidR="00916103" w:rsidRPr="004A7C5A" w:rsidRDefault="00916103" w:rsidP="00E45AAB">
            <w:pPr>
              <w:keepLines/>
              <w:jc w:val="both"/>
            </w:pPr>
          </w:p>
          <w:p w14:paraId="3D5E3A40" w14:textId="77777777" w:rsidR="00916103" w:rsidRPr="004A7C5A" w:rsidRDefault="00916103" w:rsidP="00E45AAB">
            <w:pPr>
              <w:keepLines/>
              <w:jc w:val="both"/>
            </w:pPr>
            <w:r w:rsidRPr="004A7C5A">
              <w:t>Adresāts:</w:t>
            </w:r>
          </w:p>
        </w:tc>
        <w:tc>
          <w:tcPr>
            <w:tcW w:w="8376" w:type="dxa"/>
            <w:gridSpan w:val="2"/>
          </w:tcPr>
          <w:p w14:paraId="62ED7B12" w14:textId="77777777" w:rsidR="00916103" w:rsidRPr="004A7C5A" w:rsidRDefault="00916103" w:rsidP="00E45AAB">
            <w:pPr>
              <w:keepLines/>
              <w:tabs>
                <w:tab w:val="left" w:pos="4733"/>
              </w:tabs>
            </w:pPr>
          </w:p>
          <w:p w14:paraId="4B9748DD" w14:textId="77777777" w:rsidR="00916103" w:rsidRPr="004A7C5A" w:rsidRDefault="00916103" w:rsidP="00E45AAB">
            <w:pPr>
              <w:keepLines/>
              <w:tabs>
                <w:tab w:val="left" w:pos="4733"/>
              </w:tabs>
              <w:rPr>
                <w:b/>
              </w:rPr>
            </w:pPr>
            <w:r w:rsidRPr="004A7C5A">
              <w:rPr>
                <w:b/>
              </w:rPr>
              <w:t>Akciju sabiedrība “</w:t>
            </w:r>
            <w:r w:rsidRPr="004A7C5A">
              <w:rPr>
                <w:b/>
                <w:bCs/>
              </w:rPr>
              <w:t>Conexus Baltic Grid</w:t>
            </w:r>
            <w:r w:rsidRPr="004A7C5A">
              <w:rPr>
                <w:b/>
              </w:rPr>
              <w:t>”</w:t>
            </w:r>
            <w:r w:rsidRPr="004A7C5A">
              <w:rPr>
                <w:b/>
              </w:rPr>
              <w:tab/>
            </w:r>
          </w:p>
          <w:p w14:paraId="05D332A3" w14:textId="77777777" w:rsidR="00916103" w:rsidRPr="004A7C5A" w:rsidRDefault="00916103" w:rsidP="00E45AAB">
            <w:pPr>
              <w:keepLines/>
              <w:jc w:val="both"/>
            </w:pPr>
            <w:r w:rsidRPr="004A7C5A">
              <w:rPr>
                <w:b/>
              </w:rPr>
              <w:t>Stigu iela 14, Rīga, LV-1021</w:t>
            </w:r>
          </w:p>
        </w:tc>
      </w:tr>
    </w:tbl>
    <w:p w14:paraId="452090FE" w14:textId="77777777" w:rsidR="00916103" w:rsidRPr="004A7C5A" w:rsidRDefault="00916103" w:rsidP="00916103">
      <w:pPr>
        <w:keepLines/>
        <w:spacing w:before="120"/>
        <w:ind w:right="29"/>
        <w:jc w:val="both"/>
        <w:outlineLvl w:val="0"/>
        <w:rPr>
          <w:b/>
        </w:rPr>
      </w:pPr>
    </w:p>
    <w:p w14:paraId="0D673E50" w14:textId="77777777" w:rsidR="00916103" w:rsidRPr="004A7C5A" w:rsidRDefault="00916103" w:rsidP="00916103">
      <w:pPr>
        <w:keepLines/>
        <w:spacing w:before="120"/>
        <w:ind w:right="29"/>
        <w:jc w:val="both"/>
        <w:outlineLvl w:val="0"/>
        <w:rPr>
          <w:b/>
          <w:bCs/>
          <w:iCs/>
        </w:rPr>
      </w:pPr>
      <w:r w:rsidRPr="004A7C5A">
        <w:rPr>
          <w:b/>
          <w:bCs/>
          <w:iCs/>
          <w:spacing w:val="-1"/>
        </w:rPr>
        <w:t>Atklāta sarunu procedūras “</w:t>
      </w:r>
      <w:r w:rsidRPr="004A7C5A">
        <w:rPr>
          <w:b/>
        </w:rPr>
        <w:t xml:space="preserve">Pārvades gāzesvada atzara uz gāzes regulēšanas staciju Zaķumuiža  un pārvades gāzesvada atzara uz gāzes regulēšanas staciju Vangaži </w:t>
      </w:r>
      <w:r w:rsidRPr="004A7C5A">
        <w:rPr>
          <w:b/>
          <w:color w:val="000000" w:themeColor="text1"/>
        </w:rPr>
        <w:t>pārbūves</w:t>
      </w:r>
      <w:r w:rsidRPr="004A7C5A">
        <w:rPr>
          <w:b/>
        </w:rPr>
        <w:t xml:space="preserve"> būvdarbi</w:t>
      </w:r>
      <w:r w:rsidRPr="004A7C5A">
        <w:rPr>
          <w:b/>
          <w:bCs/>
          <w:iCs/>
          <w:color w:val="000000" w:themeColor="text1"/>
        </w:rPr>
        <w:t>”</w:t>
      </w:r>
      <w:r w:rsidRPr="004A7C5A">
        <w:rPr>
          <w:b/>
          <w:bCs/>
          <w:iCs/>
        </w:rPr>
        <w:t xml:space="preserve"> </w:t>
      </w:r>
      <w:r w:rsidRPr="004A7C5A">
        <w:rPr>
          <w:b/>
          <w:bCs/>
          <w:iCs/>
          <w:spacing w:val="-1"/>
        </w:rPr>
        <w:t>(</w:t>
      </w:r>
      <w:r w:rsidRPr="004A7C5A">
        <w:rPr>
          <w:b/>
          <w:bCs/>
          <w:iCs/>
        </w:rPr>
        <w:t xml:space="preserve">Identifikācijas Nr. </w:t>
      </w:r>
      <w:proofErr w:type="spellStart"/>
      <w:r w:rsidRPr="004A7C5A">
        <w:rPr>
          <w:b/>
          <w:bCs/>
          <w:iCs/>
        </w:rPr>
        <w:t>PRO-2022</w:t>
      </w:r>
      <w:proofErr w:type="spellEnd"/>
      <w:r w:rsidRPr="004A7C5A">
        <w:rPr>
          <w:b/>
          <w:bCs/>
          <w:iCs/>
        </w:rPr>
        <w:t xml:space="preserve">/123, </w:t>
      </w:r>
      <w:proofErr w:type="spellStart"/>
      <w:r w:rsidRPr="004A7C5A">
        <w:rPr>
          <w:b/>
          <w:bCs/>
          <w:iCs/>
        </w:rPr>
        <w:t>CEF</w:t>
      </w:r>
      <w:proofErr w:type="spellEnd"/>
      <w:r w:rsidRPr="004A7C5A">
        <w:rPr>
          <w:b/>
          <w:bCs/>
          <w:iCs/>
        </w:rPr>
        <w:t>)</w:t>
      </w:r>
    </w:p>
    <w:p w14:paraId="4CCE34F7" w14:textId="77777777" w:rsidR="00916103" w:rsidRPr="004A7C5A" w:rsidRDefault="00916103" w:rsidP="00916103">
      <w:pPr>
        <w:rPr>
          <w:b/>
        </w:rPr>
      </w:pPr>
    </w:p>
    <w:p w14:paraId="1DD2C086" w14:textId="77777777" w:rsidR="00916103" w:rsidRPr="004A7C5A" w:rsidRDefault="00916103" w:rsidP="00916103">
      <w:pPr>
        <w:rPr>
          <w:b/>
        </w:rPr>
      </w:pPr>
    </w:p>
    <w:p w14:paraId="39309186" w14:textId="77777777" w:rsidR="00916103" w:rsidRPr="004A7C5A" w:rsidRDefault="00916103" w:rsidP="00916103">
      <w:pPr>
        <w:rPr>
          <w:b/>
        </w:rPr>
      </w:pPr>
    </w:p>
    <w:p w14:paraId="174B880A" w14:textId="77777777" w:rsidR="00916103" w:rsidRPr="004A7C5A" w:rsidRDefault="00916103" w:rsidP="00916103">
      <w:pPr>
        <w:jc w:val="center"/>
        <w:rPr>
          <w:b/>
          <w:color w:val="000000"/>
          <w:spacing w:val="-1"/>
        </w:rPr>
      </w:pPr>
      <w:r w:rsidRPr="004A7C5A">
        <w:rPr>
          <w:b/>
          <w:color w:val="000000"/>
          <w:spacing w:val="-1"/>
        </w:rPr>
        <w:t>SPECIĀLISTA</w:t>
      </w:r>
    </w:p>
    <w:p w14:paraId="47AEB09D" w14:textId="77777777" w:rsidR="00916103" w:rsidRPr="004A7C5A" w:rsidRDefault="00916103" w:rsidP="00916103">
      <w:pPr>
        <w:jc w:val="center"/>
        <w:rPr>
          <w:b/>
          <w:color w:val="000000"/>
          <w:spacing w:val="-1"/>
        </w:rPr>
      </w:pPr>
      <w:r w:rsidRPr="004A7C5A">
        <w:rPr>
          <w:b/>
          <w:color w:val="000000"/>
          <w:spacing w:val="-1"/>
        </w:rPr>
        <w:t>APLIECINĀJUMS</w:t>
      </w:r>
    </w:p>
    <w:p w14:paraId="13BA4DBB" w14:textId="77777777" w:rsidR="00916103" w:rsidRPr="004A7C5A" w:rsidRDefault="00916103" w:rsidP="00916103">
      <w:pPr>
        <w:rPr>
          <w:b/>
          <w:color w:val="000000"/>
          <w:spacing w:val="-1"/>
          <w:sz w:val="16"/>
          <w:szCs w:val="16"/>
        </w:rPr>
      </w:pPr>
    </w:p>
    <w:p w14:paraId="6D44B87A" w14:textId="77777777" w:rsidR="00916103" w:rsidRPr="004A7C5A" w:rsidRDefault="00916103" w:rsidP="00916103">
      <w:pPr>
        <w:rPr>
          <w:b/>
          <w:color w:val="000000"/>
          <w:spacing w:val="-1"/>
          <w:sz w:val="16"/>
          <w:szCs w:val="16"/>
        </w:rPr>
      </w:pPr>
    </w:p>
    <w:p w14:paraId="00660D58" w14:textId="77777777" w:rsidR="00916103" w:rsidRPr="004A7C5A" w:rsidRDefault="00916103" w:rsidP="00916103">
      <w:pPr>
        <w:rPr>
          <w:color w:val="000000"/>
          <w:spacing w:val="-1"/>
        </w:rPr>
      </w:pPr>
    </w:p>
    <w:p w14:paraId="661AA788" w14:textId="77777777" w:rsidR="00916103" w:rsidRPr="004A7C5A" w:rsidRDefault="00916103" w:rsidP="00916103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4A7C5A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4A7C5A">
        <w:t>_____________________ darbus / pienākumus.</w:t>
      </w:r>
    </w:p>
    <w:p w14:paraId="2799FFF3" w14:textId="77777777" w:rsidR="00916103" w:rsidRPr="004A7C5A" w:rsidRDefault="00916103" w:rsidP="00916103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59FCD296" w14:textId="77777777" w:rsidR="00916103" w:rsidRPr="004A7C5A" w:rsidRDefault="00916103" w:rsidP="00916103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53279F01" w14:textId="77777777" w:rsidR="00916103" w:rsidRPr="004A7C5A" w:rsidRDefault="00916103" w:rsidP="00916103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4A7C5A">
        <w:t>(speciālista paraksta atšifrējums)</w:t>
      </w:r>
      <w:r w:rsidRPr="004A7C5A">
        <w:tab/>
      </w:r>
      <w:r w:rsidRPr="004A7C5A">
        <w:tab/>
      </w:r>
      <w:r w:rsidRPr="004A7C5A">
        <w:tab/>
      </w:r>
      <w:r w:rsidRPr="004A7C5A">
        <w:tab/>
      </w:r>
      <w:r w:rsidRPr="004A7C5A">
        <w:tab/>
        <w:t>(paraksts)</w:t>
      </w:r>
    </w:p>
    <w:p w14:paraId="320BD363" w14:textId="77777777" w:rsidR="00916103" w:rsidRPr="004A7C5A" w:rsidRDefault="00916103" w:rsidP="00916103">
      <w:pPr>
        <w:rPr>
          <w:b/>
        </w:rPr>
      </w:pPr>
    </w:p>
    <w:p w14:paraId="0AB957A2" w14:textId="77777777" w:rsidR="00916103" w:rsidRPr="004A7C5A" w:rsidRDefault="00916103" w:rsidP="00916103">
      <w:pPr>
        <w:rPr>
          <w:b/>
        </w:rPr>
      </w:pPr>
    </w:p>
    <w:p w14:paraId="03638D17" w14:textId="77777777" w:rsidR="00916103" w:rsidRPr="004A7C5A" w:rsidRDefault="00916103" w:rsidP="00916103">
      <w:pPr>
        <w:rPr>
          <w:b/>
        </w:rPr>
      </w:pPr>
    </w:p>
    <w:p w14:paraId="070C09C8" w14:textId="77777777" w:rsidR="001D6C5B" w:rsidRDefault="001D6C5B"/>
    <w:sectPr w:rsidR="001D6C5B" w:rsidSect="00916103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03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916103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239523"/>
  <w15:chartTrackingRefBased/>
  <w15:docId w15:val="{C01E9984-5F1F-4BB5-83DE-D70DF559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1610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91610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916103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916103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916103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281</Characters>
  <Application>Microsoft Office Word</Application>
  <DocSecurity>0</DocSecurity>
  <Lines>2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2022-05-26T07:00:00Z</dcterms:created>
  <dcterms:modified xsi:type="dcterms:W3CDTF">2022-05-26T07:01:00Z</dcterms:modified>
</cp:coreProperties>
</file>