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3A34" w14:textId="2878A2CA" w:rsidR="007A0944" w:rsidRPr="003B77F9" w:rsidRDefault="007A0944" w:rsidP="003B77F9">
      <w:pPr>
        <w:jc w:val="both"/>
        <w:rPr>
          <w:rFonts w:ascii="Times New Roman" w:hAnsi="Times New Roman" w:cs="Times New Roman"/>
          <w:b/>
          <w:bCs/>
          <w:iCs/>
          <w:sz w:val="24"/>
          <w:szCs w:val="24"/>
        </w:rPr>
      </w:pPr>
      <w:r w:rsidRPr="003B77F9">
        <w:rPr>
          <w:rFonts w:ascii="Times New Roman" w:hAnsi="Times New Roman" w:cs="Times New Roman"/>
          <w:b/>
          <w:bCs/>
          <w:iCs/>
          <w:spacing w:val="-1"/>
          <w:sz w:val="24"/>
          <w:szCs w:val="24"/>
        </w:rPr>
        <w:t>Atklāt</w:t>
      </w:r>
      <w:r w:rsidR="004A2F07" w:rsidRPr="003B77F9">
        <w:rPr>
          <w:rFonts w:ascii="Times New Roman" w:hAnsi="Times New Roman" w:cs="Times New Roman"/>
          <w:b/>
          <w:bCs/>
          <w:iCs/>
          <w:spacing w:val="-1"/>
          <w:sz w:val="24"/>
          <w:szCs w:val="24"/>
        </w:rPr>
        <w:t>a</w:t>
      </w:r>
      <w:r w:rsidRPr="003B77F9">
        <w:rPr>
          <w:rFonts w:ascii="Times New Roman" w:hAnsi="Times New Roman" w:cs="Times New Roman"/>
          <w:b/>
          <w:bCs/>
          <w:iCs/>
          <w:spacing w:val="-1"/>
          <w:sz w:val="24"/>
          <w:szCs w:val="24"/>
        </w:rPr>
        <w:t xml:space="preserve"> sarunu procedūra “</w:t>
      </w:r>
      <w:r w:rsidRPr="003B77F9">
        <w:rPr>
          <w:rFonts w:ascii="Times New Roman" w:hAnsi="Times New Roman" w:cs="Times New Roman"/>
          <w:b/>
          <w:sz w:val="24"/>
          <w:szCs w:val="24"/>
        </w:rPr>
        <w:t>Būvprojekta minimālā sastāvā izstrāde “Viedo integrēto risinājumu ieviešanas atjaunīgo gāzu ievadīšanai pārvades sistēmā””</w:t>
      </w:r>
      <w:r w:rsidRPr="003B77F9">
        <w:rPr>
          <w:rFonts w:ascii="Times New Roman" w:hAnsi="Times New Roman" w:cs="Times New Roman"/>
          <w:b/>
          <w:bCs/>
          <w:iCs/>
          <w:spacing w:val="-1"/>
          <w:sz w:val="24"/>
          <w:szCs w:val="24"/>
        </w:rPr>
        <w:t xml:space="preserve"> (</w:t>
      </w:r>
      <w:r w:rsidRPr="003B77F9">
        <w:rPr>
          <w:rFonts w:ascii="Times New Roman" w:hAnsi="Times New Roman" w:cs="Times New Roman"/>
          <w:b/>
          <w:bCs/>
          <w:iCs/>
          <w:sz w:val="24"/>
          <w:szCs w:val="24"/>
        </w:rPr>
        <w:t>Identifikācijas Nr. PRO-2022/087)</w:t>
      </w:r>
    </w:p>
    <w:p w14:paraId="4680D6DE" w14:textId="5A43CA94" w:rsidR="002A58BB" w:rsidRPr="003B77F9" w:rsidRDefault="003B4D15" w:rsidP="003B77F9">
      <w:pPr>
        <w:tabs>
          <w:tab w:val="left" w:pos="284"/>
        </w:tabs>
        <w:jc w:val="both"/>
        <w:rPr>
          <w:rFonts w:ascii="Times New Roman" w:eastAsia="Calibri" w:hAnsi="Times New Roman" w:cs="Times New Roman"/>
          <w:sz w:val="24"/>
          <w:szCs w:val="24"/>
        </w:rPr>
      </w:pPr>
      <w:r w:rsidRPr="003B77F9">
        <w:rPr>
          <w:rFonts w:ascii="Times New Roman" w:eastAsia="Calibri" w:hAnsi="Times New Roman" w:cs="Times New Roman"/>
          <w:sz w:val="24"/>
          <w:szCs w:val="24"/>
        </w:rPr>
        <w:t xml:space="preserve">Ieinteresētā </w:t>
      </w:r>
      <w:r w:rsidR="009E02F9" w:rsidRPr="003B77F9">
        <w:rPr>
          <w:rFonts w:ascii="Times New Roman" w:eastAsia="Calibri" w:hAnsi="Times New Roman" w:cs="Times New Roman"/>
          <w:sz w:val="24"/>
          <w:szCs w:val="24"/>
        </w:rPr>
        <w:t>p</w:t>
      </w:r>
      <w:r w:rsidR="009038C1" w:rsidRPr="003B77F9">
        <w:rPr>
          <w:rFonts w:ascii="Times New Roman" w:eastAsia="Calibri" w:hAnsi="Times New Roman" w:cs="Times New Roman"/>
          <w:sz w:val="24"/>
          <w:szCs w:val="24"/>
        </w:rPr>
        <w:t>akalpojuma sniedzēja</w:t>
      </w:r>
      <w:r w:rsidRPr="003B77F9">
        <w:rPr>
          <w:rFonts w:ascii="Times New Roman" w:eastAsia="Calibri" w:hAnsi="Times New Roman" w:cs="Times New Roman"/>
          <w:sz w:val="24"/>
          <w:szCs w:val="24"/>
        </w:rPr>
        <w:t xml:space="preserve"> uzdotie jautājumi un sniegtās atbildes</w:t>
      </w:r>
      <w:r w:rsidR="007A0944" w:rsidRPr="003B77F9">
        <w:rPr>
          <w:rFonts w:ascii="Times New Roman" w:eastAsia="Calibri" w:hAnsi="Times New Roman" w:cs="Times New Roman"/>
          <w:sz w:val="24"/>
          <w:szCs w:val="24"/>
        </w:rPr>
        <w:t>:</w:t>
      </w:r>
    </w:p>
    <w:p w14:paraId="75B6BC62" w14:textId="77777777" w:rsidR="003B77F9" w:rsidRPr="003B77F9" w:rsidRDefault="003B77F9" w:rsidP="003B77F9">
      <w:pPr>
        <w:jc w:val="both"/>
        <w:rPr>
          <w:rFonts w:ascii="Times New Roman" w:hAnsi="Times New Roman" w:cs="Times New Roman"/>
          <w:sz w:val="24"/>
          <w:szCs w:val="24"/>
        </w:rPr>
      </w:pPr>
      <w:r w:rsidRPr="003B77F9">
        <w:rPr>
          <w:rFonts w:ascii="Times New Roman" w:hAnsi="Times New Roman" w:cs="Times New Roman"/>
          <w:sz w:val="24"/>
          <w:szCs w:val="24"/>
        </w:rPr>
        <w:t>1) Nolikums 2.3. punkts. Kādā veidā plānots saskaņošanu ar zemju īpašniekiem? (tas ir nepieciešams, lai veikt topogrāfēšanas darbus, projekta izstrādi kaut minimālā sastāvā, un apzinātu nepieciešamo zemju lietošanas/atsavināšanas iespējas).</w:t>
      </w:r>
    </w:p>
    <w:p w14:paraId="2AA4D222" w14:textId="77777777" w:rsidR="003B77F9" w:rsidRPr="003B77F9" w:rsidRDefault="003B77F9" w:rsidP="003B77F9">
      <w:pPr>
        <w:jc w:val="both"/>
        <w:rPr>
          <w:rFonts w:ascii="Times New Roman" w:hAnsi="Times New Roman" w:cs="Times New Roman"/>
          <w:color w:val="0070C0"/>
          <w:sz w:val="24"/>
          <w:szCs w:val="24"/>
        </w:rPr>
      </w:pPr>
      <w:r w:rsidRPr="003B77F9">
        <w:rPr>
          <w:rFonts w:ascii="Times New Roman" w:hAnsi="Times New Roman" w:cs="Times New Roman"/>
          <w:color w:val="0070C0"/>
          <w:sz w:val="24"/>
          <w:szCs w:val="24"/>
        </w:rPr>
        <w:t>Atbilde: Nepieciešamības gadījuma Pasūtītājs sniegs atbalstu, lai paātrinātu minēta punkta izpildi</w:t>
      </w:r>
      <w:r w:rsidRPr="003B77F9">
        <w:rPr>
          <w:rFonts w:ascii="Times New Roman" w:hAnsi="Times New Roman" w:cs="Times New Roman"/>
          <w:sz w:val="24"/>
          <w:szCs w:val="24"/>
        </w:rPr>
        <w:t xml:space="preserve">. </w:t>
      </w:r>
      <w:r w:rsidRPr="003B77F9">
        <w:rPr>
          <w:rFonts w:ascii="Times New Roman" w:hAnsi="Times New Roman" w:cs="Times New Roman"/>
          <w:color w:val="0070C0"/>
          <w:sz w:val="24"/>
          <w:szCs w:val="24"/>
        </w:rPr>
        <w:t>Akciju sabiedrībai “Conexus Baltic Grid” ir pieredze ar zemes īpašniekiem, gan zemes atsavināšana, gan nomāšana, tāpēc izvērtējot katru gadījumu varam piedāvāt abus sadarbības variantus. Izstrādājot BMS būtu vēlams pēc iespējas apskatīt variantus, kur zeme jau pieder Pasūtītājam un uz šo balstīt ekonomisko pamatojumu.</w:t>
      </w:r>
    </w:p>
    <w:p w14:paraId="72F7F578" w14:textId="77777777" w:rsidR="003B77F9" w:rsidRPr="003B77F9" w:rsidRDefault="003B77F9" w:rsidP="003B77F9">
      <w:pPr>
        <w:jc w:val="both"/>
        <w:rPr>
          <w:rFonts w:ascii="Times New Roman" w:hAnsi="Times New Roman" w:cs="Times New Roman"/>
          <w:color w:val="000000"/>
          <w:sz w:val="24"/>
          <w:szCs w:val="24"/>
        </w:rPr>
      </w:pPr>
      <w:r w:rsidRPr="003B77F9">
        <w:rPr>
          <w:rFonts w:ascii="Times New Roman" w:hAnsi="Times New Roman" w:cs="Times New Roman"/>
          <w:color w:val="000000"/>
          <w:sz w:val="24"/>
          <w:szCs w:val="24"/>
        </w:rPr>
        <w:t>2) Ņemot vērā, ka darbu izpildes termiņš ir nolikts pēc labas prakses pieredzes un tam ir jābūt ievērotam pēc līguma slēgšanas -5 mēneši, lūdzu precizēt:</w:t>
      </w:r>
    </w:p>
    <w:p w14:paraId="2E2DB0A2" w14:textId="77777777" w:rsidR="003B77F9" w:rsidRPr="003B77F9" w:rsidRDefault="003B77F9" w:rsidP="003B77F9">
      <w:pPr>
        <w:jc w:val="both"/>
        <w:rPr>
          <w:rFonts w:ascii="Times New Roman" w:hAnsi="Times New Roman" w:cs="Times New Roman"/>
          <w:color w:val="000000"/>
          <w:sz w:val="24"/>
          <w:szCs w:val="24"/>
        </w:rPr>
      </w:pPr>
      <w:r w:rsidRPr="003B77F9">
        <w:rPr>
          <w:rFonts w:ascii="Times New Roman" w:hAnsi="Times New Roman" w:cs="Times New Roman"/>
          <w:color w:val="000000"/>
          <w:sz w:val="24"/>
          <w:szCs w:val="24"/>
        </w:rPr>
        <w:t xml:space="preserve">a)  Kāda ir Conexus Baltic Grid kārtība, kas paredz privātīpašuma apgrūtināšanu ar jaunbūvējamo infrastruktūru un pieļauj īpašuma vai tās daļas atsavināšanu vai nomu? </w:t>
      </w:r>
    </w:p>
    <w:p w14:paraId="46221442" w14:textId="77777777" w:rsidR="003B77F9" w:rsidRPr="003B77F9" w:rsidRDefault="003B77F9" w:rsidP="003B77F9">
      <w:pPr>
        <w:jc w:val="both"/>
        <w:rPr>
          <w:rFonts w:ascii="Times New Roman" w:hAnsi="Times New Roman" w:cs="Times New Roman"/>
          <w:color w:val="0070C0"/>
          <w:sz w:val="24"/>
          <w:szCs w:val="24"/>
        </w:rPr>
      </w:pPr>
      <w:r w:rsidRPr="003B77F9">
        <w:rPr>
          <w:rFonts w:ascii="Times New Roman" w:hAnsi="Times New Roman" w:cs="Times New Roman"/>
          <w:color w:val="0070C0"/>
          <w:sz w:val="24"/>
          <w:szCs w:val="24"/>
        </w:rPr>
        <w:t>Atbilde: Mūsu darba pieredzē ir šādas prakse, un līguma slēgšanas gadījumā mēs sniegsim atbalstu, lai veiksmīgi risinātu jautājumus, ja tādi būs, kas skar šo jautājumu.</w:t>
      </w:r>
    </w:p>
    <w:p w14:paraId="791F13CB" w14:textId="77777777" w:rsidR="003B77F9" w:rsidRPr="003B77F9" w:rsidRDefault="003B77F9" w:rsidP="003B77F9">
      <w:pPr>
        <w:jc w:val="both"/>
        <w:rPr>
          <w:rFonts w:ascii="Times New Roman" w:hAnsi="Times New Roman" w:cs="Times New Roman"/>
          <w:color w:val="000000"/>
          <w:sz w:val="24"/>
          <w:szCs w:val="24"/>
        </w:rPr>
      </w:pPr>
      <w:r w:rsidRPr="003B77F9">
        <w:rPr>
          <w:rFonts w:ascii="Times New Roman" w:hAnsi="Times New Roman" w:cs="Times New Roman"/>
          <w:color w:val="000000"/>
          <w:sz w:val="24"/>
          <w:szCs w:val="24"/>
        </w:rPr>
        <w:t>b) Minētā sakarā lūdzu precizēt, cik ilgā laikā Pasūtītājs saskaņos tehniskās specifikācijas  4.1. punkta uzdevuma izpildi?</w:t>
      </w:r>
    </w:p>
    <w:p w14:paraId="1F8E90C2" w14:textId="77777777" w:rsidR="003B77F9" w:rsidRPr="003B77F9" w:rsidRDefault="003B77F9" w:rsidP="003B77F9">
      <w:pPr>
        <w:jc w:val="both"/>
        <w:rPr>
          <w:rFonts w:ascii="Times New Roman" w:hAnsi="Times New Roman" w:cs="Times New Roman"/>
          <w:color w:val="0070C0"/>
          <w:sz w:val="24"/>
          <w:szCs w:val="24"/>
        </w:rPr>
      </w:pPr>
      <w:r w:rsidRPr="003B77F9">
        <w:rPr>
          <w:rFonts w:ascii="Times New Roman" w:hAnsi="Times New Roman" w:cs="Times New Roman"/>
          <w:color w:val="0070C0"/>
          <w:sz w:val="24"/>
          <w:szCs w:val="24"/>
        </w:rPr>
        <w:t>Atbilde: Mēģināsim saskaņot pēc iespējas īsākos termiņos, bet nepārsniedzot 10 darba dienas.</w:t>
      </w:r>
    </w:p>
    <w:p w14:paraId="26FCFF3B" w14:textId="77777777" w:rsidR="003B77F9" w:rsidRPr="003B77F9" w:rsidRDefault="003B77F9" w:rsidP="003B77F9">
      <w:pPr>
        <w:jc w:val="both"/>
        <w:rPr>
          <w:rFonts w:ascii="Times New Roman" w:hAnsi="Times New Roman" w:cs="Times New Roman"/>
          <w:color w:val="000000"/>
          <w:sz w:val="24"/>
          <w:szCs w:val="24"/>
        </w:rPr>
      </w:pPr>
      <w:r w:rsidRPr="003B77F9">
        <w:rPr>
          <w:rFonts w:ascii="Times New Roman" w:hAnsi="Times New Roman" w:cs="Times New Roman"/>
          <w:color w:val="000000"/>
          <w:sz w:val="24"/>
          <w:szCs w:val="24"/>
        </w:rPr>
        <w:t xml:space="preserve">3) ņemot vērā minēto, lūdzu precizēt, ka 5 mēnešu izpildes termiņš ir “tīrais laiks darbu izpildei, kas ietver”: </w:t>
      </w:r>
    </w:p>
    <w:p w14:paraId="52D854F2" w14:textId="77777777" w:rsidR="003B77F9" w:rsidRPr="003B77F9" w:rsidRDefault="003B77F9" w:rsidP="003B77F9">
      <w:pPr>
        <w:jc w:val="both"/>
        <w:rPr>
          <w:rFonts w:ascii="Times New Roman" w:hAnsi="Times New Roman" w:cs="Times New Roman"/>
          <w:color w:val="000000"/>
          <w:sz w:val="24"/>
          <w:szCs w:val="24"/>
        </w:rPr>
      </w:pPr>
      <w:r w:rsidRPr="003B77F9">
        <w:rPr>
          <w:rFonts w:ascii="Times New Roman" w:hAnsi="Times New Roman" w:cs="Times New Roman"/>
          <w:color w:val="000000"/>
          <w:sz w:val="24"/>
          <w:szCs w:val="24"/>
        </w:rPr>
        <w:t>a) “4 biometāna ievades punktu atrašanās vietu noteikšanu” – iekš 5 mēnešu termiņa;</w:t>
      </w:r>
    </w:p>
    <w:p w14:paraId="503FB1F0" w14:textId="77777777" w:rsidR="003B77F9" w:rsidRPr="003B77F9" w:rsidRDefault="003B77F9" w:rsidP="003B77F9">
      <w:pPr>
        <w:jc w:val="both"/>
        <w:rPr>
          <w:rFonts w:ascii="Times New Roman" w:hAnsi="Times New Roman" w:cs="Times New Roman"/>
          <w:color w:val="000000"/>
          <w:sz w:val="24"/>
          <w:szCs w:val="24"/>
        </w:rPr>
      </w:pPr>
      <w:r w:rsidRPr="003B77F9">
        <w:rPr>
          <w:rFonts w:ascii="Times New Roman" w:hAnsi="Times New Roman" w:cs="Times New Roman"/>
          <w:color w:val="000000"/>
          <w:sz w:val="24"/>
          <w:szCs w:val="24"/>
        </w:rPr>
        <w:t xml:space="preserve">b) saskaņošana ar pasūtītāja un zemju īpašniekiem ir ārpus 5 mēnešu termiņa </w:t>
      </w:r>
    </w:p>
    <w:p w14:paraId="369A1EDA" w14:textId="77777777" w:rsidR="003B77F9" w:rsidRPr="003B77F9" w:rsidRDefault="003B77F9" w:rsidP="003B77F9">
      <w:pPr>
        <w:jc w:val="both"/>
        <w:rPr>
          <w:rFonts w:ascii="Times New Roman" w:hAnsi="Times New Roman" w:cs="Times New Roman"/>
          <w:sz w:val="24"/>
          <w:szCs w:val="24"/>
        </w:rPr>
      </w:pPr>
      <w:r w:rsidRPr="003B77F9">
        <w:rPr>
          <w:rFonts w:ascii="Times New Roman" w:hAnsi="Times New Roman" w:cs="Times New Roman"/>
          <w:sz w:val="24"/>
          <w:szCs w:val="24"/>
        </w:rPr>
        <w:t>c) būvprojektu minimālā sastāvā izstrāde un saskaņošana attiecīgajā būvvaldē.  – iekš 5 mēnešu termiņa.</w:t>
      </w:r>
    </w:p>
    <w:p w14:paraId="4440D82B" w14:textId="77777777" w:rsidR="003B77F9" w:rsidRPr="003B77F9" w:rsidRDefault="003B77F9" w:rsidP="003B77F9">
      <w:pPr>
        <w:jc w:val="both"/>
        <w:rPr>
          <w:rFonts w:ascii="Times New Roman" w:hAnsi="Times New Roman" w:cs="Times New Roman"/>
          <w:color w:val="0070C0"/>
          <w:sz w:val="24"/>
          <w:szCs w:val="24"/>
        </w:rPr>
      </w:pPr>
      <w:r w:rsidRPr="003B77F9">
        <w:rPr>
          <w:rFonts w:ascii="Times New Roman" w:hAnsi="Times New Roman" w:cs="Times New Roman"/>
          <w:color w:val="0070C0"/>
          <w:sz w:val="24"/>
          <w:szCs w:val="24"/>
        </w:rPr>
        <w:t>Atbilde: Akciju sabiedrībai “Conexus Baltic Grid” ir prakse, kad šādi projekti tiek veikti minētā termiņā. Jāatzīmē, ka šis ir ‘Būvprojekts minimāla sastāva” izstrāde un darbu apjoms atšķiras no Būvprojekta. Tomēr, ja darba izstrādes laika radīsies sarežģītas situācija, kuras tiks pamatotas, Pasūtītājs izvērtēs iespēju pagarināt kādu no darba punktu izpildes termiņiem.</w:t>
      </w:r>
    </w:p>
    <w:p w14:paraId="06B1BBF9" w14:textId="4DBA64AB" w:rsidR="003B77F9" w:rsidRDefault="003B77F9" w:rsidP="003B77F9">
      <w:pPr>
        <w:jc w:val="both"/>
        <w:rPr>
          <w:rFonts w:ascii="Times New Roman" w:hAnsi="Times New Roman" w:cs="Times New Roman"/>
          <w:b/>
          <w:bCs/>
          <w:sz w:val="24"/>
          <w:szCs w:val="24"/>
        </w:rPr>
      </w:pPr>
    </w:p>
    <w:p w14:paraId="02B4C041" w14:textId="6B401FB4" w:rsidR="003B77F9" w:rsidRDefault="003B77F9" w:rsidP="003B77F9">
      <w:pPr>
        <w:jc w:val="both"/>
        <w:rPr>
          <w:rFonts w:ascii="Times New Roman" w:hAnsi="Times New Roman" w:cs="Times New Roman"/>
          <w:b/>
          <w:bCs/>
          <w:sz w:val="24"/>
          <w:szCs w:val="24"/>
        </w:rPr>
      </w:pPr>
    </w:p>
    <w:p w14:paraId="160D2F09" w14:textId="77777777" w:rsidR="003B77F9" w:rsidRPr="003B77F9" w:rsidRDefault="003B77F9" w:rsidP="003B77F9">
      <w:pPr>
        <w:jc w:val="both"/>
        <w:rPr>
          <w:rFonts w:ascii="Times New Roman" w:hAnsi="Times New Roman" w:cs="Times New Roman"/>
          <w:b/>
          <w:bCs/>
          <w:sz w:val="24"/>
          <w:szCs w:val="24"/>
        </w:rPr>
      </w:pPr>
    </w:p>
    <w:p w14:paraId="6B84E478" w14:textId="77777777" w:rsidR="003B77F9" w:rsidRPr="003B77F9" w:rsidRDefault="003B77F9" w:rsidP="003B77F9">
      <w:pPr>
        <w:jc w:val="both"/>
        <w:rPr>
          <w:rFonts w:ascii="Times New Roman" w:hAnsi="Times New Roman" w:cs="Times New Roman"/>
          <w:sz w:val="24"/>
          <w:szCs w:val="24"/>
        </w:rPr>
      </w:pPr>
      <w:r w:rsidRPr="003B77F9">
        <w:rPr>
          <w:rFonts w:ascii="Times New Roman" w:hAnsi="Times New Roman" w:cs="Times New Roman"/>
          <w:sz w:val="24"/>
          <w:szCs w:val="24"/>
        </w:rPr>
        <w:lastRenderedPageBreak/>
        <w:t>4) 6.2.1. Kāda veida biometāna ievadīšanas principu Pasūtītājs paredz:</w:t>
      </w:r>
    </w:p>
    <w:p w14:paraId="643DC574" w14:textId="77777777" w:rsidR="003B77F9" w:rsidRPr="003B77F9" w:rsidRDefault="003B77F9" w:rsidP="003B77F9">
      <w:pPr>
        <w:ind w:firstLine="284"/>
        <w:jc w:val="both"/>
        <w:rPr>
          <w:rFonts w:ascii="Times New Roman" w:hAnsi="Times New Roman" w:cs="Times New Roman"/>
          <w:sz w:val="24"/>
          <w:szCs w:val="24"/>
        </w:rPr>
      </w:pPr>
      <w:r w:rsidRPr="003B77F9">
        <w:rPr>
          <w:rFonts w:ascii="Times New Roman" w:hAnsi="Times New Roman" w:cs="Times New Roman"/>
          <w:sz w:val="24"/>
          <w:szCs w:val="24"/>
        </w:rPr>
        <w:t xml:space="preserve">- ievadīšanas punkti darbosies ar spiediena izlīdzināšanu CNG-pārvade, bez papildus saspiešanas, kas nozīmē ka CNG balonos paliks biogāzes pārpalikumi, kas vienādi ar pārvades tīkla spiedienu;         </w:t>
      </w:r>
    </w:p>
    <w:p w14:paraId="30CCE8B4" w14:textId="77777777" w:rsidR="003B77F9" w:rsidRPr="003B77F9" w:rsidRDefault="003B77F9" w:rsidP="003B77F9">
      <w:pPr>
        <w:ind w:firstLine="284"/>
        <w:jc w:val="both"/>
        <w:rPr>
          <w:rFonts w:ascii="Times New Roman" w:hAnsi="Times New Roman" w:cs="Times New Roman"/>
          <w:b/>
          <w:bCs/>
          <w:sz w:val="24"/>
          <w:szCs w:val="24"/>
        </w:rPr>
      </w:pPr>
      <w:r w:rsidRPr="003B77F9">
        <w:rPr>
          <w:rFonts w:ascii="Times New Roman" w:hAnsi="Times New Roman" w:cs="Times New Roman"/>
          <w:b/>
          <w:bCs/>
          <w:sz w:val="24"/>
          <w:szCs w:val="24"/>
        </w:rPr>
        <w:t xml:space="preserve">vai </w:t>
      </w:r>
    </w:p>
    <w:p w14:paraId="40081B01" w14:textId="77777777" w:rsidR="003B77F9" w:rsidRPr="003B77F9" w:rsidRDefault="003B77F9" w:rsidP="003B77F9">
      <w:pPr>
        <w:pStyle w:val="ListParagraph"/>
        <w:numPr>
          <w:ilvl w:val="0"/>
          <w:numId w:val="4"/>
        </w:numPr>
        <w:ind w:left="0" w:firstLine="284"/>
        <w:jc w:val="both"/>
        <w:rPr>
          <w:rFonts w:ascii="Times New Roman" w:hAnsi="Times New Roman" w:cs="Times New Roman"/>
          <w:sz w:val="24"/>
          <w:szCs w:val="24"/>
        </w:rPr>
      </w:pPr>
      <w:r w:rsidRPr="003B77F9">
        <w:rPr>
          <w:rFonts w:ascii="Times New Roman" w:hAnsi="Times New Roman" w:cs="Times New Roman"/>
          <w:sz w:val="24"/>
          <w:szCs w:val="24"/>
        </w:rPr>
        <w:t xml:space="preserve">ir jāparedz kompresori, kas nodrošinās biometāna ievadīšanu, pilnībā iztukšojot CNG tvertnes ar tālāko biometāna saspiešanu līdz ievadāmajam spiedienam (jāņem vērā, ka kompresori nevar strādāt ar konkrētiem spiedieniem ievadā un izvadā. (piemēram – 4 bar ievads, 40 bar  izvads) </w:t>
      </w:r>
    </w:p>
    <w:p w14:paraId="1200D87F" w14:textId="77777777" w:rsidR="003B77F9" w:rsidRPr="003B77F9" w:rsidRDefault="003B77F9" w:rsidP="003B77F9">
      <w:pPr>
        <w:pStyle w:val="ListParagraph"/>
        <w:ind w:left="0"/>
        <w:jc w:val="both"/>
        <w:rPr>
          <w:rFonts w:ascii="Times New Roman" w:hAnsi="Times New Roman" w:cs="Times New Roman"/>
          <w:sz w:val="24"/>
          <w:szCs w:val="24"/>
        </w:rPr>
      </w:pPr>
      <w:r w:rsidRPr="003B77F9">
        <w:rPr>
          <w:rFonts w:ascii="Times New Roman" w:hAnsi="Times New Roman" w:cs="Times New Roman"/>
          <w:sz w:val="24"/>
          <w:szCs w:val="24"/>
        </w:rPr>
        <w:t>Ja tek paredzēts kompresors, tad spiediens pirms kompresora būtu jāsamazina līdz apm. 4bar, un jāpaceļ līdz tīkla spiedienam).</w:t>
      </w:r>
    </w:p>
    <w:p w14:paraId="5B9C2774" w14:textId="77777777" w:rsidR="003B77F9" w:rsidRPr="003B77F9" w:rsidRDefault="003B77F9" w:rsidP="003B77F9">
      <w:pPr>
        <w:jc w:val="both"/>
        <w:rPr>
          <w:rFonts w:ascii="Times New Roman" w:hAnsi="Times New Roman" w:cs="Times New Roman"/>
          <w:color w:val="0070C0"/>
          <w:sz w:val="4"/>
          <w:szCs w:val="4"/>
        </w:rPr>
      </w:pPr>
    </w:p>
    <w:p w14:paraId="1757EB26" w14:textId="04D0DC32" w:rsidR="003B77F9" w:rsidRPr="003B77F9" w:rsidRDefault="003B77F9" w:rsidP="003B77F9">
      <w:pPr>
        <w:jc w:val="both"/>
        <w:rPr>
          <w:rFonts w:ascii="Times New Roman" w:hAnsi="Times New Roman" w:cs="Times New Roman"/>
          <w:color w:val="0070C0"/>
          <w:sz w:val="24"/>
          <w:szCs w:val="24"/>
        </w:rPr>
      </w:pPr>
      <w:r w:rsidRPr="003B77F9">
        <w:rPr>
          <w:rFonts w:ascii="Times New Roman" w:hAnsi="Times New Roman" w:cs="Times New Roman"/>
          <w:color w:val="0070C0"/>
          <w:sz w:val="24"/>
          <w:szCs w:val="24"/>
        </w:rPr>
        <w:t>Atbilde: Šajā projekta izstrādes stadijā nav paredzēta kompresoru izvietošana, bet būtu jāņem vērā to izvietošana nākotnē, paredzot to jau šajā projekta stadijā.</w:t>
      </w:r>
    </w:p>
    <w:p w14:paraId="3CC3B5E8" w14:textId="77777777" w:rsidR="003B77F9" w:rsidRPr="003B77F9" w:rsidRDefault="003B77F9" w:rsidP="003B77F9">
      <w:pPr>
        <w:jc w:val="both"/>
        <w:rPr>
          <w:rFonts w:ascii="Times New Roman" w:hAnsi="Times New Roman" w:cs="Times New Roman"/>
          <w:sz w:val="24"/>
          <w:szCs w:val="24"/>
        </w:rPr>
      </w:pPr>
      <w:r w:rsidRPr="003B77F9">
        <w:rPr>
          <w:rFonts w:ascii="Times New Roman" w:hAnsi="Times New Roman" w:cs="Times New Roman"/>
          <w:sz w:val="24"/>
          <w:szCs w:val="24"/>
        </w:rPr>
        <w:t>5) 6.2.6. Kādā vaidā Pasūtītājs paredz nodrošināt gāzes sildīšanu?</w:t>
      </w:r>
      <w:r w:rsidRPr="003B77F9">
        <w:rPr>
          <w:rFonts w:ascii="Times New Roman" w:hAnsi="Times New Roman" w:cs="Times New Roman"/>
          <w:b/>
          <w:bCs/>
          <w:sz w:val="24"/>
          <w:szCs w:val="24"/>
        </w:rPr>
        <w:t xml:space="preserve">  </w:t>
      </w:r>
      <w:r w:rsidRPr="003B77F9">
        <w:rPr>
          <w:rFonts w:ascii="Times New Roman" w:hAnsi="Times New Roman" w:cs="Times New Roman"/>
          <w:sz w:val="24"/>
          <w:szCs w:val="24"/>
        </w:rPr>
        <w:t>- elektrība, dabasgāzes no Conexus tīkla?, kaut kāds risinājums ar biometānu;</w:t>
      </w:r>
    </w:p>
    <w:p w14:paraId="4A52977A" w14:textId="77777777" w:rsidR="003B77F9" w:rsidRPr="003B77F9" w:rsidRDefault="003B77F9" w:rsidP="003B77F9">
      <w:pPr>
        <w:jc w:val="both"/>
        <w:rPr>
          <w:rFonts w:ascii="Times New Roman" w:hAnsi="Times New Roman" w:cs="Times New Roman"/>
          <w:color w:val="0070C0"/>
          <w:sz w:val="24"/>
          <w:szCs w:val="24"/>
        </w:rPr>
      </w:pPr>
      <w:r w:rsidRPr="003B77F9">
        <w:rPr>
          <w:rFonts w:ascii="Times New Roman" w:hAnsi="Times New Roman" w:cs="Times New Roman"/>
          <w:color w:val="0070C0"/>
          <w:sz w:val="24"/>
          <w:szCs w:val="24"/>
        </w:rPr>
        <w:t>Atbilde: Izstrādājot projektu piedāvāt ekonomiski izdevīgāko risinājumu.</w:t>
      </w:r>
    </w:p>
    <w:p w14:paraId="75BF7B49" w14:textId="4DE99276" w:rsidR="004A3A50" w:rsidRPr="003B77F9" w:rsidRDefault="004A3A50" w:rsidP="003B77F9">
      <w:pPr>
        <w:tabs>
          <w:tab w:val="left" w:pos="284"/>
        </w:tabs>
        <w:jc w:val="both"/>
        <w:rPr>
          <w:rFonts w:ascii="Times New Roman" w:eastAsia="Calibri" w:hAnsi="Times New Roman" w:cs="Times New Roman"/>
          <w:sz w:val="24"/>
          <w:szCs w:val="24"/>
        </w:rPr>
      </w:pPr>
    </w:p>
    <w:p w14:paraId="14A484EC" w14:textId="77777777" w:rsidR="004A3A50" w:rsidRPr="003B77F9" w:rsidRDefault="004A3A50" w:rsidP="003B77F9">
      <w:pPr>
        <w:tabs>
          <w:tab w:val="left" w:pos="284"/>
        </w:tabs>
        <w:jc w:val="both"/>
        <w:rPr>
          <w:rFonts w:ascii="Times New Roman" w:eastAsia="Calibri" w:hAnsi="Times New Roman" w:cs="Times New Roman"/>
          <w:sz w:val="24"/>
          <w:szCs w:val="24"/>
        </w:rPr>
      </w:pPr>
    </w:p>
    <w:sectPr w:rsidR="004A3A50" w:rsidRPr="003B77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05547"/>
    <w:multiLevelType w:val="hybridMultilevel"/>
    <w:tmpl w:val="B59CBDF2"/>
    <w:lvl w:ilvl="0" w:tplc="0426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66D1395E"/>
    <w:multiLevelType w:val="hybridMultilevel"/>
    <w:tmpl w:val="85A818D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1E23064"/>
    <w:multiLevelType w:val="hybridMultilevel"/>
    <w:tmpl w:val="82B4D978"/>
    <w:lvl w:ilvl="0" w:tplc="0D8AD47E">
      <w:start w:val="1"/>
      <w:numFmt w:val="bullet"/>
      <w:lvlText w:val="-"/>
      <w:lvlJc w:val="left"/>
      <w:pPr>
        <w:ind w:left="1440" w:hanging="360"/>
      </w:pPr>
      <w:rPr>
        <w:rFonts w:ascii="Calibri" w:eastAsia="Calibri" w:hAnsi="Calibri" w:cs="Calibri"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770E1BC5"/>
    <w:multiLevelType w:val="hybridMultilevel"/>
    <w:tmpl w:val="E9D2DAC4"/>
    <w:lvl w:ilvl="0" w:tplc="45BCCFD6">
      <w:start w:val="6"/>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15"/>
    <w:rsid w:val="00114EF1"/>
    <w:rsid w:val="002F70A6"/>
    <w:rsid w:val="003B4D15"/>
    <w:rsid w:val="003B77F9"/>
    <w:rsid w:val="004A2F07"/>
    <w:rsid w:val="004A3A50"/>
    <w:rsid w:val="004A692A"/>
    <w:rsid w:val="00565903"/>
    <w:rsid w:val="006E5CEA"/>
    <w:rsid w:val="007244BD"/>
    <w:rsid w:val="007A02D2"/>
    <w:rsid w:val="007A0944"/>
    <w:rsid w:val="008A0910"/>
    <w:rsid w:val="009038C1"/>
    <w:rsid w:val="009A1F96"/>
    <w:rsid w:val="009E02F9"/>
    <w:rsid w:val="00B10976"/>
    <w:rsid w:val="00EE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0509"/>
  <w15:chartTrackingRefBased/>
  <w15:docId w15:val="{EF04A079-DD43-4161-B8A7-F74050C5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Syle 1,Párrafo de lista,Normal bullet 2,Bullet list,Saistīto dokumentu saraksts,Numbered Para 1,Dot pt,No Spacing1,List Paragraph Char Char Char,Indicator Text,List Paragraph1,Bullet Points,MAIN CONTENT,IFCL - List Paragraph"/>
    <w:basedOn w:val="Normal"/>
    <w:link w:val="ListParagraphChar"/>
    <w:uiPriority w:val="34"/>
    <w:qFormat/>
    <w:rsid w:val="009E02F9"/>
    <w:pPr>
      <w:spacing w:after="0" w:line="240" w:lineRule="auto"/>
      <w:ind w:left="720"/>
    </w:pPr>
    <w:rPr>
      <w:rFonts w:ascii="Calibri" w:hAnsi="Calibri" w:cs="Calibri"/>
    </w:rPr>
  </w:style>
  <w:style w:type="character" w:customStyle="1" w:styleId="ListParagraphChar">
    <w:name w:val="List Paragraph Char"/>
    <w:aliases w:val="2 Char,Strip Char,Syle 1 Char,Párrafo de lista Char,Normal bullet 2 Char,Bullet list Char,Saistīto dokumentu saraksts Char,Numbered Para 1 Char,Dot pt Char,No Spacing1 Char,List Paragraph Char Char Char Char,Indicator Text Char"/>
    <w:link w:val="ListParagraph"/>
    <w:uiPriority w:val="34"/>
    <w:qFormat/>
    <w:locked/>
    <w:rsid w:val="003B77F9"/>
    <w:rPr>
      <w:rFonts w:ascii="Calibri" w:hAnsi="Calibri" w:cs="Calibri"/>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2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2198</Words>
  <Characters>1253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AS Conexus Baltic Grid</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Vulāns</dc:creator>
  <cp:keywords/>
  <dc:description/>
  <cp:lastModifiedBy>Imants Vulāns</cp:lastModifiedBy>
  <cp:revision>15</cp:revision>
  <dcterms:created xsi:type="dcterms:W3CDTF">2022-04-19T09:06:00Z</dcterms:created>
  <dcterms:modified xsi:type="dcterms:W3CDTF">2022-04-26T05:51:00Z</dcterms:modified>
</cp:coreProperties>
</file>