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7C0CF" w14:textId="77777777" w:rsidR="00CE7E28" w:rsidRPr="00CE7E28" w:rsidRDefault="00CE7E28" w:rsidP="00CE7E28">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CE7E28">
        <w:rPr>
          <w:rFonts w:ascii="Times New Roman" w:eastAsia="Times New Roman" w:hAnsi="Times New Roman" w:cs="Times New Roman"/>
          <w:b/>
          <w:spacing w:val="-1"/>
          <w:sz w:val="20"/>
          <w:szCs w:val="20"/>
          <w:lang w:val="lv-LV"/>
        </w:rPr>
        <w:t>5. pielikums</w:t>
      </w:r>
    </w:p>
    <w:p w14:paraId="7EFCCADE" w14:textId="77777777" w:rsidR="00CE7E28" w:rsidRPr="00CE7E28" w:rsidRDefault="00CE7E28" w:rsidP="00CE7E28">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CE7E28">
        <w:rPr>
          <w:rFonts w:ascii="Times New Roman" w:eastAsia="Times New Roman" w:hAnsi="Times New Roman" w:cs="Times New Roman"/>
          <w:i/>
          <w:spacing w:val="-1"/>
          <w:sz w:val="20"/>
          <w:szCs w:val="20"/>
          <w:lang w:val="lv-LV"/>
        </w:rPr>
        <w:t xml:space="preserve">Konkursa “Elektroenerģijas piegāde akciju sabiedrības </w:t>
      </w:r>
    </w:p>
    <w:p w14:paraId="42FFA8A6" w14:textId="0AFD0BCC" w:rsidR="00CE7E28" w:rsidRPr="00CE7E28" w:rsidRDefault="00CE7E28" w:rsidP="00CE7E28">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CE7E28">
        <w:rPr>
          <w:rFonts w:ascii="Times New Roman" w:eastAsia="Times New Roman" w:hAnsi="Times New Roman" w:cs="Times New Roman"/>
          <w:i/>
          <w:spacing w:val="-1"/>
          <w:sz w:val="20"/>
          <w:szCs w:val="20"/>
          <w:lang w:val="lv-LV"/>
        </w:rPr>
        <w:t>“</w:t>
      </w:r>
      <w:proofErr w:type="spellStart"/>
      <w:r w:rsidRPr="00CE7E28">
        <w:rPr>
          <w:rFonts w:ascii="Times New Roman" w:eastAsia="Times New Roman" w:hAnsi="Times New Roman" w:cs="Times New Roman"/>
          <w:i/>
          <w:spacing w:val="-1"/>
          <w:sz w:val="20"/>
          <w:szCs w:val="20"/>
          <w:lang w:val="lv-LV"/>
        </w:rPr>
        <w:t>Conexus</w:t>
      </w:r>
      <w:proofErr w:type="spellEnd"/>
      <w:r w:rsidRPr="00CE7E28">
        <w:rPr>
          <w:rFonts w:ascii="Times New Roman" w:eastAsia="Times New Roman" w:hAnsi="Times New Roman" w:cs="Times New Roman"/>
          <w:i/>
          <w:spacing w:val="-1"/>
          <w:sz w:val="20"/>
          <w:szCs w:val="20"/>
          <w:lang w:val="lv-LV"/>
        </w:rPr>
        <w:t xml:space="preserve"> </w:t>
      </w:r>
      <w:proofErr w:type="spellStart"/>
      <w:r w:rsidRPr="00CE7E28">
        <w:rPr>
          <w:rFonts w:ascii="Times New Roman" w:eastAsia="Times New Roman" w:hAnsi="Times New Roman" w:cs="Times New Roman"/>
          <w:i/>
          <w:spacing w:val="-1"/>
          <w:sz w:val="20"/>
          <w:szCs w:val="20"/>
          <w:lang w:val="lv-LV"/>
        </w:rPr>
        <w:t>Baltic</w:t>
      </w:r>
      <w:proofErr w:type="spellEnd"/>
      <w:r w:rsidRPr="00CE7E28">
        <w:rPr>
          <w:rFonts w:ascii="Times New Roman" w:eastAsia="Times New Roman" w:hAnsi="Times New Roman" w:cs="Times New Roman"/>
          <w:i/>
          <w:spacing w:val="-1"/>
          <w:sz w:val="20"/>
          <w:szCs w:val="20"/>
          <w:lang w:val="lv-LV"/>
        </w:rPr>
        <w:t xml:space="preserve"> Grid”</w:t>
      </w:r>
      <w:r w:rsidR="000F0BEC">
        <w:rPr>
          <w:rFonts w:ascii="Times New Roman" w:eastAsia="Times New Roman" w:hAnsi="Times New Roman" w:cs="Times New Roman"/>
          <w:i/>
          <w:spacing w:val="-1"/>
          <w:sz w:val="20"/>
          <w:szCs w:val="20"/>
          <w:lang w:val="lv-LV"/>
        </w:rPr>
        <w:t xml:space="preserve"> </w:t>
      </w:r>
      <w:r w:rsidRPr="00CE7E28">
        <w:rPr>
          <w:rFonts w:ascii="Times New Roman" w:eastAsia="Times New Roman" w:hAnsi="Times New Roman" w:cs="Times New Roman"/>
          <w:i/>
          <w:spacing w:val="-1"/>
          <w:sz w:val="20"/>
          <w:szCs w:val="20"/>
          <w:lang w:val="lv-LV"/>
        </w:rPr>
        <w:t xml:space="preserve">vajadzībām” </w:t>
      </w:r>
      <w:r w:rsidRPr="00CE7E28">
        <w:rPr>
          <w:rFonts w:ascii="Times New Roman" w:eastAsia="Times New Roman" w:hAnsi="Times New Roman" w:cs="Times New Roman"/>
          <w:bCs/>
          <w:i/>
          <w:spacing w:val="-1"/>
          <w:sz w:val="20"/>
          <w:szCs w:val="20"/>
          <w:lang w:val="lv-LV"/>
        </w:rPr>
        <w:t>nolikumam</w:t>
      </w:r>
    </w:p>
    <w:p w14:paraId="64F5C7D6" w14:textId="77777777" w:rsidR="00CE7E28" w:rsidRPr="00CE7E28" w:rsidRDefault="00CE7E28" w:rsidP="00CE7E28">
      <w:pPr>
        <w:spacing w:after="0" w:line="240" w:lineRule="auto"/>
        <w:jc w:val="right"/>
        <w:outlineLvl w:val="0"/>
        <w:rPr>
          <w:rFonts w:ascii="Times New Roman" w:eastAsia="Times New Roman" w:hAnsi="Times New Roman" w:cs="Times New Roman"/>
          <w:b/>
          <w:i/>
          <w:sz w:val="20"/>
          <w:szCs w:val="20"/>
          <w:lang w:val="lv-LV"/>
        </w:rPr>
      </w:pPr>
      <w:r w:rsidRPr="00CE7E28">
        <w:rPr>
          <w:rFonts w:ascii="Times New Roman" w:eastAsia="Times New Roman" w:hAnsi="Times New Roman" w:cs="Times New Roman"/>
          <w:i/>
          <w:spacing w:val="-1"/>
          <w:sz w:val="20"/>
          <w:szCs w:val="20"/>
          <w:lang w:val="lv-LV"/>
        </w:rPr>
        <w:t xml:space="preserve"> (</w:t>
      </w:r>
      <w:r w:rsidRPr="00CE7E28">
        <w:rPr>
          <w:rFonts w:ascii="Times New Roman" w:eastAsia="Times New Roman" w:hAnsi="Times New Roman" w:cs="Times New Roman"/>
          <w:i/>
          <w:sz w:val="20"/>
          <w:szCs w:val="20"/>
          <w:lang w:val="lv-LV"/>
        </w:rPr>
        <w:t>Identifikācijas Nr. PRO-2022/165)</w:t>
      </w:r>
    </w:p>
    <w:p w14:paraId="44004D49" w14:textId="77777777" w:rsidR="00CE7E28" w:rsidRPr="00CE7E28" w:rsidRDefault="00CE7E28" w:rsidP="00CE7E28">
      <w:pPr>
        <w:spacing w:after="0" w:line="240" w:lineRule="auto"/>
        <w:rPr>
          <w:rFonts w:ascii="Times New Roman" w:eastAsia="Times New Roman" w:hAnsi="Times New Roman" w:cs="Times New Roman"/>
          <w:sz w:val="24"/>
          <w:szCs w:val="24"/>
          <w:lang w:val="lv-LV"/>
        </w:rPr>
      </w:pPr>
    </w:p>
    <w:p w14:paraId="5AA1BC9D" w14:textId="77777777" w:rsidR="00CE7E28" w:rsidRPr="00CE7E28" w:rsidRDefault="00CE7E28" w:rsidP="00CE7E28">
      <w:pPr>
        <w:jc w:val="center"/>
        <w:rPr>
          <w:rFonts w:ascii="Times New Roman" w:eastAsia="Calibri" w:hAnsi="Times New Roman" w:cs="Times New Roman"/>
          <w:b/>
          <w:bCs/>
          <w:sz w:val="28"/>
          <w:szCs w:val="28"/>
          <w:lang w:val="lv-LV"/>
        </w:rPr>
      </w:pPr>
      <w:r w:rsidRPr="00CE7E28">
        <w:rPr>
          <w:rFonts w:ascii="Times New Roman" w:eastAsia="Calibri" w:hAnsi="Times New Roman" w:cs="Times New Roman"/>
          <w:b/>
          <w:bCs/>
          <w:sz w:val="28"/>
          <w:szCs w:val="28"/>
          <w:lang w:val="lv-LV"/>
        </w:rPr>
        <w:t>TEHNISKĀ PIEDĀVĀJUMA FORMA</w:t>
      </w:r>
    </w:p>
    <w:tbl>
      <w:tblPr>
        <w:tblStyle w:val="TableGrid"/>
        <w:tblW w:w="10774" w:type="dxa"/>
        <w:tblInd w:w="-714" w:type="dxa"/>
        <w:tblLook w:val="04A0" w:firstRow="1" w:lastRow="0" w:firstColumn="1" w:lastColumn="0" w:noHBand="0" w:noVBand="1"/>
      </w:tblPr>
      <w:tblGrid>
        <w:gridCol w:w="890"/>
        <w:gridCol w:w="4886"/>
        <w:gridCol w:w="4998"/>
      </w:tblGrid>
      <w:tr w:rsidR="00CE7E28" w:rsidRPr="00CE7E28" w14:paraId="18F3199A" w14:textId="77777777" w:rsidTr="00A91AA2">
        <w:tc>
          <w:tcPr>
            <w:tcW w:w="890" w:type="dxa"/>
          </w:tcPr>
          <w:p w14:paraId="09CDBDBD" w14:textId="77777777" w:rsidR="00CE7E28" w:rsidRPr="00CE7E28" w:rsidRDefault="00CE7E28" w:rsidP="00CE7E28">
            <w:pPr>
              <w:jc w:val="center"/>
              <w:rPr>
                <w:rFonts w:ascii="Times New Roman" w:eastAsia="Calibri" w:hAnsi="Times New Roman" w:cs="Times New Roman"/>
                <w:sz w:val="24"/>
                <w:szCs w:val="24"/>
              </w:rPr>
            </w:pPr>
            <w:proofErr w:type="spellStart"/>
            <w:r w:rsidRPr="00CE7E28">
              <w:rPr>
                <w:rFonts w:ascii="Times New Roman" w:eastAsia="Calibri" w:hAnsi="Times New Roman" w:cs="Times New Roman"/>
                <w:sz w:val="24"/>
                <w:szCs w:val="24"/>
              </w:rPr>
              <w:t>Nr.p.k</w:t>
            </w:r>
            <w:proofErr w:type="spellEnd"/>
            <w:r w:rsidRPr="00CE7E28">
              <w:rPr>
                <w:rFonts w:ascii="Times New Roman" w:eastAsia="Calibri" w:hAnsi="Times New Roman" w:cs="Times New Roman"/>
                <w:sz w:val="24"/>
                <w:szCs w:val="24"/>
              </w:rPr>
              <w:t>.</w:t>
            </w:r>
          </w:p>
        </w:tc>
        <w:tc>
          <w:tcPr>
            <w:tcW w:w="4886" w:type="dxa"/>
          </w:tcPr>
          <w:p w14:paraId="34F4A1F3" w14:textId="77777777" w:rsidR="00CE7E28" w:rsidRPr="00CE7E28" w:rsidRDefault="00CE7E28" w:rsidP="00CE7E28">
            <w:pPr>
              <w:jc w:val="center"/>
              <w:rPr>
                <w:rFonts w:ascii="Times New Roman" w:eastAsia="Calibri" w:hAnsi="Times New Roman" w:cs="Times New Roman"/>
                <w:sz w:val="24"/>
                <w:szCs w:val="24"/>
              </w:rPr>
            </w:pPr>
            <w:r w:rsidRPr="00CE7E28">
              <w:rPr>
                <w:rFonts w:ascii="Times New Roman" w:eastAsia="Calibri" w:hAnsi="Times New Roman" w:cs="Times New Roman"/>
                <w:sz w:val="24"/>
                <w:szCs w:val="24"/>
              </w:rPr>
              <w:t>Prasība</w:t>
            </w:r>
          </w:p>
        </w:tc>
        <w:tc>
          <w:tcPr>
            <w:tcW w:w="4998" w:type="dxa"/>
          </w:tcPr>
          <w:p w14:paraId="27F5BA26" w14:textId="77777777" w:rsidR="00CE7E28" w:rsidRPr="00CE7E28" w:rsidRDefault="00CE7E28" w:rsidP="00CE7E28">
            <w:pPr>
              <w:jc w:val="center"/>
              <w:rPr>
                <w:rFonts w:ascii="Times New Roman" w:eastAsia="Calibri" w:hAnsi="Times New Roman" w:cs="Times New Roman"/>
                <w:sz w:val="24"/>
                <w:szCs w:val="24"/>
              </w:rPr>
            </w:pPr>
            <w:r w:rsidRPr="00CE7E28">
              <w:rPr>
                <w:rFonts w:ascii="Times New Roman" w:eastAsia="Calibri" w:hAnsi="Times New Roman" w:cs="Times New Roman"/>
                <w:sz w:val="24"/>
                <w:szCs w:val="24"/>
              </w:rPr>
              <w:t>Piedāvājums</w:t>
            </w:r>
          </w:p>
        </w:tc>
      </w:tr>
      <w:tr w:rsidR="00CE7E28" w:rsidRPr="00CE7E28" w14:paraId="45CD358D" w14:textId="77777777" w:rsidTr="00A91AA2">
        <w:tc>
          <w:tcPr>
            <w:tcW w:w="890" w:type="dxa"/>
          </w:tcPr>
          <w:p w14:paraId="4129DB99"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7DDA4E53"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Pretendents ir informēts, ka Konkursa nolikumā norādītajam elektroenerģijas apjomam ir informatīva nozīme. Pasūtītājam nav pienākums izmantot norādīto apjomu pilnā apmērā. </w:t>
            </w:r>
          </w:p>
          <w:p w14:paraId="3AFBCCE0"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Norādītie apjomi ir uzskatāmi par prognozējamiem iepirkuma apjomiem līguma darbības laikā. Pasūtītājs ir tiesīgs iepirkt tādu elektroenerģijas daudzumu, kāds nepieciešams tā darbības nodrošināšanai. </w:t>
            </w:r>
          </w:p>
        </w:tc>
        <w:tc>
          <w:tcPr>
            <w:tcW w:w="4998" w:type="dxa"/>
          </w:tcPr>
          <w:p w14:paraId="68EF77A0"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(Pretendenta apliecinājums, ka necels iebildumus pret Pasūtītāju, ja elektroenerģijas iegāde netiks veikta prognozētajā apmērā)</w:t>
            </w:r>
          </w:p>
        </w:tc>
      </w:tr>
      <w:tr w:rsidR="00CE7E28" w:rsidRPr="00CE7E28" w14:paraId="1BCACCA4" w14:textId="77777777" w:rsidTr="00A91AA2">
        <w:tc>
          <w:tcPr>
            <w:tcW w:w="890" w:type="dxa"/>
          </w:tcPr>
          <w:p w14:paraId="6C8C48CC"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5CD1AD7F"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Pretendents ir informēts, akciju sabiedrība ,,</w:t>
            </w:r>
            <w:proofErr w:type="spellStart"/>
            <w:r w:rsidRPr="00CE7E28">
              <w:rPr>
                <w:rFonts w:ascii="Times New Roman" w:eastAsia="Calibri" w:hAnsi="Times New Roman" w:cs="Times New Roman"/>
                <w:sz w:val="24"/>
                <w:szCs w:val="24"/>
              </w:rPr>
              <w:t>Conexus</w:t>
            </w:r>
            <w:proofErr w:type="spellEnd"/>
            <w:r w:rsidRPr="00CE7E28">
              <w:rPr>
                <w:rFonts w:ascii="Times New Roman" w:eastAsia="Calibri" w:hAnsi="Times New Roman" w:cs="Times New Roman"/>
                <w:sz w:val="24"/>
                <w:szCs w:val="24"/>
              </w:rPr>
              <w:t xml:space="preserve"> </w:t>
            </w:r>
            <w:proofErr w:type="spellStart"/>
            <w:r w:rsidRPr="00CE7E28">
              <w:rPr>
                <w:rFonts w:ascii="Times New Roman" w:eastAsia="Calibri" w:hAnsi="Times New Roman" w:cs="Times New Roman"/>
                <w:sz w:val="24"/>
                <w:szCs w:val="24"/>
              </w:rPr>
              <w:t>Baltic</w:t>
            </w:r>
            <w:proofErr w:type="spellEnd"/>
            <w:r w:rsidRPr="00CE7E28">
              <w:rPr>
                <w:rFonts w:ascii="Times New Roman" w:eastAsia="Calibri" w:hAnsi="Times New Roman" w:cs="Times New Roman"/>
                <w:sz w:val="24"/>
                <w:szCs w:val="24"/>
              </w:rPr>
              <w:t xml:space="preserve"> Grid” veic dabasgāzes pārvadi un uzglabāšanu Latvijas Republikas teritorijā.</w:t>
            </w:r>
          </w:p>
          <w:p w14:paraId="72F9D6D9"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Akciju sabiedrības ,,</w:t>
            </w:r>
            <w:proofErr w:type="spellStart"/>
            <w:r w:rsidRPr="00CE7E28">
              <w:rPr>
                <w:rFonts w:ascii="Times New Roman" w:eastAsia="Calibri" w:hAnsi="Times New Roman" w:cs="Times New Roman"/>
                <w:sz w:val="24"/>
                <w:szCs w:val="24"/>
              </w:rPr>
              <w:t>Conexus</w:t>
            </w:r>
            <w:proofErr w:type="spellEnd"/>
            <w:r w:rsidRPr="00CE7E28">
              <w:rPr>
                <w:rFonts w:ascii="Times New Roman" w:eastAsia="Calibri" w:hAnsi="Times New Roman" w:cs="Times New Roman"/>
                <w:sz w:val="24"/>
                <w:szCs w:val="24"/>
              </w:rPr>
              <w:t xml:space="preserve"> </w:t>
            </w:r>
            <w:proofErr w:type="spellStart"/>
            <w:r w:rsidRPr="00CE7E28">
              <w:rPr>
                <w:rFonts w:ascii="Times New Roman" w:eastAsia="Calibri" w:hAnsi="Times New Roman" w:cs="Times New Roman"/>
                <w:sz w:val="24"/>
                <w:szCs w:val="24"/>
              </w:rPr>
              <w:t>Baltic</w:t>
            </w:r>
            <w:proofErr w:type="spellEnd"/>
            <w:r w:rsidRPr="00CE7E28">
              <w:rPr>
                <w:rFonts w:ascii="Times New Roman" w:eastAsia="Calibri" w:hAnsi="Times New Roman" w:cs="Times New Roman"/>
                <w:sz w:val="24"/>
                <w:szCs w:val="24"/>
              </w:rPr>
              <w:t xml:space="preserve"> Grid” saimnieciskās darbības process gada laikā nav vienmērīgs un dabasgāzes iesūknēšanas Inčukalna pazemes gāzes krātuvē laikā (no maija līdz oktobrim) elektroenerģijas patēriņš ievērojami palielinās.</w:t>
            </w:r>
          </w:p>
        </w:tc>
        <w:tc>
          <w:tcPr>
            <w:tcW w:w="4998" w:type="dxa"/>
          </w:tcPr>
          <w:p w14:paraId="75B42A61"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(Pretendenta apliecinājums, ka spēs nodrošināt būtisku elektroenerģijas jaudas palielinājumu laika periodā no maija līdz oktobrim)</w:t>
            </w:r>
          </w:p>
        </w:tc>
      </w:tr>
      <w:tr w:rsidR="00CE7E28" w:rsidRPr="00CE7E28" w14:paraId="33EA4B9A" w14:textId="77777777" w:rsidTr="00A91AA2">
        <w:tc>
          <w:tcPr>
            <w:tcW w:w="890" w:type="dxa"/>
          </w:tcPr>
          <w:p w14:paraId="4E197DBA"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42F933B8"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Paredzamais elektroenerģijas patēriņš visā līguma darbības laikā ir 8025 </w:t>
            </w:r>
            <w:proofErr w:type="spellStart"/>
            <w:r w:rsidRPr="00CE7E28">
              <w:rPr>
                <w:rFonts w:ascii="Times New Roman" w:eastAsia="Calibri" w:hAnsi="Times New Roman" w:cs="Times New Roman"/>
                <w:sz w:val="24"/>
                <w:szCs w:val="24"/>
              </w:rPr>
              <w:t>MWh</w:t>
            </w:r>
            <w:proofErr w:type="spellEnd"/>
            <w:r w:rsidRPr="00CE7E28">
              <w:rPr>
                <w:rFonts w:ascii="Times New Roman" w:eastAsia="Calibri" w:hAnsi="Times New Roman" w:cs="Times New Roman"/>
                <w:sz w:val="24"/>
                <w:szCs w:val="24"/>
              </w:rPr>
              <w:t>, kas sadalās šādi:</w:t>
            </w:r>
          </w:p>
          <w:p w14:paraId="6D41E9F1" w14:textId="77777777" w:rsidR="00CE7E28" w:rsidRPr="00CE7E28" w:rsidRDefault="00CE7E28" w:rsidP="00CE7E28">
            <w:pPr>
              <w:numPr>
                <w:ilvl w:val="1"/>
                <w:numId w:val="1"/>
              </w:numPr>
              <w:ind w:left="281" w:hanging="283"/>
              <w:contextualSpacing/>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Dabasgāzes pārvades segmenta patēriņš 850 </w:t>
            </w:r>
            <w:proofErr w:type="spellStart"/>
            <w:r w:rsidRPr="00CE7E28">
              <w:rPr>
                <w:rFonts w:ascii="Times New Roman" w:eastAsia="Calibri" w:hAnsi="Times New Roman" w:cs="Times New Roman"/>
                <w:sz w:val="24"/>
                <w:szCs w:val="24"/>
              </w:rPr>
              <w:t>MWh</w:t>
            </w:r>
            <w:proofErr w:type="spellEnd"/>
            <w:r w:rsidRPr="00CE7E28">
              <w:rPr>
                <w:rFonts w:ascii="Times New Roman" w:eastAsia="Calibri" w:hAnsi="Times New Roman" w:cs="Times New Roman"/>
                <w:sz w:val="24"/>
                <w:szCs w:val="24"/>
              </w:rPr>
              <w:t>;</w:t>
            </w:r>
          </w:p>
          <w:p w14:paraId="14B8A310" w14:textId="77777777" w:rsidR="00CE7E28" w:rsidRPr="00CE7E28" w:rsidRDefault="00CE7E28" w:rsidP="00CE7E28">
            <w:pPr>
              <w:numPr>
                <w:ilvl w:val="1"/>
                <w:numId w:val="1"/>
              </w:numPr>
              <w:ind w:left="281" w:hanging="283"/>
              <w:contextualSpacing/>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Dabasgāzes uzglabāšanas segmenta patēriņš 7000 </w:t>
            </w:r>
            <w:proofErr w:type="spellStart"/>
            <w:r w:rsidRPr="00CE7E28">
              <w:rPr>
                <w:rFonts w:ascii="Times New Roman" w:eastAsia="Calibri" w:hAnsi="Times New Roman" w:cs="Times New Roman"/>
                <w:sz w:val="24"/>
                <w:szCs w:val="24"/>
              </w:rPr>
              <w:t>MWh</w:t>
            </w:r>
            <w:proofErr w:type="spellEnd"/>
            <w:r w:rsidRPr="00CE7E28">
              <w:rPr>
                <w:rFonts w:ascii="Times New Roman" w:eastAsia="Calibri" w:hAnsi="Times New Roman" w:cs="Times New Roman"/>
                <w:sz w:val="24"/>
                <w:szCs w:val="24"/>
              </w:rPr>
              <w:t>.</w:t>
            </w:r>
          </w:p>
          <w:p w14:paraId="0A544E7E" w14:textId="77777777" w:rsidR="00CE7E28" w:rsidRPr="00CE7E28" w:rsidRDefault="00CE7E28" w:rsidP="00CE7E28">
            <w:pPr>
              <w:numPr>
                <w:ilvl w:val="1"/>
                <w:numId w:val="1"/>
              </w:numPr>
              <w:ind w:left="281" w:hanging="283"/>
              <w:contextualSpacing/>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Vadības segmenta patēriņš 150 </w:t>
            </w:r>
            <w:proofErr w:type="spellStart"/>
            <w:r w:rsidRPr="00CE7E28">
              <w:rPr>
                <w:rFonts w:ascii="Times New Roman" w:eastAsia="Calibri" w:hAnsi="Times New Roman" w:cs="Times New Roman"/>
                <w:sz w:val="24"/>
                <w:szCs w:val="24"/>
              </w:rPr>
              <w:t>MWh</w:t>
            </w:r>
            <w:proofErr w:type="spellEnd"/>
          </w:p>
        </w:tc>
        <w:tc>
          <w:tcPr>
            <w:tcW w:w="4998" w:type="dxa"/>
          </w:tcPr>
          <w:p w14:paraId="5F53FBA8"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(Pretendenta apliecinājums, ka Pretendents spēs nodrošināt elektroenerģijas piegādi norādītajos apjomos)</w:t>
            </w:r>
          </w:p>
        </w:tc>
      </w:tr>
      <w:tr w:rsidR="00CE7E28" w:rsidRPr="00CE7E28" w14:paraId="2D2F2324" w14:textId="77777777" w:rsidTr="00A91AA2">
        <w:tc>
          <w:tcPr>
            <w:tcW w:w="890" w:type="dxa"/>
          </w:tcPr>
          <w:p w14:paraId="3E63182E"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7AA37041"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Iepirkumā nav iekļauta obligātā iepirkuma komponente un tīkla pakalpojuma izmaksas.</w:t>
            </w:r>
          </w:p>
          <w:p w14:paraId="6B165BC1" w14:textId="77777777" w:rsidR="00CE7E28" w:rsidRPr="00CE7E28" w:rsidRDefault="00CE7E28" w:rsidP="00CE7E28">
            <w:pPr>
              <w:jc w:val="both"/>
              <w:rPr>
                <w:rFonts w:ascii="Times New Roman" w:eastAsia="Calibri" w:hAnsi="Times New Roman" w:cs="Times New Roman"/>
                <w:sz w:val="24"/>
                <w:szCs w:val="24"/>
              </w:rPr>
            </w:pPr>
          </w:p>
        </w:tc>
        <w:tc>
          <w:tcPr>
            <w:tcW w:w="4998" w:type="dxa"/>
          </w:tcPr>
          <w:p w14:paraId="53CAFBEA"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(Pretendenta apliecinājums, ka Pretendenta piedāvājumā nav iekļauta obligātā iepirkuma komponente un tīkla pakalpojuma izmaksas)</w:t>
            </w:r>
          </w:p>
        </w:tc>
      </w:tr>
      <w:tr w:rsidR="00CE7E28" w:rsidRPr="00CE7E28" w14:paraId="04F8A74D" w14:textId="77777777" w:rsidTr="00A91AA2">
        <w:tc>
          <w:tcPr>
            <w:tcW w:w="890" w:type="dxa"/>
          </w:tcPr>
          <w:p w14:paraId="0463DB79"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05E757B3"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Līguma darbības laiks – 12 mēneši (no 01.09.2022. līdz 31.08.2023.) (divpadsmit) mēneši.</w:t>
            </w:r>
          </w:p>
          <w:p w14:paraId="171C1DFC" w14:textId="77777777" w:rsidR="00CE7E28" w:rsidRPr="00CE7E28" w:rsidRDefault="00CE7E28" w:rsidP="00CE7E28">
            <w:pPr>
              <w:jc w:val="both"/>
              <w:rPr>
                <w:rFonts w:ascii="Times New Roman" w:eastAsia="Calibri" w:hAnsi="Times New Roman" w:cs="Times New Roman"/>
                <w:sz w:val="24"/>
                <w:szCs w:val="24"/>
              </w:rPr>
            </w:pPr>
          </w:p>
        </w:tc>
        <w:tc>
          <w:tcPr>
            <w:tcW w:w="4998" w:type="dxa"/>
          </w:tcPr>
          <w:p w14:paraId="2CB7099D"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(Pretendenta apliecinājums, ka elektroenerģijas piegādi atbilstoši Tehniskās specifikācijas nosacījumiem spēs nodrošināt visā līguma darbības laikā)</w:t>
            </w:r>
          </w:p>
        </w:tc>
      </w:tr>
      <w:tr w:rsidR="00CE7E28" w:rsidRPr="00CE7E28" w14:paraId="6400D695" w14:textId="77777777" w:rsidTr="00A91AA2">
        <w:tc>
          <w:tcPr>
            <w:tcW w:w="890" w:type="dxa"/>
          </w:tcPr>
          <w:p w14:paraId="5236F197"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20DF05AC"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Iepirkuma līguma darbības laikā Pasūtītājam ir tiesības patērēt (samazināt/palielināt) kopējo elektroenerģijas iegādes apjomu un </w:t>
            </w:r>
            <w:proofErr w:type="spellStart"/>
            <w:r w:rsidRPr="00CE7E28">
              <w:rPr>
                <w:rFonts w:ascii="Times New Roman" w:eastAsia="Calibri" w:hAnsi="Times New Roman" w:cs="Times New Roman"/>
                <w:sz w:val="24"/>
                <w:szCs w:val="24"/>
              </w:rPr>
              <w:t>pieslēguma</w:t>
            </w:r>
            <w:proofErr w:type="spellEnd"/>
            <w:r w:rsidRPr="00CE7E28">
              <w:rPr>
                <w:rFonts w:ascii="Times New Roman" w:eastAsia="Calibri" w:hAnsi="Times New Roman" w:cs="Times New Roman"/>
                <w:sz w:val="24"/>
                <w:szCs w:val="24"/>
              </w:rPr>
              <w:t xml:space="preserve"> skaitu pēc nepieciešamības bez papildu samaksas.</w:t>
            </w:r>
          </w:p>
        </w:tc>
        <w:tc>
          <w:tcPr>
            <w:tcW w:w="4998" w:type="dxa"/>
          </w:tcPr>
          <w:p w14:paraId="26E96CD4"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 xml:space="preserve">(Pretendenta apliecinājums, ka līguma darbības laikā elektroenerģijas iegādes apjoms un </w:t>
            </w:r>
            <w:proofErr w:type="spellStart"/>
            <w:r w:rsidRPr="00CE7E28">
              <w:rPr>
                <w:rFonts w:ascii="Times New Roman" w:eastAsia="Calibri" w:hAnsi="Times New Roman" w:cs="Times New Roman"/>
                <w:i/>
                <w:sz w:val="24"/>
                <w:szCs w:val="24"/>
              </w:rPr>
              <w:t>pieslēgumu</w:t>
            </w:r>
            <w:proofErr w:type="spellEnd"/>
            <w:r w:rsidRPr="00CE7E28">
              <w:rPr>
                <w:rFonts w:ascii="Times New Roman" w:eastAsia="Calibri" w:hAnsi="Times New Roman" w:cs="Times New Roman"/>
                <w:i/>
                <w:sz w:val="24"/>
                <w:szCs w:val="24"/>
              </w:rPr>
              <w:t xml:space="preserve"> skaits var tik samazināts un palielināts bez papildu samaksas.</w:t>
            </w:r>
          </w:p>
        </w:tc>
      </w:tr>
      <w:tr w:rsidR="00CE7E28" w:rsidRPr="00CE7E28" w14:paraId="74252488" w14:textId="77777777" w:rsidTr="00A91AA2">
        <w:tc>
          <w:tcPr>
            <w:tcW w:w="890" w:type="dxa"/>
          </w:tcPr>
          <w:p w14:paraId="0F34FC9B" w14:textId="77777777" w:rsidR="00CE7E28" w:rsidRPr="00CE7E28" w:rsidRDefault="00CE7E28" w:rsidP="00CE7E28">
            <w:pPr>
              <w:jc w:val="center"/>
              <w:rPr>
                <w:rFonts w:ascii="Times New Roman" w:eastAsia="Calibri" w:hAnsi="Times New Roman" w:cs="Times New Roman"/>
                <w:sz w:val="24"/>
                <w:szCs w:val="24"/>
              </w:rPr>
            </w:pPr>
            <w:proofErr w:type="spellStart"/>
            <w:r w:rsidRPr="00CE7E28">
              <w:rPr>
                <w:rFonts w:ascii="Times New Roman" w:eastAsia="Calibri" w:hAnsi="Times New Roman" w:cs="Times New Roman"/>
                <w:sz w:val="24"/>
                <w:szCs w:val="24"/>
              </w:rPr>
              <w:t>Nr.p.k</w:t>
            </w:r>
            <w:proofErr w:type="spellEnd"/>
            <w:r w:rsidRPr="00CE7E28">
              <w:rPr>
                <w:rFonts w:ascii="Times New Roman" w:eastAsia="Calibri" w:hAnsi="Times New Roman" w:cs="Times New Roman"/>
                <w:sz w:val="24"/>
                <w:szCs w:val="24"/>
              </w:rPr>
              <w:t>.</w:t>
            </w:r>
          </w:p>
        </w:tc>
        <w:tc>
          <w:tcPr>
            <w:tcW w:w="4886" w:type="dxa"/>
          </w:tcPr>
          <w:p w14:paraId="7ECB7E0D" w14:textId="77777777" w:rsidR="00CE7E28" w:rsidRPr="00CE7E28" w:rsidRDefault="00CE7E28" w:rsidP="00CE7E28">
            <w:pPr>
              <w:jc w:val="center"/>
              <w:rPr>
                <w:rFonts w:ascii="Times New Roman" w:eastAsia="Calibri" w:hAnsi="Times New Roman" w:cs="Times New Roman"/>
                <w:sz w:val="24"/>
                <w:szCs w:val="24"/>
              </w:rPr>
            </w:pPr>
            <w:r w:rsidRPr="00CE7E28">
              <w:rPr>
                <w:rFonts w:ascii="Times New Roman" w:eastAsia="Calibri" w:hAnsi="Times New Roman" w:cs="Times New Roman"/>
                <w:sz w:val="24"/>
                <w:szCs w:val="24"/>
              </w:rPr>
              <w:t>Prasība</w:t>
            </w:r>
          </w:p>
        </w:tc>
        <w:tc>
          <w:tcPr>
            <w:tcW w:w="4998" w:type="dxa"/>
          </w:tcPr>
          <w:p w14:paraId="5FAFBE51" w14:textId="77777777" w:rsidR="00CE7E28" w:rsidRPr="00CE7E28" w:rsidRDefault="00CE7E28" w:rsidP="00CE7E28">
            <w:pPr>
              <w:jc w:val="center"/>
              <w:rPr>
                <w:rFonts w:ascii="Times New Roman" w:eastAsia="Calibri" w:hAnsi="Times New Roman" w:cs="Times New Roman"/>
                <w:sz w:val="24"/>
                <w:szCs w:val="24"/>
              </w:rPr>
            </w:pPr>
            <w:r w:rsidRPr="00CE7E28">
              <w:rPr>
                <w:rFonts w:ascii="Times New Roman" w:eastAsia="Calibri" w:hAnsi="Times New Roman" w:cs="Times New Roman"/>
                <w:sz w:val="24"/>
                <w:szCs w:val="24"/>
              </w:rPr>
              <w:t>Piedāvājums</w:t>
            </w:r>
          </w:p>
        </w:tc>
      </w:tr>
      <w:tr w:rsidR="00CE7E28" w:rsidRPr="00CE7E28" w14:paraId="1CDEB0D5" w14:textId="77777777" w:rsidTr="00A91AA2">
        <w:tc>
          <w:tcPr>
            <w:tcW w:w="890" w:type="dxa"/>
          </w:tcPr>
          <w:p w14:paraId="4FF75FF4"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6028F8DE"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 xml:space="preserve">Pretendentam jānodrošina iespēja nodot informāciju par patērēto elektroenerģiju, nosūtot datus elektroniski vai reģistrējot </w:t>
            </w:r>
            <w:proofErr w:type="spellStart"/>
            <w:r w:rsidRPr="00CE7E28">
              <w:rPr>
                <w:rFonts w:ascii="Times New Roman" w:eastAsia="Calibri" w:hAnsi="Times New Roman" w:cs="Times New Roman"/>
                <w:sz w:val="24"/>
                <w:szCs w:val="24"/>
              </w:rPr>
              <w:t>on-line</w:t>
            </w:r>
            <w:proofErr w:type="spellEnd"/>
            <w:r w:rsidRPr="00CE7E28">
              <w:rPr>
                <w:rFonts w:ascii="Times New Roman" w:eastAsia="Calibri" w:hAnsi="Times New Roman" w:cs="Times New Roman"/>
                <w:sz w:val="24"/>
                <w:szCs w:val="24"/>
              </w:rPr>
              <w:t xml:space="preserve"> datu bāzē.</w:t>
            </w:r>
          </w:p>
        </w:tc>
        <w:tc>
          <w:tcPr>
            <w:tcW w:w="4998" w:type="dxa"/>
          </w:tcPr>
          <w:p w14:paraId="1EE045B3"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(Informācija par noslēgto līgumu – līguma datums, numurs, līdzēji)</w:t>
            </w:r>
          </w:p>
        </w:tc>
      </w:tr>
      <w:tr w:rsidR="00CE7E28" w:rsidRPr="00CE7E28" w14:paraId="49FF40E2" w14:textId="77777777" w:rsidTr="00A91AA2">
        <w:tc>
          <w:tcPr>
            <w:tcW w:w="890" w:type="dxa"/>
          </w:tcPr>
          <w:p w14:paraId="263295D3"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7DAA8D33"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Elektroenerģijas tirgotājam ir jābūt noslēgtam līgumam ar elektroenerģijas sistēmas operatoru, kura tīklam ir pieslēgtas Pasūtītāja elektroietaises.</w:t>
            </w:r>
          </w:p>
        </w:tc>
        <w:tc>
          <w:tcPr>
            <w:tcW w:w="4998" w:type="dxa"/>
          </w:tcPr>
          <w:p w14:paraId="12F7DDA8"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(Informācija par Pretendenta noslēgto līgumu ar elektroenerģijas sistēmas operatoru, kura tīkam, ir pieslēgtas pasūtītāja elektroietaises)</w:t>
            </w:r>
          </w:p>
        </w:tc>
      </w:tr>
      <w:tr w:rsidR="00CE7E28" w:rsidRPr="00CE7E28" w14:paraId="689EFAF5" w14:textId="77777777" w:rsidTr="00A91AA2">
        <w:tc>
          <w:tcPr>
            <w:tcW w:w="890" w:type="dxa"/>
          </w:tcPr>
          <w:p w14:paraId="6069098C"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38A02BD5"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Elektroenerģijas tirgotājam jāsniedz balansēšanas pakalpojums un elektroenerģijas cenā jāiekļauj balansēšanas pakalpojuma cena.</w:t>
            </w:r>
          </w:p>
        </w:tc>
        <w:tc>
          <w:tcPr>
            <w:tcW w:w="4998" w:type="dxa"/>
          </w:tcPr>
          <w:p w14:paraId="73BE5A66"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(Apliecinājums, ka Pretendents piegādes cenā ir iekļāvis visas izmaksas, t.sk. elektroenerģijas balansēšanas pakalpojuma izmaksas)</w:t>
            </w:r>
          </w:p>
        </w:tc>
      </w:tr>
      <w:tr w:rsidR="00CE7E28" w:rsidRPr="00CE7E28" w14:paraId="233FF04F" w14:textId="77777777" w:rsidTr="00A91AA2">
        <w:tc>
          <w:tcPr>
            <w:tcW w:w="890" w:type="dxa"/>
          </w:tcPr>
          <w:p w14:paraId="360E653E"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614EC600"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Tirgotājs nodrošina elektroenerģijas tirdzniecību atbilstoši Latvijas Republikas normatīvajiem aktiem.</w:t>
            </w:r>
          </w:p>
        </w:tc>
        <w:tc>
          <w:tcPr>
            <w:tcW w:w="4998" w:type="dxa"/>
          </w:tcPr>
          <w:p w14:paraId="260EDCF9"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(Apliecinājums, ka Pretendents nodrošina normatīvo aktu ievērošanu elektroenerģijas tirgošanas jomā)</w:t>
            </w:r>
          </w:p>
        </w:tc>
      </w:tr>
      <w:tr w:rsidR="00CE7E28" w:rsidRPr="00CE7E28" w14:paraId="1F948EAB" w14:textId="77777777" w:rsidTr="00A91AA2">
        <w:tc>
          <w:tcPr>
            <w:tcW w:w="890" w:type="dxa"/>
          </w:tcPr>
          <w:p w14:paraId="66F2D4D9" w14:textId="77777777" w:rsidR="00CE7E28" w:rsidRPr="00CE7E28" w:rsidRDefault="00CE7E28" w:rsidP="00CE7E28">
            <w:pPr>
              <w:numPr>
                <w:ilvl w:val="0"/>
                <w:numId w:val="1"/>
              </w:numPr>
              <w:ind w:left="357" w:hanging="357"/>
              <w:contextualSpacing/>
              <w:jc w:val="center"/>
              <w:rPr>
                <w:rFonts w:ascii="Times New Roman" w:eastAsia="Calibri" w:hAnsi="Times New Roman" w:cs="Times New Roman"/>
                <w:sz w:val="24"/>
                <w:szCs w:val="24"/>
              </w:rPr>
            </w:pPr>
          </w:p>
        </w:tc>
        <w:tc>
          <w:tcPr>
            <w:tcW w:w="4886" w:type="dxa"/>
          </w:tcPr>
          <w:p w14:paraId="0CDC73FC" w14:textId="77777777" w:rsidR="00CE7E28" w:rsidRPr="00CE7E28" w:rsidRDefault="00CE7E28" w:rsidP="00CE7E28">
            <w:pPr>
              <w:jc w:val="both"/>
              <w:rPr>
                <w:rFonts w:ascii="Times New Roman" w:eastAsia="Calibri" w:hAnsi="Times New Roman" w:cs="Times New Roman"/>
                <w:sz w:val="24"/>
                <w:szCs w:val="24"/>
              </w:rPr>
            </w:pPr>
            <w:r w:rsidRPr="00CE7E28">
              <w:rPr>
                <w:rFonts w:ascii="Times New Roman" w:eastAsia="Calibri" w:hAnsi="Times New Roman" w:cs="Times New Roman"/>
                <w:sz w:val="24"/>
                <w:szCs w:val="24"/>
              </w:rPr>
              <w:t>Prasības palīdzības dienesta darbībai – elektroenerģijas padeves pārtraukuma gadījumos Pasūtītājam jābūt nodrošinātai operatīvai sazināšanās iespējai darba dienās, darba laikā no plkst. 8.00 līdz plkst. 17.00 (piem., mobilo telefonu vai fiksēto līnijas telefonu) ar Tirgotāja pārstāvi, kurš ir atbildīgs par nepārtrauktas un kvalitātes prasībām atbilstošas elektroenerģijas saņemšanas nodrošināšanu.</w:t>
            </w:r>
          </w:p>
        </w:tc>
        <w:tc>
          <w:tcPr>
            <w:tcW w:w="4998" w:type="dxa"/>
          </w:tcPr>
          <w:p w14:paraId="005A3449" w14:textId="77777777" w:rsidR="00CE7E28" w:rsidRPr="00CE7E28" w:rsidRDefault="00CE7E28" w:rsidP="00CE7E28">
            <w:pPr>
              <w:jc w:val="center"/>
              <w:rPr>
                <w:rFonts w:ascii="Times New Roman" w:eastAsia="Calibri" w:hAnsi="Times New Roman" w:cs="Times New Roman"/>
                <w:i/>
                <w:sz w:val="24"/>
                <w:szCs w:val="24"/>
              </w:rPr>
            </w:pPr>
            <w:r w:rsidRPr="00CE7E28">
              <w:rPr>
                <w:rFonts w:ascii="Times New Roman" w:eastAsia="Calibri" w:hAnsi="Times New Roman" w:cs="Times New Roman"/>
                <w:i/>
                <w:sz w:val="24"/>
                <w:szCs w:val="24"/>
              </w:rPr>
              <w:t>(Pretendenta apraksts par minētās prasības izpildi)</w:t>
            </w:r>
          </w:p>
        </w:tc>
      </w:tr>
    </w:tbl>
    <w:p w14:paraId="2131E7CD" w14:textId="77777777" w:rsidR="00CE7E28" w:rsidRPr="00CE7E28" w:rsidRDefault="00CE7E28" w:rsidP="00CE7E28">
      <w:pPr>
        <w:jc w:val="center"/>
        <w:rPr>
          <w:rFonts w:ascii="Times New Roman" w:eastAsia="Calibri" w:hAnsi="Times New Roman" w:cs="Times New Roman"/>
          <w:sz w:val="24"/>
          <w:szCs w:val="24"/>
          <w:lang w:val="lv-LV"/>
        </w:rPr>
      </w:pPr>
    </w:p>
    <w:p w14:paraId="129675BF" w14:textId="77777777" w:rsidR="00CE7E28" w:rsidRPr="00CE7E28" w:rsidRDefault="00CE7E28" w:rsidP="00CE7E28">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CE7E28">
        <w:rPr>
          <w:rFonts w:ascii="Times New Roman" w:eastAsia="Times New Roman" w:hAnsi="Times New Roman" w:cs="Times New Roman"/>
          <w:sz w:val="24"/>
          <w:szCs w:val="24"/>
          <w:lang w:val="lv-LV"/>
        </w:rPr>
        <w:t xml:space="preserve">Paraksts: </w:t>
      </w:r>
      <w:r w:rsidRPr="00CE7E28">
        <w:rPr>
          <w:rFonts w:ascii="Times New Roman" w:eastAsia="Times New Roman" w:hAnsi="Times New Roman" w:cs="Times New Roman"/>
          <w:sz w:val="24"/>
          <w:szCs w:val="24"/>
          <w:u w:val="single"/>
          <w:lang w:val="lv-LV"/>
        </w:rPr>
        <w:tab/>
      </w:r>
    </w:p>
    <w:p w14:paraId="312FE4CC" w14:textId="77777777" w:rsidR="00CE7E28" w:rsidRPr="00CE7E28" w:rsidRDefault="00CE7E28" w:rsidP="00CE7E28">
      <w:pPr>
        <w:keepLines/>
        <w:spacing w:after="0" w:line="240" w:lineRule="auto"/>
        <w:ind w:left="709"/>
        <w:jc w:val="both"/>
        <w:rPr>
          <w:rFonts w:ascii="Times New Roman" w:eastAsia="Times New Roman" w:hAnsi="Times New Roman" w:cs="Times New Roman"/>
          <w:sz w:val="24"/>
          <w:szCs w:val="24"/>
          <w:lang w:val="lv-LV"/>
        </w:rPr>
      </w:pPr>
    </w:p>
    <w:p w14:paraId="156939BB" w14:textId="77777777" w:rsidR="00CE7E28" w:rsidRPr="00CE7E28" w:rsidRDefault="00CE7E28" w:rsidP="00CE7E28">
      <w:pPr>
        <w:keepLines/>
        <w:spacing w:after="0" w:line="240" w:lineRule="auto"/>
        <w:ind w:left="709"/>
        <w:jc w:val="both"/>
        <w:rPr>
          <w:rFonts w:ascii="Times New Roman" w:eastAsia="Times New Roman" w:hAnsi="Times New Roman" w:cs="Times New Roman"/>
          <w:sz w:val="24"/>
          <w:szCs w:val="24"/>
          <w:lang w:val="lv-LV"/>
        </w:rPr>
      </w:pPr>
      <w:r w:rsidRPr="00CE7E28">
        <w:rPr>
          <w:rFonts w:ascii="Times New Roman" w:eastAsia="Times New Roman" w:hAnsi="Times New Roman" w:cs="Times New Roman"/>
          <w:sz w:val="24"/>
          <w:szCs w:val="24"/>
          <w:lang w:val="lv-LV"/>
        </w:rPr>
        <w:t xml:space="preserve">Vārds, uzvārds: </w:t>
      </w:r>
      <w:r w:rsidRPr="00CE7E28">
        <w:rPr>
          <w:rFonts w:ascii="Times New Roman" w:eastAsia="Times New Roman" w:hAnsi="Times New Roman" w:cs="Times New Roman"/>
          <w:sz w:val="24"/>
          <w:szCs w:val="24"/>
          <w:lang w:val="lv-LV"/>
        </w:rPr>
        <w:tab/>
        <w:t>_____________________________________</w:t>
      </w:r>
    </w:p>
    <w:p w14:paraId="00D889B0" w14:textId="77777777" w:rsidR="00CE7E28" w:rsidRPr="00CE7E28" w:rsidRDefault="00CE7E28" w:rsidP="00CE7E28">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CE7E28">
        <w:rPr>
          <w:rFonts w:ascii="Times New Roman" w:eastAsia="Times New Roman" w:hAnsi="Times New Roman" w:cs="Times New Roman"/>
          <w:sz w:val="24"/>
          <w:szCs w:val="24"/>
          <w:lang w:val="lv-LV"/>
        </w:rPr>
        <w:t xml:space="preserve">Amats: </w:t>
      </w:r>
      <w:r w:rsidRPr="00CE7E28">
        <w:rPr>
          <w:rFonts w:ascii="Times New Roman" w:eastAsia="Times New Roman" w:hAnsi="Times New Roman" w:cs="Times New Roman"/>
          <w:sz w:val="24"/>
          <w:szCs w:val="24"/>
          <w:u w:val="single"/>
          <w:lang w:val="lv-LV"/>
        </w:rPr>
        <w:tab/>
      </w:r>
    </w:p>
    <w:p w14:paraId="0E26D4BF" w14:textId="77777777" w:rsidR="00CE7E28" w:rsidRPr="00CE7E28" w:rsidRDefault="00CE7E28" w:rsidP="00CE7E28">
      <w:pPr>
        <w:spacing w:after="0" w:line="240" w:lineRule="auto"/>
        <w:rPr>
          <w:rFonts w:ascii="Times New Roman" w:eastAsia="Times New Roman" w:hAnsi="Times New Roman" w:cs="Times New Roman"/>
          <w:sz w:val="24"/>
          <w:szCs w:val="24"/>
          <w:lang w:val="lv-LV"/>
        </w:rPr>
      </w:pPr>
    </w:p>
    <w:p w14:paraId="05CBB8B6" w14:textId="77777777" w:rsidR="002A58BB" w:rsidRDefault="000F0BEC"/>
    <w:sectPr w:rsidR="002A58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7128B"/>
    <w:multiLevelType w:val="hybridMultilevel"/>
    <w:tmpl w:val="F24A8DBA"/>
    <w:lvl w:ilvl="0" w:tplc="0426000F">
      <w:start w:val="1"/>
      <w:numFmt w:val="decimal"/>
      <w:lvlText w:val="%1."/>
      <w:lvlJc w:val="left"/>
      <w:pPr>
        <w:ind w:left="720" w:hanging="360"/>
      </w:pPr>
    </w:lvl>
    <w:lvl w:ilvl="1" w:tplc="A7F4BEC2">
      <w:start w:val="1"/>
      <w:numFmt w:val="decimal"/>
      <w:lvlText w:val="%2)"/>
      <w:lvlJc w:val="left"/>
      <w:pPr>
        <w:ind w:left="1440" w:hanging="360"/>
      </w:pPr>
      <w:rPr>
        <w:rFonts w:ascii="Times New Roman" w:eastAsiaTheme="minorHAnsi"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878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E28"/>
    <w:rsid w:val="000F0BEC"/>
    <w:rsid w:val="00114EF1"/>
    <w:rsid w:val="004A692A"/>
    <w:rsid w:val="00565903"/>
    <w:rsid w:val="006E5CEA"/>
    <w:rsid w:val="00B10976"/>
    <w:rsid w:val="00CE7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78B11"/>
  <w15:chartTrackingRefBased/>
  <w15:docId w15:val="{56D9A1BB-EB01-4E9B-92B8-120D3544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E28"/>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2480</Words>
  <Characters>1415</Characters>
  <Application>Microsoft Office Word</Application>
  <DocSecurity>0</DocSecurity>
  <Lines>11</Lines>
  <Paragraphs>7</Paragraphs>
  <ScaleCrop>false</ScaleCrop>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2</cp:revision>
  <dcterms:created xsi:type="dcterms:W3CDTF">2022-07-07T09:22:00Z</dcterms:created>
  <dcterms:modified xsi:type="dcterms:W3CDTF">2022-07-07T09:23:00Z</dcterms:modified>
</cp:coreProperties>
</file>