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F6B8" w14:textId="39A3D5EA" w:rsidR="008965D2" w:rsidRPr="00D6027E" w:rsidRDefault="00B25034" w:rsidP="00B25034">
      <w:pPr>
        <w:autoSpaceDE w:val="0"/>
        <w:autoSpaceDN w:val="0"/>
        <w:adjustRightInd w:val="0"/>
        <w:spacing w:after="0" w:line="240" w:lineRule="auto"/>
        <w:jc w:val="both"/>
        <w:rPr>
          <w:rFonts w:ascii="Times New Roman" w:hAnsi="Times New Roman" w:cs="Times New Roman"/>
          <w:b/>
          <w:bCs/>
          <w:i/>
          <w:iCs/>
          <w:sz w:val="24"/>
          <w:szCs w:val="24"/>
        </w:rPr>
      </w:pPr>
      <w:bookmarkStart w:id="0" w:name="_Hlk47041411"/>
      <w:r w:rsidRPr="00D6027E">
        <w:rPr>
          <w:rFonts w:ascii="Times New Roman" w:hAnsi="Times New Roman" w:cs="Times New Roman"/>
          <w:b/>
          <w:bCs/>
          <w:i/>
          <w:iCs/>
          <w:sz w:val="24"/>
          <w:szCs w:val="24"/>
        </w:rPr>
        <w:t>Par atklāt</w:t>
      </w:r>
      <w:r w:rsidR="008965D2" w:rsidRPr="00D6027E">
        <w:rPr>
          <w:rFonts w:ascii="Times New Roman" w:hAnsi="Times New Roman" w:cs="Times New Roman"/>
          <w:b/>
          <w:bCs/>
          <w:i/>
          <w:iCs/>
          <w:sz w:val="24"/>
          <w:szCs w:val="24"/>
        </w:rPr>
        <w:t>u</w:t>
      </w:r>
      <w:r w:rsidRPr="00D6027E">
        <w:rPr>
          <w:rFonts w:ascii="Times New Roman" w:hAnsi="Times New Roman" w:cs="Times New Roman"/>
          <w:b/>
          <w:bCs/>
          <w:i/>
          <w:iCs/>
          <w:sz w:val="24"/>
          <w:szCs w:val="24"/>
        </w:rPr>
        <w:t xml:space="preserve"> </w:t>
      </w:r>
      <w:r w:rsidR="008965D2" w:rsidRPr="00D6027E">
        <w:rPr>
          <w:rFonts w:ascii="Times New Roman" w:hAnsi="Times New Roman" w:cs="Times New Roman"/>
          <w:b/>
          <w:bCs/>
          <w:i/>
          <w:iCs/>
          <w:sz w:val="24"/>
          <w:szCs w:val="24"/>
        </w:rPr>
        <w:t xml:space="preserve">konkursu </w:t>
      </w:r>
      <w:r w:rsidRPr="00D6027E">
        <w:rPr>
          <w:rFonts w:ascii="Times New Roman" w:hAnsi="Times New Roman" w:cs="Times New Roman"/>
          <w:b/>
          <w:bCs/>
          <w:i/>
          <w:iCs/>
          <w:sz w:val="24"/>
          <w:szCs w:val="24"/>
        </w:rPr>
        <w:t>"</w:t>
      </w:r>
      <w:r w:rsidR="004B7AA9" w:rsidRPr="004B7AA9">
        <w:rPr>
          <w:rFonts w:ascii="Times New Roman" w:hAnsi="Times New Roman" w:cs="Times New Roman"/>
          <w:b/>
          <w:bCs/>
          <w:i/>
          <w:iCs/>
          <w:sz w:val="24"/>
          <w:szCs w:val="24"/>
        </w:rPr>
        <w:t>Cauruļu un citu materiālu piegāde būvniecības vajadzībām</w:t>
      </w:r>
      <w:r w:rsidRPr="00D6027E">
        <w:rPr>
          <w:rFonts w:ascii="Times New Roman" w:hAnsi="Times New Roman" w:cs="Times New Roman"/>
          <w:b/>
          <w:bCs/>
          <w:i/>
          <w:iCs/>
          <w:sz w:val="24"/>
          <w:szCs w:val="24"/>
        </w:rPr>
        <w:t xml:space="preserve">", (Iepirkuma ID Nr. </w:t>
      </w:r>
      <w:r w:rsidR="004B7AA9" w:rsidRPr="004B7AA9">
        <w:rPr>
          <w:rFonts w:ascii="Times New Roman" w:hAnsi="Times New Roman" w:cs="Times New Roman"/>
          <w:b/>
          <w:bCs/>
          <w:i/>
          <w:iCs/>
          <w:sz w:val="24"/>
          <w:szCs w:val="24"/>
        </w:rPr>
        <w:t>AS “CONEXUS BALTIC GRID" 2021/16</w:t>
      </w:r>
      <w:r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turpmāk </w:t>
      </w:r>
      <w:r w:rsidR="00554D33"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Konkurss</w:t>
      </w:r>
      <w:r w:rsidR="00554D33" w:rsidRPr="00D6027E">
        <w:rPr>
          <w:rFonts w:ascii="Times New Roman" w:hAnsi="Times New Roman" w:cs="Times New Roman"/>
          <w:b/>
          <w:bCs/>
          <w:i/>
          <w:iCs/>
          <w:sz w:val="24"/>
          <w:szCs w:val="24"/>
        </w:rPr>
        <w:t>.</w:t>
      </w:r>
    </w:p>
    <w:p w14:paraId="0CDAD997" w14:textId="42DA1C4B" w:rsidR="00554D33" w:rsidRPr="00D6027E" w:rsidRDefault="00554D33" w:rsidP="00B25034">
      <w:pPr>
        <w:autoSpaceDE w:val="0"/>
        <w:autoSpaceDN w:val="0"/>
        <w:adjustRightInd w:val="0"/>
        <w:spacing w:after="0" w:line="240" w:lineRule="auto"/>
        <w:jc w:val="both"/>
        <w:rPr>
          <w:rFonts w:ascii="Times New Roman" w:hAnsi="Times New Roman" w:cs="Times New Roman"/>
          <w:b/>
          <w:bCs/>
          <w:i/>
          <w:iCs/>
          <w:sz w:val="24"/>
          <w:szCs w:val="24"/>
        </w:rPr>
      </w:pPr>
    </w:p>
    <w:p w14:paraId="5AEE6F2E" w14:textId="435A94AE" w:rsidR="00FD137F" w:rsidRPr="00D6027E" w:rsidRDefault="00554D33" w:rsidP="00FD137F">
      <w:pPr>
        <w:autoSpaceDE w:val="0"/>
        <w:autoSpaceDN w:val="0"/>
        <w:adjustRightInd w:val="0"/>
        <w:spacing w:after="0" w:line="240" w:lineRule="auto"/>
        <w:jc w:val="both"/>
        <w:rPr>
          <w:rFonts w:ascii="Times New Roman" w:hAnsi="Times New Roman" w:cs="Times New Roman"/>
          <w:sz w:val="24"/>
          <w:szCs w:val="24"/>
        </w:rPr>
      </w:pPr>
      <w:r w:rsidRPr="00D6027E">
        <w:rPr>
          <w:rFonts w:ascii="Times New Roman" w:hAnsi="Times New Roman" w:cs="Times New Roman"/>
          <w:sz w:val="24"/>
          <w:szCs w:val="24"/>
        </w:rPr>
        <w:t>Akciju sabiedrības “Conexus Baltic Grid”, reģistrācijas Nr. 40203041605, (turpmāk – Pasūtītājs) Konkursa</w:t>
      </w:r>
      <w:r w:rsidR="008965D2" w:rsidRPr="00D6027E">
        <w:rPr>
          <w:rFonts w:ascii="Times New Roman" w:hAnsi="Times New Roman" w:cs="Times New Roman"/>
          <w:sz w:val="24"/>
          <w:szCs w:val="24"/>
        </w:rPr>
        <w:t xml:space="preserve"> komisija</w:t>
      </w:r>
      <w:r w:rsidR="00C2221A" w:rsidRPr="00D6027E">
        <w:rPr>
          <w:rFonts w:ascii="Times New Roman" w:hAnsi="Times New Roman" w:cs="Times New Roman"/>
          <w:sz w:val="24"/>
          <w:szCs w:val="24"/>
        </w:rPr>
        <w:t xml:space="preserve"> (turpmāk – Komisija)</w:t>
      </w:r>
      <w:r w:rsidR="008965D2" w:rsidRPr="00D6027E">
        <w:rPr>
          <w:rFonts w:ascii="Times New Roman" w:hAnsi="Times New Roman" w:cs="Times New Roman"/>
          <w:sz w:val="24"/>
          <w:szCs w:val="24"/>
        </w:rPr>
        <w:t xml:space="preserve"> ir saņēmusi ieinteresētā piegādātāja jautājumus un sniedz šādas </w:t>
      </w:r>
      <w:r w:rsidR="00B25034" w:rsidRPr="00D6027E">
        <w:rPr>
          <w:rFonts w:ascii="Times New Roman" w:hAnsi="Times New Roman" w:cs="Times New Roman"/>
          <w:sz w:val="24"/>
          <w:szCs w:val="24"/>
        </w:rPr>
        <w:t xml:space="preserve">atbildes uz </w:t>
      </w:r>
      <w:r w:rsidR="008965D2" w:rsidRPr="00D6027E">
        <w:rPr>
          <w:rFonts w:ascii="Times New Roman" w:hAnsi="Times New Roman" w:cs="Times New Roman"/>
          <w:sz w:val="24"/>
          <w:szCs w:val="24"/>
        </w:rPr>
        <w:t>tiem</w:t>
      </w:r>
      <w:r w:rsidR="000A4DBF" w:rsidRPr="00D6027E">
        <w:rPr>
          <w:rFonts w:ascii="Times New Roman" w:hAnsi="Times New Roman" w:cs="Times New Roman"/>
          <w:sz w:val="24"/>
          <w:szCs w:val="24"/>
        </w:rPr>
        <w:t xml:space="preserve"> (citējot jautājumus)</w:t>
      </w:r>
      <w:r w:rsidR="008965D2" w:rsidRPr="00D6027E">
        <w:rPr>
          <w:rFonts w:ascii="Times New Roman" w:hAnsi="Times New Roman" w:cs="Times New Roman"/>
          <w:sz w:val="24"/>
          <w:szCs w:val="24"/>
        </w:rPr>
        <w:t>:</w:t>
      </w:r>
      <w:r w:rsidR="00B25034" w:rsidRPr="00D6027E">
        <w:rPr>
          <w:rFonts w:ascii="Times New Roman" w:hAnsi="Times New Roman" w:cs="Times New Roman"/>
          <w:sz w:val="24"/>
          <w:szCs w:val="24"/>
        </w:rPr>
        <w:t xml:space="preserve"> </w:t>
      </w:r>
    </w:p>
    <w:p w14:paraId="20FA19BF" w14:textId="77777777" w:rsidR="00FD137F" w:rsidRPr="00D6027E" w:rsidRDefault="00FD137F" w:rsidP="00FD137F">
      <w:pPr>
        <w:autoSpaceDE w:val="0"/>
        <w:autoSpaceDN w:val="0"/>
        <w:adjustRightInd w:val="0"/>
        <w:spacing w:after="0" w:line="240" w:lineRule="auto"/>
        <w:jc w:val="both"/>
        <w:rPr>
          <w:rFonts w:ascii="Times New Roman" w:hAnsi="Times New Roman" w:cs="Times New Roman"/>
          <w:b/>
          <w:bCs/>
          <w:sz w:val="18"/>
          <w:szCs w:val="18"/>
        </w:rPr>
      </w:pPr>
    </w:p>
    <w:tbl>
      <w:tblPr>
        <w:tblStyle w:val="TableGrid"/>
        <w:tblW w:w="10065" w:type="dxa"/>
        <w:tblInd w:w="-147" w:type="dxa"/>
        <w:tblLayout w:type="fixed"/>
        <w:tblLook w:val="04A0" w:firstRow="1" w:lastRow="0" w:firstColumn="1" w:lastColumn="0" w:noHBand="0" w:noVBand="1"/>
      </w:tblPr>
      <w:tblGrid>
        <w:gridCol w:w="556"/>
        <w:gridCol w:w="4548"/>
        <w:gridCol w:w="4961"/>
      </w:tblGrid>
      <w:tr w:rsidR="00C2221A" w:rsidRPr="00D6027E" w14:paraId="7D589F91" w14:textId="77777777" w:rsidTr="00526536">
        <w:trPr>
          <w:tblHeader/>
        </w:trPr>
        <w:tc>
          <w:tcPr>
            <w:tcW w:w="556" w:type="dxa"/>
            <w:shd w:val="clear" w:color="auto" w:fill="D9D9D9" w:themeFill="background1" w:themeFillShade="D9"/>
          </w:tcPr>
          <w:bookmarkEnd w:id="0"/>
          <w:p w14:paraId="5A7D5419"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Nr.</w:t>
            </w:r>
          </w:p>
          <w:p w14:paraId="7BB91F4E"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p.</w:t>
            </w:r>
          </w:p>
          <w:p w14:paraId="605E6578" w14:textId="0B95FEEB"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k.</w:t>
            </w:r>
          </w:p>
        </w:tc>
        <w:tc>
          <w:tcPr>
            <w:tcW w:w="4548" w:type="dxa"/>
            <w:shd w:val="clear" w:color="auto" w:fill="D9D9D9" w:themeFill="background1" w:themeFillShade="D9"/>
          </w:tcPr>
          <w:p w14:paraId="20679D5D" w14:textId="63B4E8D8" w:rsidR="00C2221A" w:rsidRPr="00D6027E" w:rsidRDefault="00C2221A" w:rsidP="00C2221A">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JAUTĀJUMI</w:t>
            </w:r>
          </w:p>
        </w:tc>
        <w:tc>
          <w:tcPr>
            <w:tcW w:w="4961" w:type="dxa"/>
            <w:shd w:val="clear" w:color="auto" w:fill="D9D9D9" w:themeFill="background1" w:themeFillShade="D9"/>
          </w:tcPr>
          <w:p w14:paraId="420CBA6C" w14:textId="12E2C376"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ATBILDES</w:t>
            </w:r>
          </w:p>
        </w:tc>
      </w:tr>
      <w:tr w:rsidR="004B7AA9" w:rsidRPr="005B3132" w14:paraId="361151CC" w14:textId="77777777" w:rsidTr="00526536">
        <w:tc>
          <w:tcPr>
            <w:tcW w:w="556" w:type="dxa"/>
            <w:shd w:val="clear" w:color="auto" w:fill="auto"/>
          </w:tcPr>
          <w:p w14:paraId="4BEE71D0" w14:textId="57967826" w:rsidR="004B7AA9" w:rsidRPr="005B3132" w:rsidRDefault="004B7AA9" w:rsidP="004B7AA9">
            <w:pPr>
              <w:spacing w:before="60" w:after="60"/>
              <w:jc w:val="both"/>
              <w:rPr>
                <w:rFonts w:ascii="Times New Roman" w:hAnsi="Times New Roman" w:cs="Times New Roman"/>
                <w:b/>
                <w:bCs/>
                <w:sz w:val="24"/>
                <w:szCs w:val="24"/>
              </w:rPr>
            </w:pPr>
            <w:r w:rsidRPr="005B3132">
              <w:rPr>
                <w:rFonts w:ascii="Times New Roman" w:hAnsi="Times New Roman" w:cs="Times New Roman"/>
                <w:b/>
                <w:bCs/>
                <w:sz w:val="24"/>
                <w:szCs w:val="24"/>
              </w:rPr>
              <w:t>1.</w:t>
            </w:r>
          </w:p>
        </w:tc>
        <w:tc>
          <w:tcPr>
            <w:tcW w:w="4548" w:type="dxa"/>
          </w:tcPr>
          <w:p w14:paraId="4562B4CD" w14:textId="77777777" w:rsidR="004B7AA9" w:rsidRPr="00120EE0" w:rsidRDefault="004B7AA9" w:rsidP="004B7AA9">
            <w:pPr>
              <w:jc w:val="both"/>
              <w:rPr>
                <w:rFonts w:ascii="Times New Roman" w:eastAsia="Times New Roman" w:hAnsi="Times New Roman" w:cs="Times New Roman"/>
                <w:sz w:val="24"/>
                <w:szCs w:val="24"/>
                <w:lang w:val="en-US"/>
              </w:rPr>
            </w:pPr>
            <w:r w:rsidRPr="00120EE0">
              <w:rPr>
                <w:rFonts w:ascii="Times New Roman" w:eastAsia="Times New Roman" w:hAnsi="Times New Roman" w:cs="Times New Roman"/>
                <w:sz w:val="24"/>
                <w:szCs w:val="24"/>
                <w:lang w:val="en-US"/>
              </w:rPr>
              <w:t>Can you please specify body / bonnet / seat materials, because there are not detailed.</w:t>
            </w:r>
          </w:p>
          <w:p w14:paraId="32BFC876" w14:textId="76BEF81B" w:rsidR="004B7AA9" w:rsidRPr="005B3132" w:rsidRDefault="004B7AA9" w:rsidP="004B7AA9">
            <w:pPr>
              <w:pStyle w:val="CommentText"/>
              <w:jc w:val="both"/>
              <w:rPr>
                <w:rFonts w:ascii="Times New Roman" w:hAnsi="Times New Roman" w:cs="Times New Roman"/>
                <w:b/>
                <w:bCs/>
              </w:rPr>
            </w:pPr>
            <w:r w:rsidRPr="00120EE0">
              <w:rPr>
                <w:rFonts w:ascii="Times New Roman" w:eastAsia="Times New Roman" w:hAnsi="Times New Roman" w:cs="Times New Roman"/>
                <w:sz w:val="24"/>
                <w:szCs w:val="24"/>
                <w:lang w:val="en-US"/>
              </w:rPr>
              <w:t>(Производитель просит указать необходимые материалы для “ Valve Body / Bonnet / Seat”, так как они не указаны в спецификации. Или необходимо предлагать материалы на свое усмотрение – чтобы они подходили к указанным условиям среды и температуры?)</w:t>
            </w:r>
          </w:p>
        </w:tc>
        <w:tc>
          <w:tcPr>
            <w:tcW w:w="4961" w:type="dxa"/>
          </w:tcPr>
          <w:p w14:paraId="52B8538D" w14:textId="77777777" w:rsidR="004B7AA9" w:rsidRDefault="004B7AA9" w:rsidP="004B7AA9">
            <w:pPr>
              <w:jc w:val="both"/>
              <w:rPr>
                <w:rFonts w:ascii="Times New Roman" w:hAnsi="Times New Roman"/>
                <w:sz w:val="24"/>
                <w:szCs w:val="24"/>
              </w:rPr>
            </w:pPr>
            <w:r>
              <w:rPr>
                <w:rFonts w:ascii="Times New Roman" w:hAnsi="Times New Roman" w:cs="Times New Roman"/>
                <w:sz w:val="24"/>
                <w:szCs w:val="24"/>
              </w:rPr>
              <w:t xml:space="preserve">Piezīme: </w:t>
            </w:r>
            <w:r w:rsidRPr="00120EE0">
              <w:rPr>
                <w:rFonts w:ascii="Times New Roman" w:hAnsi="Times New Roman" w:cs="Times New Roman"/>
                <w:sz w:val="24"/>
                <w:szCs w:val="24"/>
              </w:rPr>
              <w:t xml:space="preserve">Komisija telefoniski sazinājās ar jautājuma iesniedzēju un precizēja, ka jautājums attiecas uz iepirkuma priekšmeta IV. daļu - </w:t>
            </w:r>
            <w:r w:rsidRPr="00120EE0">
              <w:rPr>
                <w:rFonts w:ascii="Times New Roman" w:hAnsi="Times New Roman"/>
                <w:sz w:val="24"/>
                <w:szCs w:val="24"/>
              </w:rPr>
              <w:t>Noslēgarmatūras piegāde.</w:t>
            </w:r>
          </w:p>
          <w:p w14:paraId="046A2626" w14:textId="77777777" w:rsidR="004B7AA9" w:rsidRPr="00120EE0" w:rsidRDefault="004B7AA9" w:rsidP="004B7AA9">
            <w:pPr>
              <w:jc w:val="both"/>
              <w:rPr>
                <w:rFonts w:ascii="Times New Roman" w:hAnsi="Times New Roman" w:cs="Times New Roman"/>
                <w:sz w:val="24"/>
                <w:szCs w:val="24"/>
              </w:rPr>
            </w:pPr>
          </w:p>
          <w:p w14:paraId="1F62CEAD" w14:textId="77777777" w:rsidR="004B7AA9" w:rsidRDefault="004B7AA9" w:rsidP="004B7AA9">
            <w:pPr>
              <w:jc w:val="both"/>
              <w:rPr>
                <w:rFonts w:ascii="Times New Roman" w:hAnsi="Times New Roman" w:cs="Times New Roman"/>
                <w:sz w:val="24"/>
                <w:szCs w:val="24"/>
              </w:rPr>
            </w:pPr>
            <w:r w:rsidRPr="00120EE0">
              <w:rPr>
                <w:rFonts w:ascii="Times New Roman" w:hAnsi="Times New Roman" w:cs="Times New Roman"/>
                <w:sz w:val="24"/>
                <w:szCs w:val="24"/>
              </w:rPr>
              <w:t>Gadījumos, kad tehniskajā specifikācijā nav precīzu norāžu uz materiāliem vai precīzas prasības tiem, pretendentam jāpiedāvā materiāli pēc saviem ieskatiem, ievērojot nosacījumu, ka piedāvātie materiāli ir piemērojami lietošanai tehniskajā specifikācijā norādītājā darba vidē (temperatūra, spiediens, utt.)</w:t>
            </w:r>
          </w:p>
          <w:p w14:paraId="35CA89B2" w14:textId="295E3D4F" w:rsidR="004B7AA9" w:rsidRPr="005B3132" w:rsidRDefault="004B7AA9" w:rsidP="004B7AA9">
            <w:pPr>
              <w:jc w:val="both"/>
              <w:rPr>
                <w:rFonts w:ascii="Times New Roman" w:hAnsi="Times New Roman" w:cs="Times New Roman"/>
                <w:sz w:val="24"/>
                <w:szCs w:val="24"/>
              </w:rPr>
            </w:pPr>
          </w:p>
        </w:tc>
      </w:tr>
      <w:tr w:rsidR="004B7AA9" w:rsidRPr="005B3132" w14:paraId="476DC0EA" w14:textId="77777777" w:rsidTr="00526536">
        <w:tc>
          <w:tcPr>
            <w:tcW w:w="556" w:type="dxa"/>
            <w:shd w:val="clear" w:color="auto" w:fill="auto"/>
          </w:tcPr>
          <w:p w14:paraId="300C0110" w14:textId="77777777" w:rsidR="004B7AA9" w:rsidRPr="005B3132" w:rsidRDefault="004B7AA9" w:rsidP="004B7AA9">
            <w:pPr>
              <w:spacing w:before="60" w:after="60"/>
              <w:jc w:val="both"/>
              <w:rPr>
                <w:rFonts w:ascii="Times New Roman" w:hAnsi="Times New Roman" w:cs="Times New Roman"/>
                <w:b/>
                <w:bCs/>
                <w:sz w:val="24"/>
                <w:szCs w:val="24"/>
              </w:rPr>
            </w:pPr>
            <w:r w:rsidRPr="005B3132">
              <w:rPr>
                <w:rFonts w:ascii="Times New Roman" w:hAnsi="Times New Roman" w:cs="Times New Roman"/>
                <w:b/>
                <w:bCs/>
                <w:sz w:val="24"/>
                <w:szCs w:val="24"/>
              </w:rPr>
              <w:t>2.</w:t>
            </w:r>
          </w:p>
        </w:tc>
        <w:tc>
          <w:tcPr>
            <w:tcW w:w="4548" w:type="dxa"/>
          </w:tcPr>
          <w:p w14:paraId="6C294D53" w14:textId="77777777" w:rsidR="004B7AA9" w:rsidRPr="00120EE0" w:rsidRDefault="004B7AA9" w:rsidP="004B7AA9">
            <w:pPr>
              <w:jc w:val="both"/>
              <w:rPr>
                <w:rFonts w:ascii="Times New Roman" w:eastAsia="Times New Roman" w:hAnsi="Times New Roman" w:cs="Times New Roman"/>
                <w:sz w:val="24"/>
                <w:szCs w:val="24"/>
                <w:lang w:val="en-US"/>
              </w:rPr>
            </w:pPr>
            <w:r w:rsidRPr="00120EE0">
              <w:rPr>
                <w:rFonts w:ascii="Times New Roman" w:eastAsia="Times New Roman" w:hAnsi="Times New Roman" w:cs="Times New Roman"/>
                <w:sz w:val="24"/>
                <w:szCs w:val="24"/>
                <w:lang w:val="en-US"/>
              </w:rPr>
              <w:t>In 7th part of the Purchase 1 pcs of 90°induction bend DN700 Ø720x11 is required.  </w:t>
            </w:r>
          </w:p>
          <w:p w14:paraId="7F204213" w14:textId="77777777" w:rsidR="004B7AA9" w:rsidRDefault="004B7AA9" w:rsidP="004B7AA9">
            <w:pPr>
              <w:spacing w:before="60" w:after="60"/>
              <w:jc w:val="both"/>
              <w:rPr>
                <w:rFonts w:ascii="Times New Roman" w:hAnsi="Times New Roman" w:cs="Times New Roman"/>
                <w:sz w:val="24"/>
                <w:szCs w:val="24"/>
                <w:lang w:val="en-US"/>
              </w:rPr>
            </w:pPr>
            <w:r w:rsidRPr="00120EE0">
              <w:rPr>
                <w:rFonts w:ascii="Times New Roman" w:hAnsi="Times New Roman" w:cs="Times New Roman"/>
                <w:sz w:val="24"/>
                <w:szCs w:val="24"/>
                <w:lang w:val="en-US"/>
              </w:rPr>
              <w:t>Please indicate bending radius and required length of arms.</w:t>
            </w:r>
          </w:p>
          <w:p w14:paraId="5791947C" w14:textId="2C9F878F" w:rsidR="004B7AA9" w:rsidRPr="005B3132" w:rsidRDefault="004B7AA9" w:rsidP="004B7AA9">
            <w:pPr>
              <w:spacing w:before="60" w:after="60"/>
              <w:jc w:val="both"/>
              <w:rPr>
                <w:rFonts w:ascii="Times New Roman" w:hAnsi="Times New Roman" w:cs="Times New Roman"/>
                <w:sz w:val="24"/>
                <w:szCs w:val="24"/>
              </w:rPr>
            </w:pPr>
          </w:p>
        </w:tc>
        <w:tc>
          <w:tcPr>
            <w:tcW w:w="4961" w:type="dxa"/>
          </w:tcPr>
          <w:p w14:paraId="06FA3271" w14:textId="306C7EC7" w:rsidR="004B7AA9" w:rsidRPr="005B3132" w:rsidRDefault="004B7AA9" w:rsidP="004B7AA9">
            <w:pPr>
              <w:tabs>
                <w:tab w:val="left" w:pos="195"/>
              </w:tabs>
              <w:spacing w:before="60" w:after="60"/>
              <w:jc w:val="both"/>
              <w:rPr>
                <w:rFonts w:ascii="Times New Roman" w:eastAsia="Times New Roman" w:hAnsi="Times New Roman" w:cs="Times New Roman"/>
                <w:sz w:val="24"/>
                <w:szCs w:val="24"/>
              </w:rPr>
            </w:pPr>
            <w:r w:rsidRPr="00120EE0">
              <w:rPr>
                <w:rFonts w:ascii="Times New Roman" w:eastAsia="Times New Roman" w:hAnsi="Times New Roman" w:cs="Times New Roman"/>
                <w:color w:val="000000"/>
                <w:sz w:val="24"/>
                <w:szCs w:val="24"/>
              </w:rPr>
              <w:t>Līkums 90°  Modelis 3D (R=1.5DN), Ø720x11mm</w:t>
            </w:r>
            <w:r>
              <w:rPr>
                <w:rFonts w:ascii="Times New Roman" w:eastAsia="Times New Roman" w:hAnsi="Times New Roman" w:cs="Times New Roman"/>
                <w:color w:val="000000"/>
                <w:sz w:val="24"/>
                <w:szCs w:val="24"/>
              </w:rPr>
              <w:t>.</w:t>
            </w:r>
          </w:p>
        </w:tc>
      </w:tr>
      <w:tr w:rsidR="004B7AA9" w:rsidRPr="005B3132" w14:paraId="174033CC" w14:textId="77777777" w:rsidTr="00526536">
        <w:tc>
          <w:tcPr>
            <w:tcW w:w="556" w:type="dxa"/>
            <w:shd w:val="clear" w:color="auto" w:fill="auto"/>
          </w:tcPr>
          <w:p w14:paraId="588E9CC2" w14:textId="745CA4B5" w:rsidR="004B7AA9" w:rsidRPr="005B3132" w:rsidRDefault="004B7AA9" w:rsidP="004B7AA9">
            <w:pPr>
              <w:spacing w:before="60" w:after="60"/>
              <w:jc w:val="both"/>
              <w:rPr>
                <w:rFonts w:ascii="Times New Roman" w:hAnsi="Times New Roman" w:cs="Times New Roman"/>
                <w:b/>
                <w:bCs/>
                <w:sz w:val="24"/>
                <w:szCs w:val="24"/>
              </w:rPr>
            </w:pPr>
            <w:r w:rsidRPr="005B3132">
              <w:rPr>
                <w:rFonts w:ascii="Times New Roman" w:hAnsi="Times New Roman" w:cs="Times New Roman"/>
                <w:b/>
                <w:bCs/>
                <w:sz w:val="24"/>
                <w:szCs w:val="24"/>
              </w:rPr>
              <w:t>3.</w:t>
            </w:r>
          </w:p>
        </w:tc>
        <w:tc>
          <w:tcPr>
            <w:tcW w:w="4548" w:type="dxa"/>
          </w:tcPr>
          <w:p w14:paraId="4C199A8F" w14:textId="77777777" w:rsidR="004B7AA9" w:rsidRPr="00120EE0" w:rsidRDefault="004B7AA9" w:rsidP="004B7AA9">
            <w:pPr>
              <w:jc w:val="both"/>
              <w:rPr>
                <w:rFonts w:ascii="Times New Roman" w:eastAsia="Times New Roman" w:hAnsi="Times New Roman" w:cs="Times New Roman"/>
                <w:sz w:val="24"/>
                <w:szCs w:val="24"/>
                <w:lang w:val="en-US"/>
              </w:rPr>
            </w:pPr>
            <w:r w:rsidRPr="00120EE0">
              <w:rPr>
                <w:rFonts w:ascii="Times New Roman" w:eastAsia="Times New Roman" w:hAnsi="Times New Roman" w:cs="Times New Roman"/>
                <w:sz w:val="24"/>
                <w:szCs w:val="24"/>
                <w:lang w:val="en-US"/>
              </w:rPr>
              <w:t xml:space="preserve">Potential manufacturer of fittings is saying that it is impossible to compare ASME B16.9 with EN 10253-2 type B, because ASME B 16.9 is equivalent to EN 10253-2 type A. </w:t>
            </w:r>
            <w:r w:rsidRPr="00120EE0">
              <w:rPr>
                <w:rFonts w:ascii="Times New Roman" w:hAnsi="Times New Roman" w:cs="Times New Roman"/>
                <w:sz w:val="24"/>
                <w:szCs w:val="24"/>
                <w:lang w:val="en-US"/>
              </w:rPr>
              <w:t xml:space="preserve">For example: </w:t>
            </w:r>
          </w:p>
          <w:p w14:paraId="0D4B5092" w14:textId="77777777" w:rsidR="004B7AA9" w:rsidRPr="00120EE0" w:rsidRDefault="004B7AA9" w:rsidP="004B7AA9">
            <w:pPr>
              <w:jc w:val="both"/>
              <w:rPr>
                <w:rFonts w:ascii="Times New Roman" w:hAnsi="Times New Roman" w:cs="Times New Roman"/>
                <w:sz w:val="24"/>
                <w:szCs w:val="24"/>
                <w:lang w:val="pl-PL"/>
              </w:rPr>
            </w:pPr>
            <w:r w:rsidRPr="00120EE0">
              <w:rPr>
                <w:rFonts w:ascii="Times New Roman" w:hAnsi="Times New Roman" w:cs="Times New Roman"/>
                <w:sz w:val="24"/>
                <w:szCs w:val="24"/>
                <w:lang w:val="pl-PL"/>
              </w:rPr>
              <w:t>tee 273 x 6,3   </w:t>
            </w:r>
            <w:r w:rsidRPr="00120EE0">
              <w:rPr>
                <w:rFonts w:ascii="Times New Roman" w:hAnsi="Times New Roman" w:cs="Times New Roman"/>
                <w:sz w:val="24"/>
                <w:szCs w:val="24"/>
                <w:u w:val="single"/>
                <w:lang w:val="pl-PL"/>
              </w:rPr>
              <w:t>EN 10253-2 TYPE B</w:t>
            </w:r>
            <w:r w:rsidRPr="00120EE0">
              <w:rPr>
                <w:rFonts w:ascii="Times New Roman" w:hAnsi="Times New Roman" w:cs="Times New Roman"/>
                <w:sz w:val="24"/>
                <w:szCs w:val="24"/>
                <w:lang w:val="pl-PL"/>
              </w:rPr>
              <w:t xml:space="preserve">   </w:t>
            </w:r>
            <w:r w:rsidRPr="00120EE0">
              <w:rPr>
                <w:rFonts w:ascii="Times New Roman" w:hAnsi="Times New Roman" w:cs="Times New Roman"/>
                <w:sz w:val="24"/>
                <w:szCs w:val="24"/>
                <w:u w:val="single"/>
                <w:lang w:val="pl-PL"/>
              </w:rPr>
              <w:t>body = 16,3 mm</w:t>
            </w:r>
            <w:r w:rsidRPr="00120EE0">
              <w:rPr>
                <w:rFonts w:ascii="Times New Roman" w:hAnsi="Times New Roman" w:cs="Times New Roman"/>
                <w:sz w:val="24"/>
                <w:szCs w:val="24"/>
                <w:lang w:val="pl-PL"/>
              </w:rPr>
              <w:t xml:space="preserve">  thickness and ends =6,3 mm thickness </w:t>
            </w:r>
          </w:p>
          <w:p w14:paraId="1D5EA4BE" w14:textId="77777777" w:rsidR="004B7AA9" w:rsidRPr="00120EE0" w:rsidRDefault="004B7AA9" w:rsidP="004B7AA9">
            <w:pPr>
              <w:jc w:val="both"/>
              <w:rPr>
                <w:rFonts w:ascii="Times New Roman" w:hAnsi="Times New Roman" w:cs="Times New Roman"/>
                <w:sz w:val="24"/>
                <w:szCs w:val="24"/>
                <w:lang w:val="en-US"/>
              </w:rPr>
            </w:pPr>
            <w:r w:rsidRPr="00120EE0">
              <w:rPr>
                <w:rFonts w:ascii="Times New Roman" w:hAnsi="Times New Roman" w:cs="Times New Roman"/>
                <w:sz w:val="24"/>
                <w:szCs w:val="24"/>
                <w:lang w:val="pl-PL"/>
              </w:rPr>
              <w:t xml:space="preserve">tee ASME 10”SCH20           body = 6,3 mm thickness and ends =6,3 mm thickness </w:t>
            </w:r>
          </w:p>
          <w:p w14:paraId="52E2CD3C" w14:textId="77777777" w:rsidR="004B7AA9" w:rsidRPr="00120EE0" w:rsidRDefault="004B7AA9" w:rsidP="004B7AA9">
            <w:pPr>
              <w:pStyle w:val="ListParagraph"/>
              <w:jc w:val="both"/>
              <w:rPr>
                <w:rFonts w:ascii="Times New Roman" w:hAnsi="Times New Roman" w:cs="Times New Roman"/>
                <w:sz w:val="24"/>
                <w:szCs w:val="24"/>
                <w:lang w:val="en-US"/>
              </w:rPr>
            </w:pPr>
          </w:p>
          <w:p w14:paraId="7220B0D0" w14:textId="61E86A2F" w:rsidR="004B7AA9" w:rsidRPr="005B3132" w:rsidRDefault="004B7AA9" w:rsidP="004B7AA9">
            <w:pPr>
              <w:spacing w:before="60" w:after="60"/>
              <w:jc w:val="both"/>
              <w:rPr>
                <w:rFonts w:ascii="Times New Roman" w:hAnsi="Times New Roman" w:cs="Times New Roman"/>
                <w:sz w:val="24"/>
                <w:szCs w:val="24"/>
              </w:rPr>
            </w:pPr>
            <w:r w:rsidRPr="00120EE0">
              <w:rPr>
                <w:rFonts w:ascii="Times New Roman" w:hAnsi="Times New Roman" w:cs="Times New Roman"/>
                <w:sz w:val="24"/>
                <w:szCs w:val="24"/>
                <w:lang w:val="en-US"/>
              </w:rPr>
              <w:t>Please explain if type B is actually required.</w:t>
            </w:r>
          </w:p>
        </w:tc>
        <w:tc>
          <w:tcPr>
            <w:tcW w:w="4961" w:type="dxa"/>
          </w:tcPr>
          <w:p w14:paraId="4ECF0BE9" w14:textId="77777777" w:rsidR="004B7AA9" w:rsidRPr="009E4A86" w:rsidRDefault="004B7AA9" w:rsidP="004B7AA9">
            <w:pPr>
              <w:jc w:val="both"/>
              <w:rPr>
                <w:rFonts w:ascii="Times New Roman" w:hAnsi="Times New Roman" w:cs="Times New Roman"/>
                <w:sz w:val="24"/>
                <w:szCs w:val="24"/>
              </w:rPr>
            </w:pPr>
            <w:r>
              <w:rPr>
                <w:rFonts w:ascii="Times New Roman" w:hAnsi="Times New Roman" w:cs="Times New Roman"/>
                <w:sz w:val="24"/>
                <w:szCs w:val="24"/>
              </w:rPr>
              <w:t xml:space="preserve">Piezīme: </w:t>
            </w:r>
            <w:r w:rsidRPr="009E4A86">
              <w:rPr>
                <w:rFonts w:ascii="Times New Roman" w:hAnsi="Times New Roman" w:cs="Times New Roman"/>
                <w:sz w:val="24"/>
                <w:szCs w:val="24"/>
              </w:rPr>
              <w:t xml:space="preserve">Komisija telefoniski sazinājās ar jautājuma iesniedzēju un precizēja, ka jautājums attiecas uz iepirkuma priekšmeta III. daļu - </w:t>
            </w:r>
            <w:r w:rsidRPr="009E4A86">
              <w:rPr>
                <w:rFonts w:ascii="Times New Roman" w:hAnsi="Times New Roman"/>
                <w:sz w:val="24"/>
                <w:szCs w:val="24"/>
              </w:rPr>
              <w:t>Veidgabalu piegāde.</w:t>
            </w:r>
          </w:p>
          <w:p w14:paraId="51D62200" w14:textId="77777777" w:rsidR="004B7AA9" w:rsidRDefault="004B7AA9" w:rsidP="004B7AA9">
            <w:pPr>
              <w:tabs>
                <w:tab w:val="left" w:pos="195"/>
              </w:tabs>
              <w:spacing w:before="60" w:after="60"/>
              <w:jc w:val="both"/>
              <w:rPr>
                <w:rFonts w:ascii="Times New Roman" w:eastAsia="Times New Roman" w:hAnsi="Times New Roman" w:cs="Times New Roman"/>
                <w:b/>
                <w:bCs/>
                <w:color w:val="000000"/>
                <w:sz w:val="24"/>
                <w:szCs w:val="24"/>
              </w:rPr>
            </w:pPr>
          </w:p>
          <w:p w14:paraId="6B2C22CE" w14:textId="6FBA4E26" w:rsidR="004B7AA9" w:rsidRPr="004B7AA9" w:rsidRDefault="004B7AA9" w:rsidP="004B7AA9">
            <w:pPr>
              <w:tabs>
                <w:tab w:val="left" w:pos="195"/>
              </w:tabs>
              <w:spacing w:before="60" w:after="60"/>
              <w:jc w:val="both"/>
              <w:rPr>
                <w:rFonts w:ascii="Times New Roman" w:hAnsi="Times New Roman" w:cs="Times New Roman"/>
                <w:b/>
                <w:bCs/>
                <w:i/>
                <w:iCs/>
                <w:sz w:val="24"/>
                <w:szCs w:val="24"/>
              </w:rPr>
            </w:pPr>
            <w:r w:rsidRPr="004B7AA9">
              <w:rPr>
                <w:rFonts w:ascii="Times New Roman" w:eastAsia="Times New Roman" w:hAnsi="Times New Roman" w:cs="Times New Roman"/>
                <w:b/>
                <w:bCs/>
                <w:i/>
                <w:iCs/>
                <w:color w:val="000000"/>
                <w:sz w:val="24"/>
                <w:szCs w:val="24"/>
              </w:rPr>
              <w:t>Atbilde uz jautājumu tiek gatavota.</w:t>
            </w:r>
          </w:p>
        </w:tc>
      </w:tr>
      <w:tr w:rsidR="004B7AA9" w:rsidRPr="00D6027E" w14:paraId="3C47523C" w14:textId="77777777" w:rsidTr="00526536">
        <w:tc>
          <w:tcPr>
            <w:tcW w:w="556" w:type="dxa"/>
            <w:shd w:val="clear" w:color="auto" w:fill="auto"/>
          </w:tcPr>
          <w:p w14:paraId="150FCF6F" w14:textId="09B9E091" w:rsidR="004B7AA9" w:rsidRPr="005B3132" w:rsidRDefault="004B7AA9" w:rsidP="004B7AA9">
            <w:pPr>
              <w:spacing w:before="60" w:after="60"/>
              <w:jc w:val="both"/>
              <w:rPr>
                <w:rFonts w:ascii="Times New Roman" w:hAnsi="Times New Roman" w:cs="Times New Roman"/>
                <w:b/>
                <w:bCs/>
                <w:sz w:val="24"/>
                <w:szCs w:val="24"/>
              </w:rPr>
            </w:pPr>
            <w:r w:rsidRPr="005B3132">
              <w:rPr>
                <w:rFonts w:ascii="Times New Roman" w:hAnsi="Times New Roman" w:cs="Times New Roman"/>
                <w:b/>
                <w:bCs/>
                <w:sz w:val="24"/>
                <w:szCs w:val="24"/>
              </w:rPr>
              <w:t>4.</w:t>
            </w:r>
          </w:p>
        </w:tc>
        <w:tc>
          <w:tcPr>
            <w:tcW w:w="4548" w:type="dxa"/>
          </w:tcPr>
          <w:p w14:paraId="1A95A341" w14:textId="20D54038" w:rsidR="004B7AA9" w:rsidRPr="005B3132" w:rsidRDefault="004B7AA9" w:rsidP="004B7AA9">
            <w:pPr>
              <w:spacing w:before="60" w:after="60"/>
              <w:jc w:val="both"/>
              <w:rPr>
                <w:rFonts w:ascii="Times New Roman" w:hAnsi="Times New Roman" w:cs="Times New Roman"/>
                <w:sz w:val="24"/>
                <w:szCs w:val="24"/>
              </w:rPr>
            </w:pPr>
            <w:r w:rsidRPr="00120EE0">
              <w:rPr>
                <w:rFonts w:ascii="Times New Roman" w:eastAsia="Times New Roman" w:hAnsi="Times New Roman" w:cs="Times New Roman"/>
                <w:sz w:val="24"/>
                <w:szCs w:val="24"/>
                <w:lang w:val="en-US"/>
              </w:rPr>
              <w:t>Please confirm, that all bends considered in this project are not piggable.</w:t>
            </w:r>
          </w:p>
        </w:tc>
        <w:tc>
          <w:tcPr>
            <w:tcW w:w="4961" w:type="dxa"/>
          </w:tcPr>
          <w:p w14:paraId="0B030C85" w14:textId="77777777" w:rsidR="004B7AA9" w:rsidRPr="009E4A86" w:rsidRDefault="004B7AA9" w:rsidP="004B7AA9">
            <w:pPr>
              <w:jc w:val="both"/>
              <w:rPr>
                <w:rFonts w:ascii="Times New Roman" w:hAnsi="Times New Roman" w:cs="Times New Roman"/>
                <w:sz w:val="24"/>
                <w:szCs w:val="24"/>
              </w:rPr>
            </w:pPr>
            <w:r>
              <w:rPr>
                <w:rFonts w:ascii="Times New Roman" w:hAnsi="Times New Roman" w:cs="Times New Roman"/>
                <w:sz w:val="24"/>
                <w:szCs w:val="24"/>
              </w:rPr>
              <w:t xml:space="preserve">Piezīme: </w:t>
            </w:r>
            <w:r w:rsidRPr="009E4A86">
              <w:rPr>
                <w:rFonts w:ascii="Times New Roman" w:hAnsi="Times New Roman" w:cs="Times New Roman"/>
                <w:sz w:val="24"/>
                <w:szCs w:val="24"/>
              </w:rPr>
              <w:t xml:space="preserve">Komisija telefoniski sazinājās ar jautājuma iesniedzēju un precizēja, ka jautājums attiecas uz iepirkuma priekšmeta VII. daļu - </w:t>
            </w:r>
            <w:r w:rsidRPr="009E4A86">
              <w:rPr>
                <w:rFonts w:ascii="Times New Roman" w:hAnsi="Times New Roman"/>
                <w:sz w:val="24"/>
                <w:szCs w:val="24"/>
              </w:rPr>
              <w:t>Veidgabalu piegāde (Gāzes pārvades rezervju papildināšana).</w:t>
            </w:r>
          </w:p>
          <w:p w14:paraId="0F04055D" w14:textId="77777777" w:rsidR="004B7AA9" w:rsidRDefault="004B7AA9" w:rsidP="004B7AA9">
            <w:pPr>
              <w:jc w:val="both"/>
              <w:rPr>
                <w:rFonts w:ascii="Times New Roman" w:hAnsi="Times New Roman" w:cs="Times New Roman"/>
                <w:sz w:val="24"/>
                <w:szCs w:val="24"/>
              </w:rPr>
            </w:pPr>
          </w:p>
          <w:p w14:paraId="79A4A47D" w14:textId="284E795C" w:rsidR="004B7AA9" w:rsidRPr="00D6027E" w:rsidRDefault="004B7AA9" w:rsidP="004B7AA9">
            <w:pPr>
              <w:tabs>
                <w:tab w:val="left" w:pos="195"/>
              </w:tabs>
              <w:spacing w:before="60" w:after="60"/>
              <w:jc w:val="both"/>
              <w:rPr>
                <w:rFonts w:ascii="Times New Roman" w:hAnsi="Times New Roman" w:cs="Times New Roman"/>
                <w:sz w:val="24"/>
                <w:szCs w:val="24"/>
              </w:rPr>
            </w:pPr>
            <w:r w:rsidRPr="009E4A86">
              <w:rPr>
                <w:rFonts w:ascii="Times New Roman" w:hAnsi="Times New Roman" w:cs="Times New Roman"/>
                <w:sz w:val="24"/>
                <w:szCs w:val="24"/>
              </w:rPr>
              <w:t>Neapstiprinām.</w:t>
            </w:r>
            <w:r>
              <w:rPr>
                <w:rFonts w:ascii="Times New Roman" w:hAnsi="Times New Roman" w:cs="Times New Roman"/>
                <w:sz w:val="24"/>
                <w:szCs w:val="24"/>
              </w:rPr>
              <w:t xml:space="preserve"> </w:t>
            </w:r>
            <w:r w:rsidRPr="009E4A86">
              <w:rPr>
                <w:rFonts w:ascii="Times New Roman" w:hAnsi="Times New Roman" w:cs="Times New Roman"/>
                <w:sz w:val="24"/>
                <w:szCs w:val="24"/>
              </w:rPr>
              <w:t>Lielāka veidgabalu daļa DN700 tiks apsekota ar intelektuāliem virzuļiem.</w:t>
            </w:r>
          </w:p>
        </w:tc>
      </w:tr>
    </w:tbl>
    <w:p w14:paraId="07557545" w14:textId="77777777" w:rsidR="00D71C9D" w:rsidRPr="00D6027E" w:rsidRDefault="00D71C9D" w:rsidP="00B004B9">
      <w:pPr>
        <w:autoSpaceDE w:val="0"/>
        <w:autoSpaceDN w:val="0"/>
        <w:adjustRightInd w:val="0"/>
        <w:spacing w:before="80" w:after="80" w:line="240" w:lineRule="auto"/>
        <w:jc w:val="both"/>
        <w:rPr>
          <w:rFonts w:ascii="Times New Roman" w:hAnsi="Times New Roman" w:cs="Times New Roman"/>
          <w:sz w:val="24"/>
          <w:szCs w:val="24"/>
        </w:rPr>
      </w:pPr>
    </w:p>
    <w:p w14:paraId="4D8AB11D" w14:textId="420826B2" w:rsidR="00BA6379" w:rsidRPr="00D6027E" w:rsidRDefault="00D71C9D" w:rsidP="00B004B9">
      <w:pPr>
        <w:autoSpaceDE w:val="0"/>
        <w:autoSpaceDN w:val="0"/>
        <w:adjustRightInd w:val="0"/>
        <w:spacing w:before="80" w:after="80" w:line="240" w:lineRule="auto"/>
        <w:jc w:val="both"/>
        <w:rPr>
          <w:rFonts w:ascii="Times New Roman" w:hAnsi="Times New Roman" w:cs="Times New Roman"/>
          <w:sz w:val="24"/>
          <w:szCs w:val="24"/>
        </w:rPr>
      </w:pPr>
      <w:r w:rsidRPr="00D6027E">
        <w:rPr>
          <w:rFonts w:ascii="Times New Roman" w:hAnsi="Times New Roman" w:cs="Times New Roman"/>
          <w:sz w:val="24"/>
          <w:szCs w:val="24"/>
        </w:rPr>
        <w:t xml:space="preserve">Iepirkuma komisijas priekšsēdētājs </w:t>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t xml:space="preserve">     A. Tereševs</w:t>
      </w:r>
    </w:p>
    <w:sectPr w:rsidR="00BA6379" w:rsidRPr="00D6027E" w:rsidSect="005265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01DF"/>
    <w:multiLevelType w:val="hybridMultilevel"/>
    <w:tmpl w:val="B058CF30"/>
    <w:lvl w:ilvl="0" w:tplc="F26A6FF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A20DF4"/>
    <w:multiLevelType w:val="hybridMultilevel"/>
    <w:tmpl w:val="51BA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0D0173"/>
    <w:multiLevelType w:val="hybridMultilevel"/>
    <w:tmpl w:val="9FE6B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DE7347"/>
    <w:multiLevelType w:val="hybridMultilevel"/>
    <w:tmpl w:val="9E5EE8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CC55F88"/>
    <w:multiLevelType w:val="hybridMultilevel"/>
    <w:tmpl w:val="471666B6"/>
    <w:lvl w:ilvl="0" w:tplc="DDC454B6">
      <w:start w:val="1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94"/>
    <w:rsid w:val="000428E9"/>
    <w:rsid w:val="000A4DBF"/>
    <w:rsid w:val="00172B74"/>
    <w:rsid w:val="001852A5"/>
    <w:rsid w:val="001F4D07"/>
    <w:rsid w:val="002251CF"/>
    <w:rsid w:val="002670D2"/>
    <w:rsid w:val="002A1F31"/>
    <w:rsid w:val="002A647F"/>
    <w:rsid w:val="002D3B63"/>
    <w:rsid w:val="00317A2E"/>
    <w:rsid w:val="00344389"/>
    <w:rsid w:val="00366EFB"/>
    <w:rsid w:val="00370F53"/>
    <w:rsid w:val="003806E2"/>
    <w:rsid w:val="0038515D"/>
    <w:rsid w:val="0038580E"/>
    <w:rsid w:val="003B1A8B"/>
    <w:rsid w:val="00415131"/>
    <w:rsid w:val="004310C3"/>
    <w:rsid w:val="00465386"/>
    <w:rsid w:val="00492B4D"/>
    <w:rsid w:val="004A3D0F"/>
    <w:rsid w:val="004B7AA9"/>
    <w:rsid w:val="004F6448"/>
    <w:rsid w:val="00503A41"/>
    <w:rsid w:val="00504DC1"/>
    <w:rsid w:val="005112BA"/>
    <w:rsid w:val="00526536"/>
    <w:rsid w:val="00554D33"/>
    <w:rsid w:val="00577E1A"/>
    <w:rsid w:val="005A2679"/>
    <w:rsid w:val="005A3506"/>
    <w:rsid w:val="005B3132"/>
    <w:rsid w:val="005F3AB5"/>
    <w:rsid w:val="006166F1"/>
    <w:rsid w:val="00652B4C"/>
    <w:rsid w:val="006C0060"/>
    <w:rsid w:val="006D3294"/>
    <w:rsid w:val="00753354"/>
    <w:rsid w:val="0075338B"/>
    <w:rsid w:val="007D7A95"/>
    <w:rsid w:val="008965D2"/>
    <w:rsid w:val="008C2D29"/>
    <w:rsid w:val="008D1F25"/>
    <w:rsid w:val="008E7EE8"/>
    <w:rsid w:val="00931D60"/>
    <w:rsid w:val="00942254"/>
    <w:rsid w:val="0095124B"/>
    <w:rsid w:val="0097427E"/>
    <w:rsid w:val="009820DE"/>
    <w:rsid w:val="00A25680"/>
    <w:rsid w:val="00A471EC"/>
    <w:rsid w:val="00A54B3F"/>
    <w:rsid w:val="00A55C38"/>
    <w:rsid w:val="00AA27F8"/>
    <w:rsid w:val="00AD5384"/>
    <w:rsid w:val="00B004B9"/>
    <w:rsid w:val="00B12F04"/>
    <w:rsid w:val="00B2268A"/>
    <w:rsid w:val="00B25034"/>
    <w:rsid w:val="00B3203A"/>
    <w:rsid w:val="00B34DD0"/>
    <w:rsid w:val="00B80F44"/>
    <w:rsid w:val="00B862C1"/>
    <w:rsid w:val="00BA6379"/>
    <w:rsid w:val="00BA6464"/>
    <w:rsid w:val="00BB36EF"/>
    <w:rsid w:val="00C2221A"/>
    <w:rsid w:val="00C3003C"/>
    <w:rsid w:val="00C733F7"/>
    <w:rsid w:val="00C75A96"/>
    <w:rsid w:val="00CF1E09"/>
    <w:rsid w:val="00D11E72"/>
    <w:rsid w:val="00D6027E"/>
    <w:rsid w:val="00D71C9D"/>
    <w:rsid w:val="00DA01CE"/>
    <w:rsid w:val="00DD1A96"/>
    <w:rsid w:val="00E14728"/>
    <w:rsid w:val="00E425A0"/>
    <w:rsid w:val="00ED4433"/>
    <w:rsid w:val="00EF308E"/>
    <w:rsid w:val="00F50245"/>
    <w:rsid w:val="00F72F41"/>
    <w:rsid w:val="00F86BB8"/>
    <w:rsid w:val="00FB5D21"/>
    <w:rsid w:val="00FB5F57"/>
    <w:rsid w:val="00FD137F"/>
    <w:rsid w:val="00FD6C63"/>
    <w:rsid w:val="00FD6F4B"/>
    <w:rsid w:val="00FF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BE65"/>
  <w15:chartTrackingRefBased/>
  <w15:docId w15:val="{B2C8505D-A37D-45CA-B689-58F386EA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Syle 1,Normal bullet 2,Bullet list,Saistīto dokumentu saraksts,Virsraksti,Párrafo de lista,Numbered Para 1,Dot pt,No Spacing1,List Paragraph Char Char Char,Indicator Text,List Paragraph1,Bullet Points,MAIN CONTENT"/>
    <w:basedOn w:val="Normal"/>
    <w:link w:val="ListParagraphChar"/>
    <w:uiPriority w:val="34"/>
    <w:qFormat/>
    <w:rsid w:val="00A471EC"/>
    <w:pPr>
      <w:ind w:left="720"/>
      <w:contextualSpacing/>
    </w:pPr>
  </w:style>
  <w:style w:type="table" w:styleId="TableGrid">
    <w:name w:val="Table Grid"/>
    <w:basedOn w:val="TableNormal"/>
    <w:uiPriority w:val="39"/>
    <w:rsid w:val="00B250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D2"/>
    <w:rPr>
      <w:rFonts w:ascii="Segoe UI" w:hAnsi="Segoe UI" w:cs="Segoe UI"/>
      <w:sz w:val="18"/>
      <w:szCs w:val="18"/>
    </w:rPr>
  </w:style>
  <w:style w:type="character" w:styleId="Hyperlink">
    <w:name w:val="Hyperlink"/>
    <w:basedOn w:val="DefaultParagraphFont"/>
    <w:uiPriority w:val="99"/>
    <w:unhideWhenUsed/>
    <w:rsid w:val="00C2221A"/>
    <w:rPr>
      <w:color w:val="0563C1" w:themeColor="hyperlink"/>
      <w:u w:val="single"/>
    </w:rPr>
  </w:style>
  <w:style w:type="character" w:customStyle="1" w:styleId="jlqj4b">
    <w:name w:val="jlqj4b"/>
    <w:basedOn w:val="DefaultParagraphFont"/>
    <w:rsid w:val="00C2221A"/>
  </w:style>
  <w:style w:type="character" w:customStyle="1" w:styleId="tlid-translation">
    <w:name w:val="tlid-translation"/>
    <w:basedOn w:val="DefaultParagraphFont"/>
    <w:rsid w:val="00C2221A"/>
  </w:style>
  <w:style w:type="character" w:styleId="CommentReference">
    <w:name w:val="annotation reference"/>
    <w:basedOn w:val="DefaultParagraphFont"/>
    <w:uiPriority w:val="99"/>
    <w:semiHidden/>
    <w:unhideWhenUsed/>
    <w:rsid w:val="00C2221A"/>
    <w:rPr>
      <w:sz w:val="16"/>
      <w:szCs w:val="16"/>
    </w:rPr>
  </w:style>
  <w:style w:type="paragraph" w:styleId="CommentText">
    <w:name w:val="annotation text"/>
    <w:basedOn w:val="Normal"/>
    <w:link w:val="CommentTextChar"/>
    <w:uiPriority w:val="99"/>
    <w:unhideWhenUsed/>
    <w:rsid w:val="00C2221A"/>
    <w:pPr>
      <w:spacing w:line="240" w:lineRule="auto"/>
    </w:pPr>
    <w:rPr>
      <w:sz w:val="20"/>
      <w:szCs w:val="20"/>
    </w:rPr>
  </w:style>
  <w:style w:type="character" w:customStyle="1" w:styleId="CommentTextChar">
    <w:name w:val="Comment Text Char"/>
    <w:basedOn w:val="DefaultParagraphFont"/>
    <w:link w:val="CommentText"/>
    <w:uiPriority w:val="99"/>
    <w:rsid w:val="00C2221A"/>
    <w:rPr>
      <w:sz w:val="20"/>
      <w:szCs w:val="20"/>
    </w:rPr>
  </w:style>
  <w:style w:type="paragraph" w:styleId="CommentSubject">
    <w:name w:val="annotation subject"/>
    <w:basedOn w:val="CommentText"/>
    <w:next w:val="CommentText"/>
    <w:link w:val="CommentSubjectChar"/>
    <w:uiPriority w:val="99"/>
    <w:semiHidden/>
    <w:unhideWhenUsed/>
    <w:rsid w:val="00C2221A"/>
    <w:rPr>
      <w:b/>
      <w:bCs/>
    </w:rPr>
  </w:style>
  <w:style w:type="character" w:customStyle="1" w:styleId="CommentSubjectChar">
    <w:name w:val="Comment Subject Char"/>
    <w:basedOn w:val="CommentTextChar"/>
    <w:link w:val="CommentSubject"/>
    <w:uiPriority w:val="99"/>
    <w:semiHidden/>
    <w:rsid w:val="00C2221A"/>
    <w:rPr>
      <w:b/>
      <w:bCs/>
      <w:sz w:val="20"/>
      <w:szCs w:val="20"/>
    </w:rPr>
  </w:style>
  <w:style w:type="character" w:customStyle="1" w:styleId="ListParagraphChar">
    <w:name w:val="List Paragraph Char"/>
    <w:aliases w:val="Strip Char,H&amp;P List Paragraph Char,Syle 1 Char,Normal bullet 2 Char,Bullet list Char,Saistīto dokumentu saraksts Char,Virsraksti Char,Párrafo de lista Char,Numbered Para 1 Char,Dot pt Char,No Spacing1 Char,Indicator Text Char"/>
    <w:basedOn w:val="DefaultParagraphFont"/>
    <w:link w:val="ListParagraph"/>
    <w:uiPriority w:val="34"/>
    <w:qFormat/>
    <w:rsid w:val="004B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477">
      <w:bodyDiv w:val="1"/>
      <w:marLeft w:val="0"/>
      <w:marRight w:val="0"/>
      <w:marTop w:val="0"/>
      <w:marBottom w:val="0"/>
      <w:divBdr>
        <w:top w:val="none" w:sz="0" w:space="0" w:color="auto"/>
        <w:left w:val="none" w:sz="0" w:space="0" w:color="auto"/>
        <w:bottom w:val="none" w:sz="0" w:space="0" w:color="auto"/>
        <w:right w:val="none" w:sz="0" w:space="0" w:color="auto"/>
      </w:divBdr>
    </w:div>
    <w:div w:id="286667410">
      <w:bodyDiv w:val="1"/>
      <w:marLeft w:val="0"/>
      <w:marRight w:val="0"/>
      <w:marTop w:val="0"/>
      <w:marBottom w:val="0"/>
      <w:divBdr>
        <w:top w:val="none" w:sz="0" w:space="0" w:color="auto"/>
        <w:left w:val="none" w:sz="0" w:space="0" w:color="auto"/>
        <w:bottom w:val="none" w:sz="0" w:space="0" w:color="auto"/>
        <w:right w:val="none" w:sz="0" w:space="0" w:color="auto"/>
      </w:divBdr>
    </w:div>
    <w:div w:id="10474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1561</Words>
  <Characters>890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Supe</dc:creator>
  <cp:keywords/>
  <dc:description/>
  <cp:lastModifiedBy>Aleksandrs Tereševs</cp:lastModifiedBy>
  <cp:revision>13</cp:revision>
  <dcterms:created xsi:type="dcterms:W3CDTF">2021-03-09T13:13:00Z</dcterms:created>
  <dcterms:modified xsi:type="dcterms:W3CDTF">2021-11-29T21:56:00Z</dcterms:modified>
</cp:coreProperties>
</file>