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592" w:rsidRPr="00BC194B" w:rsidRDefault="007C2592" w:rsidP="007C2592">
      <w:pPr>
        <w:ind w:left="5245"/>
        <w:jc w:val="right"/>
        <w:rPr>
          <w:sz w:val="20"/>
        </w:rPr>
      </w:pPr>
      <w:r w:rsidRPr="00BC194B">
        <w:rPr>
          <w:b/>
          <w:sz w:val="22"/>
          <w:szCs w:val="22"/>
        </w:rPr>
        <w:t>2.pielikums</w:t>
      </w:r>
    </w:p>
    <w:p w:rsidR="007C2592" w:rsidRPr="00BC194B" w:rsidRDefault="007C2592" w:rsidP="007C2592">
      <w:pPr>
        <w:ind w:left="4962"/>
        <w:jc w:val="right"/>
        <w:rPr>
          <w:sz w:val="20"/>
          <w:szCs w:val="20"/>
        </w:rPr>
      </w:pPr>
      <w:r w:rsidRPr="00BC194B">
        <w:rPr>
          <w:sz w:val="20"/>
          <w:szCs w:val="20"/>
        </w:rPr>
        <w:t xml:space="preserve">Atklāta konkursa nolikumam </w:t>
      </w:r>
    </w:p>
    <w:p w:rsidR="007C2592" w:rsidRPr="00BC194B" w:rsidRDefault="007C2592" w:rsidP="007C2592">
      <w:pPr>
        <w:ind w:left="4962"/>
        <w:jc w:val="right"/>
        <w:rPr>
          <w:sz w:val="20"/>
          <w:szCs w:val="20"/>
        </w:rPr>
      </w:pPr>
      <w:r w:rsidRPr="00BC194B">
        <w:rPr>
          <w:sz w:val="20"/>
          <w:szCs w:val="20"/>
        </w:rPr>
        <w:t xml:space="preserve">“Par serveru un komutatoru piegādi” </w:t>
      </w:r>
    </w:p>
    <w:p w:rsidR="007C2592" w:rsidRPr="00BC194B" w:rsidRDefault="007C2592" w:rsidP="007C2592">
      <w:pPr>
        <w:ind w:left="4962"/>
        <w:jc w:val="right"/>
        <w:rPr>
          <w:sz w:val="16"/>
          <w:szCs w:val="16"/>
        </w:rPr>
      </w:pPr>
      <w:r w:rsidRPr="00BC194B">
        <w:rPr>
          <w:sz w:val="16"/>
          <w:szCs w:val="16"/>
        </w:rPr>
        <w:t xml:space="preserve"> </w:t>
      </w:r>
    </w:p>
    <w:p w:rsidR="007C2592" w:rsidRPr="00BC194B" w:rsidRDefault="007C2592" w:rsidP="007C2592">
      <w:pPr>
        <w:ind w:left="360"/>
        <w:jc w:val="center"/>
        <w:rPr>
          <w:color w:val="5B566E"/>
        </w:rPr>
      </w:pPr>
    </w:p>
    <w:p w:rsidR="007C2592" w:rsidRPr="00BC194B" w:rsidRDefault="007C2592" w:rsidP="007C2592">
      <w:pPr>
        <w:pStyle w:val="Subtitle"/>
        <w:rPr>
          <w:sz w:val="24"/>
        </w:rPr>
      </w:pPr>
      <w:r w:rsidRPr="00BC194B">
        <w:rPr>
          <w:sz w:val="24"/>
        </w:rPr>
        <w:t xml:space="preserve">Piedāvājuma vēstule </w:t>
      </w:r>
    </w:p>
    <w:p w:rsidR="007C2592" w:rsidRPr="00BC194B" w:rsidRDefault="007C2592" w:rsidP="007C2592">
      <w:pPr>
        <w:pStyle w:val="Subtitle"/>
        <w:rPr>
          <w:i/>
          <w:sz w:val="24"/>
        </w:rPr>
      </w:pPr>
    </w:p>
    <w:tbl>
      <w:tblPr>
        <w:tblW w:w="0" w:type="auto"/>
        <w:tblLayout w:type="fixed"/>
        <w:tblLook w:val="0000" w:firstRow="0" w:lastRow="0" w:firstColumn="0" w:lastColumn="0" w:noHBand="0" w:noVBand="0"/>
      </w:tblPr>
      <w:tblGrid>
        <w:gridCol w:w="1458"/>
        <w:gridCol w:w="3470"/>
        <w:gridCol w:w="4906"/>
      </w:tblGrid>
      <w:tr w:rsidR="007C2592" w:rsidRPr="00BC194B" w:rsidTr="00AA1246">
        <w:trPr>
          <w:cantSplit/>
        </w:trPr>
        <w:tc>
          <w:tcPr>
            <w:tcW w:w="4928" w:type="dxa"/>
            <w:gridSpan w:val="2"/>
          </w:tcPr>
          <w:p w:rsidR="007C2592" w:rsidRPr="00BC194B" w:rsidRDefault="007C2592" w:rsidP="00AA1246">
            <w:pPr>
              <w:jc w:val="both"/>
            </w:pPr>
            <w:r w:rsidRPr="00BC194B">
              <w:t>2020. gada _______________Nr.__________</w:t>
            </w:r>
          </w:p>
        </w:tc>
        <w:tc>
          <w:tcPr>
            <w:tcW w:w="4906" w:type="dxa"/>
          </w:tcPr>
          <w:p w:rsidR="007C2592" w:rsidRPr="00BC194B" w:rsidRDefault="007C2592" w:rsidP="00AA1246">
            <w:pPr>
              <w:pStyle w:val="Header"/>
              <w:tabs>
                <w:tab w:val="clear" w:pos="4153"/>
                <w:tab w:val="clear" w:pos="8306"/>
              </w:tabs>
              <w:jc w:val="both"/>
            </w:pPr>
            <w:r w:rsidRPr="00BC194B">
              <w:t xml:space="preserve">                   ________________</w:t>
            </w:r>
          </w:p>
          <w:p w:rsidR="007C2592" w:rsidRPr="00BC194B" w:rsidRDefault="007C2592" w:rsidP="00AA1246">
            <w:pPr>
              <w:pStyle w:val="Header"/>
              <w:tabs>
                <w:tab w:val="clear" w:pos="4153"/>
                <w:tab w:val="clear" w:pos="8306"/>
              </w:tabs>
              <w:jc w:val="both"/>
              <w:rPr>
                <w:i/>
                <w:sz w:val="20"/>
              </w:rPr>
            </w:pPr>
            <w:r w:rsidRPr="00BC194B">
              <w:t xml:space="preserve">                     </w:t>
            </w:r>
            <w:r w:rsidRPr="00BC194B">
              <w:rPr>
                <w:i/>
                <w:sz w:val="20"/>
              </w:rPr>
              <w:t>/Sagatavošanas vieta/</w:t>
            </w:r>
          </w:p>
        </w:tc>
      </w:tr>
      <w:tr w:rsidR="007C2592" w:rsidRPr="00BC194B" w:rsidTr="00AA1246">
        <w:trPr>
          <w:cantSplit/>
        </w:trPr>
        <w:tc>
          <w:tcPr>
            <w:tcW w:w="1458" w:type="dxa"/>
          </w:tcPr>
          <w:p w:rsidR="007C2592" w:rsidRPr="00BC194B" w:rsidRDefault="007C2592" w:rsidP="00AA1246">
            <w:pPr>
              <w:jc w:val="both"/>
            </w:pPr>
          </w:p>
          <w:p w:rsidR="007C2592" w:rsidRPr="00BC194B" w:rsidRDefault="007C2592" w:rsidP="00AA1246">
            <w:pPr>
              <w:jc w:val="both"/>
            </w:pPr>
            <w:r w:rsidRPr="00BC194B">
              <w:t>Adresāts:</w:t>
            </w:r>
          </w:p>
        </w:tc>
        <w:tc>
          <w:tcPr>
            <w:tcW w:w="8376" w:type="dxa"/>
            <w:gridSpan w:val="2"/>
          </w:tcPr>
          <w:p w:rsidR="007C2592" w:rsidRPr="00BC194B" w:rsidRDefault="007C2592" w:rsidP="00AA1246">
            <w:pPr>
              <w:tabs>
                <w:tab w:val="left" w:pos="4733"/>
              </w:tabs>
            </w:pPr>
          </w:p>
          <w:p w:rsidR="007C2592" w:rsidRPr="00BC194B" w:rsidRDefault="007C2592" w:rsidP="00AA1246">
            <w:pPr>
              <w:tabs>
                <w:tab w:val="left" w:pos="4733"/>
              </w:tabs>
              <w:rPr>
                <w:b/>
              </w:rPr>
            </w:pPr>
            <w:r w:rsidRPr="00BC194B">
              <w:rPr>
                <w:b/>
              </w:rPr>
              <w:t>Akciju sabiedrība  “</w:t>
            </w:r>
            <w:proofErr w:type="spellStart"/>
            <w:r w:rsidRPr="00BC194B">
              <w:rPr>
                <w:b/>
                <w:bCs/>
              </w:rPr>
              <w:t>Conexus</w:t>
            </w:r>
            <w:proofErr w:type="spellEnd"/>
            <w:r w:rsidRPr="00BC194B">
              <w:rPr>
                <w:b/>
                <w:bCs/>
              </w:rPr>
              <w:t xml:space="preserve"> Baltic </w:t>
            </w:r>
            <w:proofErr w:type="spellStart"/>
            <w:r w:rsidRPr="00BC194B">
              <w:rPr>
                <w:b/>
                <w:bCs/>
              </w:rPr>
              <w:t>Grid</w:t>
            </w:r>
            <w:proofErr w:type="spellEnd"/>
            <w:r w:rsidRPr="00BC194B">
              <w:rPr>
                <w:b/>
              </w:rPr>
              <w:t>”</w:t>
            </w:r>
            <w:r w:rsidRPr="00BC194B">
              <w:rPr>
                <w:b/>
              </w:rPr>
              <w:tab/>
            </w:r>
          </w:p>
          <w:p w:rsidR="007C2592" w:rsidRPr="00BC194B" w:rsidRDefault="007C2592" w:rsidP="00AA1246">
            <w:pPr>
              <w:jc w:val="both"/>
              <w:rPr>
                <w:b/>
              </w:rPr>
            </w:pPr>
            <w:r w:rsidRPr="00BC194B">
              <w:rPr>
                <w:b/>
              </w:rPr>
              <w:t>Stigu iela 14, Rīga, LV-1021, Latvija</w:t>
            </w:r>
          </w:p>
          <w:p w:rsidR="007C2592" w:rsidRPr="00BC194B" w:rsidRDefault="007C2592" w:rsidP="00AA1246">
            <w:pPr>
              <w:jc w:val="both"/>
              <w:rPr>
                <w:sz w:val="4"/>
                <w:szCs w:val="4"/>
              </w:rPr>
            </w:pPr>
          </w:p>
        </w:tc>
      </w:tr>
    </w:tbl>
    <w:p w:rsidR="007C2592" w:rsidRPr="00BC194B" w:rsidRDefault="007C2592" w:rsidP="007C2592">
      <w:pPr>
        <w:pStyle w:val="Heading1"/>
        <w:jc w:val="both"/>
        <w:rPr>
          <w:rFonts w:ascii="Times New Roman" w:hAnsi="Times New Roman"/>
          <w:b/>
          <w:bCs/>
          <w:sz w:val="24"/>
          <w:szCs w:val="24"/>
        </w:rPr>
      </w:pPr>
    </w:p>
    <w:p w:rsidR="007C2592" w:rsidRPr="00BC194B" w:rsidRDefault="007C2592" w:rsidP="007C2592">
      <w:pPr>
        <w:jc w:val="both"/>
        <w:rPr>
          <w:b/>
        </w:rPr>
      </w:pPr>
      <w:r w:rsidRPr="00BC194B">
        <w:rPr>
          <w:b/>
          <w:bCs/>
        </w:rPr>
        <w:t>Projekts: Atklāts konkurss “Par serveru un komutatoru piegādi”</w:t>
      </w:r>
    </w:p>
    <w:p w:rsidR="007C2592" w:rsidRPr="00BC194B" w:rsidRDefault="007C2592" w:rsidP="007C2592">
      <w:pPr>
        <w:ind w:firstLine="720"/>
        <w:jc w:val="both"/>
      </w:pPr>
    </w:p>
    <w:p w:rsidR="007C2592" w:rsidRPr="00BC194B" w:rsidRDefault="007C2592" w:rsidP="007C2592">
      <w:pPr>
        <w:ind w:firstLine="720"/>
        <w:jc w:val="both"/>
      </w:pPr>
      <w:r w:rsidRPr="00BC194B">
        <w:t xml:space="preserve">Iepazinušies ar Konkursa nolikumu, mēs apliecinām, ka, ja mūsu piedāvājums tiks atzīts par saimnieciski izdevīgāko un ar mums tiks noslēgts </w:t>
      </w:r>
      <w:smartTag w:uri="schemas-tilde-lv/tildestengine" w:element="veidnes">
        <w:smartTagPr>
          <w:attr w:name="id" w:val="-1"/>
          <w:attr w:name="baseform" w:val="līgums"/>
          <w:attr w:name="text" w:val="līgums"/>
        </w:smartTagPr>
        <w:r w:rsidRPr="00BC194B">
          <w:t>līgums</w:t>
        </w:r>
      </w:smartTag>
      <w:r w:rsidRPr="00BC194B">
        <w:t>, mēs apņemamies pārdot un piegādāt Preci, saskaņā ar atklāta konkursa nolikumu, tā 1.pielikumā esošo Tehnisko specifikāciju par šādu cenu:</w:t>
      </w:r>
    </w:p>
    <w:p w:rsidR="007C2592" w:rsidRPr="00BC194B" w:rsidRDefault="007C2592" w:rsidP="007C2592">
      <w:pPr>
        <w:rPr>
          <w:color w:val="000000" w:themeColor="text1"/>
          <w:sz w:val="12"/>
          <w:szCs w:val="12"/>
        </w:rPr>
      </w:pPr>
    </w:p>
    <w:tbl>
      <w:tblPr>
        <w:tblpPr w:leftFromText="180" w:rightFromText="180" w:vertAnchor="text" w:horzAnchor="margin" w:tblpXSpec="center" w:tblpY="137"/>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260"/>
        <w:gridCol w:w="2597"/>
        <w:gridCol w:w="3596"/>
        <w:gridCol w:w="1115"/>
        <w:gridCol w:w="1056"/>
        <w:gridCol w:w="1254"/>
      </w:tblGrid>
      <w:tr w:rsidR="007C2592" w:rsidRPr="00BC194B" w:rsidTr="007C2592">
        <w:tc>
          <w:tcPr>
            <w:tcW w:w="221" w:type="pct"/>
            <w:tcBorders>
              <w:top w:val="single" w:sz="4" w:space="0" w:color="auto"/>
              <w:left w:val="single" w:sz="4" w:space="0" w:color="auto"/>
              <w:bottom w:val="single" w:sz="4" w:space="0" w:color="auto"/>
              <w:right w:val="single" w:sz="4" w:space="0" w:color="auto"/>
            </w:tcBorders>
            <w:hideMark/>
          </w:tcPr>
          <w:p w:rsidR="007C2592" w:rsidRPr="00BC194B" w:rsidRDefault="007C2592" w:rsidP="00AA1246">
            <w:pPr>
              <w:ind w:left="22" w:hanging="22"/>
              <w:jc w:val="center"/>
              <w:rPr>
                <w:bCs/>
                <w:sz w:val="21"/>
                <w:szCs w:val="21"/>
              </w:rPr>
            </w:pPr>
            <w:r w:rsidRPr="00BC194B">
              <w:rPr>
                <w:bCs/>
                <w:sz w:val="21"/>
                <w:szCs w:val="21"/>
              </w:rPr>
              <w:t>Nr.</w:t>
            </w:r>
          </w:p>
          <w:p w:rsidR="007C2592" w:rsidRPr="00BC194B" w:rsidRDefault="007C2592" w:rsidP="00AA1246">
            <w:pPr>
              <w:jc w:val="center"/>
              <w:rPr>
                <w:bCs/>
                <w:sz w:val="21"/>
                <w:szCs w:val="21"/>
              </w:rPr>
            </w:pPr>
            <w:r w:rsidRPr="00BC194B">
              <w:rPr>
                <w:bCs/>
                <w:sz w:val="21"/>
                <w:szCs w:val="21"/>
              </w:rPr>
              <w:t>p. k.</w:t>
            </w:r>
          </w:p>
          <w:p w:rsidR="007C2592" w:rsidRPr="00BC194B" w:rsidRDefault="007C2592" w:rsidP="00AA1246">
            <w:pPr>
              <w:jc w:val="center"/>
              <w:rPr>
                <w:bCs/>
                <w:sz w:val="21"/>
                <w:szCs w:val="21"/>
              </w:rPr>
            </w:pPr>
          </w:p>
        </w:tc>
        <w:tc>
          <w:tcPr>
            <w:tcW w:w="1270" w:type="pct"/>
            <w:tcBorders>
              <w:top w:val="single" w:sz="4" w:space="0" w:color="auto"/>
              <w:left w:val="single" w:sz="4" w:space="0" w:color="auto"/>
              <w:bottom w:val="single" w:sz="4" w:space="0" w:color="auto"/>
              <w:right w:val="single" w:sz="4" w:space="0" w:color="auto"/>
            </w:tcBorders>
            <w:hideMark/>
          </w:tcPr>
          <w:p w:rsidR="007C2592" w:rsidRPr="00BC194B" w:rsidRDefault="007C2592" w:rsidP="00AA1246">
            <w:pPr>
              <w:rPr>
                <w:sz w:val="21"/>
                <w:szCs w:val="21"/>
              </w:rPr>
            </w:pPr>
            <w:r w:rsidRPr="00BC194B">
              <w:rPr>
                <w:rFonts w:eastAsia="Calibri"/>
                <w:sz w:val="21"/>
                <w:szCs w:val="21"/>
              </w:rPr>
              <w:t>Pozīcija / Prasība / Raksturlielums</w:t>
            </w:r>
          </w:p>
        </w:tc>
        <w:tc>
          <w:tcPr>
            <w:tcW w:w="996" w:type="pct"/>
            <w:tcBorders>
              <w:top w:val="single" w:sz="4" w:space="0" w:color="auto"/>
              <w:left w:val="single" w:sz="4" w:space="0" w:color="auto"/>
              <w:bottom w:val="single" w:sz="4" w:space="0" w:color="auto"/>
              <w:right w:val="single" w:sz="4" w:space="0" w:color="auto"/>
            </w:tcBorders>
          </w:tcPr>
          <w:p w:rsidR="007C2592" w:rsidRPr="00BC194B" w:rsidRDefault="007C2592" w:rsidP="00AA1246">
            <w:pPr>
              <w:tabs>
                <w:tab w:val="left" w:pos="2880"/>
              </w:tabs>
              <w:rPr>
                <w:rFonts w:eastAsia="Calibri"/>
                <w:sz w:val="21"/>
                <w:szCs w:val="21"/>
              </w:rPr>
            </w:pPr>
            <w:r w:rsidRPr="00BC194B">
              <w:rPr>
                <w:rFonts w:eastAsia="Calibri"/>
                <w:sz w:val="21"/>
                <w:szCs w:val="21"/>
              </w:rPr>
              <w:t xml:space="preserve">Pretendenta piedāvājums – norādīt </w:t>
            </w:r>
            <w:r w:rsidRPr="00BC194B">
              <w:rPr>
                <w:rFonts w:eastAsia="Calibri"/>
                <w:sz w:val="21"/>
                <w:szCs w:val="21"/>
                <w:u w:val="single"/>
              </w:rPr>
              <w:t>precīzus</w:t>
            </w:r>
            <w:r w:rsidRPr="00BC194B">
              <w:rPr>
                <w:rFonts w:eastAsia="Calibri"/>
                <w:sz w:val="21"/>
                <w:szCs w:val="21"/>
              </w:rPr>
              <w:t xml:space="preserve"> tehniskos datus, modeli/numuru, </w:t>
            </w:r>
            <w:r w:rsidRPr="00BC194B">
              <w:rPr>
                <w:rFonts w:eastAsia="Calibri"/>
                <w:iCs/>
                <w:color w:val="000000"/>
                <w:sz w:val="21"/>
                <w:szCs w:val="21"/>
              </w:rPr>
              <w:t>citu informāciju, ko Pretendents uzskata par nepieciešamu</w:t>
            </w:r>
            <w:r w:rsidRPr="00BC194B">
              <w:rPr>
                <w:rFonts w:eastAsia="Calibri"/>
                <w:iCs/>
                <w:sz w:val="21"/>
                <w:szCs w:val="21"/>
              </w:rPr>
              <w:t xml:space="preserve"> </w:t>
            </w:r>
            <w:r w:rsidRPr="00BC194B">
              <w:rPr>
                <w:rFonts w:eastAsia="Calibri"/>
                <w:sz w:val="21"/>
                <w:szCs w:val="21"/>
              </w:rPr>
              <w:t>norādīt</w:t>
            </w:r>
          </w:p>
          <w:p w:rsidR="007C2592" w:rsidRPr="00BC194B" w:rsidRDefault="007C2592" w:rsidP="00AA1246">
            <w:pPr>
              <w:jc w:val="center"/>
              <w:rPr>
                <w:bCs/>
                <w:sz w:val="21"/>
                <w:szCs w:val="21"/>
              </w:rPr>
            </w:pPr>
          </w:p>
        </w:tc>
        <w:tc>
          <w:tcPr>
            <w:tcW w:w="1367" w:type="pct"/>
            <w:tcBorders>
              <w:top w:val="single" w:sz="4" w:space="0" w:color="auto"/>
              <w:left w:val="single" w:sz="4" w:space="0" w:color="auto"/>
              <w:bottom w:val="single" w:sz="4" w:space="0" w:color="auto"/>
              <w:right w:val="single" w:sz="4" w:space="0" w:color="auto"/>
            </w:tcBorders>
          </w:tcPr>
          <w:p w:rsidR="007C2592" w:rsidRPr="00BC194B" w:rsidRDefault="007C2592" w:rsidP="00AA1246">
            <w:pPr>
              <w:rPr>
                <w:sz w:val="21"/>
                <w:szCs w:val="21"/>
              </w:rPr>
            </w:pPr>
            <w:r w:rsidRPr="00BC194B">
              <w:rPr>
                <w:rFonts w:eastAsia="Calibri"/>
                <w:sz w:val="21"/>
                <w:szCs w:val="21"/>
              </w:rPr>
              <w:t>Pievienotā dokumenta nosaukums vai atsauce uz pieejamo ražotāja dokumentāciju, kur aprakstīta atbilstība prasībai un konkrēta norāde informācijas atrašanai (dokumenta lpp. Numurs; mājaslapas sadaļa, utt.)</w:t>
            </w:r>
          </w:p>
        </w:tc>
        <w:tc>
          <w:tcPr>
            <w:tcW w:w="225" w:type="pct"/>
            <w:tcBorders>
              <w:top w:val="single" w:sz="4" w:space="0" w:color="auto"/>
              <w:left w:val="single" w:sz="4" w:space="0" w:color="auto"/>
              <w:bottom w:val="single" w:sz="4" w:space="0" w:color="auto"/>
              <w:right w:val="single" w:sz="4" w:space="0" w:color="auto"/>
            </w:tcBorders>
            <w:hideMark/>
          </w:tcPr>
          <w:p w:rsidR="007C2592" w:rsidRPr="00BC194B" w:rsidRDefault="007C2592" w:rsidP="00AA1246">
            <w:pPr>
              <w:pStyle w:val="Heading2"/>
              <w:ind w:left="331" w:hanging="331"/>
              <w:rPr>
                <w:b w:val="0"/>
                <w:sz w:val="21"/>
                <w:szCs w:val="21"/>
              </w:rPr>
            </w:pPr>
            <w:r w:rsidRPr="00BC194B">
              <w:rPr>
                <w:b w:val="0"/>
                <w:sz w:val="21"/>
                <w:szCs w:val="21"/>
              </w:rPr>
              <w:t>Daudzums</w:t>
            </w:r>
          </w:p>
        </w:tc>
        <w:tc>
          <w:tcPr>
            <w:tcW w:w="410" w:type="pct"/>
            <w:tcBorders>
              <w:top w:val="single" w:sz="4" w:space="0" w:color="auto"/>
              <w:left w:val="single" w:sz="4" w:space="0" w:color="auto"/>
              <w:bottom w:val="single" w:sz="4" w:space="0" w:color="auto"/>
              <w:right w:val="single" w:sz="4" w:space="0" w:color="auto"/>
            </w:tcBorders>
          </w:tcPr>
          <w:p w:rsidR="007C2592" w:rsidRPr="00BC194B" w:rsidRDefault="007C2592" w:rsidP="00AA1246">
            <w:pPr>
              <w:pStyle w:val="Heading2"/>
              <w:rPr>
                <w:b w:val="0"/>
                <w:sz w:val="21"/>
                <w:szCs w:val="21"/>
              </w:rPr>
            </w:pPr>
            <w:r w:rsidRPr="00BC194B">
              <w:rPr>
                <w:rFonts w:eastAsia="SimSun"/>
                <w:b w:val="0"/>
                <w:sz w:val="21"/>
                <w:szCs w:val="21"/>
              </w:rPr>
              <w:t>Cena par vienību EUR (bez PVN)</w:t>
            </w:r>
          </w:p>
        </w:tc>
        <w:tc>
          <w:tcPr>
            <w:tcW w:w="511" w:type="pct"/>
            <w:tcBorders>
              <w:top w:val="single" w:sz="4" w:space="0" w:color="auto"/>
              <w:left w:val="single" w:sz="4" w:space="0" w:color="auto"/>
              <w:bottom w:val="single" w:sz="4" w:space="0" w:color="auto"/>
              <w:right w:val="single" w:sz="4" w:space="0" w:color="auto"/>
            </w:tcBorders>
          </w:tcPr>
          <w:p w:rsidR="007C2592" w:rsidRPr="00BC194B" w:rsidRDefault="007C2592" w:rsidP="00AA1246">
            <w:pPr>
              <w:pStyle w:val="Heading2"/>
              <w:rPr>
                <w:b w:val="0"/>
                <w:sz w:val="21"/>
                <w:szCs w:val="21"/>
              </w:rPr>
            </w:pPr>
            <w:r w:rsidRPr="00BC194B">
              <w:rPr>
                <w:rFonts w:eastAsia="SimSun"/>
                <w:b w:val="0"/>
                <w:sz w:val="21"/>
                <w:szCs w:val="21"/>
              </w:rPr>
              <w:t>Cena par visām vienībām kopā EUR (bez PVN)</w:t>
            </w:r>
          </w:p>
        </w:tc>
      </w:tr>
      <w:tr w:rsidR="007C2592" w:rsidRPr="00BC194B" w:rsidTr="007C2592">
        <w:tc>
          <w:tcPr>
            <w:tcW w:w="221" w:type="pct"/>
            <w:tcBorders>
              <w:top w:val="single" w:sz="4" w:space="0" w:color="auto"/>
              <w:left w:val="single" w:sz="4" w:space="0" w:color="auto"/>
              <w:bottom w:val="single" w:sz="4" w:space="0" w:color="auto"/>
              <w:right w:val="single" w:sz="4" w:space="0" w:color="auto"/>
            </w:tcBorders>
            <w:hideMark/>
          </w:tcPr>
          <w:p w:rsidR="007C2592" w:rsidRPr="00BC194B" w:rsidRDefault="007C2592" w:rsidP="00AA1246">
            <w:pPr>
              <w:jc w:val="both"/>
              <w:rPr>
                <w:sz w:val="20"/>
                <w:szCs w:val="20"/>
              </w:rPr>
            </w:pPr>
            <w:r w:rsidRPr="00BC194B">
              <w:rPr>
                <w:sz w:val="20"/>
                <w:szCs w:val="20"/>
              </w:rPr>
              <w:t>1.</w:t>
            </w:r>
          </w:p>
        </w:tc>
        <w:tc>
          <w:tcPr>
            <w:tcW w:w="1270" w:type="pct"/>
            <w:tcBorders>
              <w:top w:val="single" w:sz="4" w:space="0" w:color="auto"/>
              <w:left w:val="single" w:sz="4" w:space="0" w:color="auto"/>
              <w:bottom w:val="single" w:sz="4" w:space="0" w:color="auto"/>
              <w:right w:val="single" w:sz="4" w:space="0" w:color="auto"/>
            </w:tcBorders>
            <w:hideMark/>
          </w:tcPr>
          <w:p w:rsidR="007C2592" w:rsidRPr="00BC194B" w:rsidRDefault="007C2592" w:rsidP="00AA1246">
            <w:pPr>
              <w:autoSpaceDE w:val="0"/>
              <w:autoSpaceDN w:val="0"/>
              <w:adjustRightInd w:val="0"/>
              <w:rPr>
                <w:color w:val="000000"/>
                <w:sz w:val="20"/>
                <w:szCs w:val="20"/>
              </w:rPr>
            </w:pPr>
            <w:r w:rsidRPr="00BC194B">
              <w:rPr>
                <w:color w:val="000000"/>
                <w:sz w:val="20"/>
                <w:szCs w:val="20"/>
              </w:rPr>
              <w:t>Serveru komplekts, kur fizisko serveru skaits: ne mazāk par 3, ar sekojošiem minimāliem parametriem (parametri tiek pielietoti visiem komplekta serveriem kopsummā):</w:t>
            </w:r>
          </w:p>
          <w:p w:rsidR="007C2592" w:rsidRDefault="007C2592" w:rsidP="00AA1246">
            <w:pPr>
              <w:autoSpaceDE w:val="0"/>
              <w:autoSpaceDN w:val="0"/>
              <w:adjustRightInd w:val="0"/>
              <w:rPr>
                <w:color w:val="000000"/>
                <w:sz w:val="20"/>
                <w:szCs w:val="20"/>
              </w:rPr>
            </w:pPr>
            <w:r w:rsidRPr="00BC194B">
              <w:rPr>
                <w:color w:val="000000"/>
                <w:sz w:val="20"/>
                <w:szCs w:val="20"/>
              </w:rPr>
              <w:t xml:space="preserve">CPU: 256 </w:t>
            </w:r>
            <w:proofErr w:type="spellStart"/>
            <w:r w:rsidRPr="00BC194B">
              <w:rPr>
                <w:color w:val="000000"/>
                <w:sz w:val="20"/>
                <w:szCs w:val="20"/>
              </w:rPr>
              <w:t>cores</w:t>
            </w:r>
            <w:proofErr w:type="spellEnd"/>
            <w:r w:rsidRPr="00BC194B">
              <w:rPr>
                <w:color w:val="000000"/>
                <w:sz w:val="20"/>
                <w:szCs w:val="20"/>
              </w:rPr>
              <w:t xml:space="preserve">, ar minimālo veiktspēju, kas analoga vai labāka kā  </w:t>
            </w:r>
            <w:proofErr w:type="spellStart"/>
            <w:r w:rsidRPr="00BC194B">
              <w:rPr>
                <w:color w:val="000000"/>
                <w:sz w:val="20"/>
                <w:szCs w:val="20"/>
              </w:rPr>
              <w:t>Intel</w:t>
            </w:r>
            <w:proofErr w:type="spellEnd"/>
            <w:r w:rsidRPr="00BC194B">
              <w:rPr>
                <w:color w:val="000000"/>
                <w:sz w:val="20"/>
                <w:szCs w:val="20"/>
              </w:rPr>
              <w:t xml:space="preserve">® </w:t>
            </w:r>
            <w:proofErr w:type="spellStart"/>
            <w:r w:rsidRPr="00BC194B">
              <w:rPr>
                <w:color w:val="000000"/>
                <w:sz w:val="20"/>
                <w:szCs w:val="20"/>
              </w:rPr>
              <w:t>Xeon</w:t>
            </w:r>
            <w:proofErr w:type="spellEnd"/>
            <w:r w:rsidRPr="00BC194B">
              <w:rPr>
                <w:color w:val="000000"/>
                <w:sz w:val="20"/>
                <w:szCs w:val="20"/>
              </w:rPr>
              <w:t xml:space="preserve">® </w:t>
            </w:r>
            <w:proofErr w:type="spellStart"/>
            <w:r w:rsidRPr="00BC194B">
              <w:rPr>
                <w:color w:val="000000"/>
                <w:sz w:val="20"/>
                <w:szCs w:val="20"/>
              </w:rPr>
              <w:t>Silver</w:t>
            </w:r>
            <w:proofErr w:type="spellEnd"/>
            <w:r w:rsidRPr="00BC194B">
              <w:rPr>
                <w:color w:val="000000"/>
                <w:sz w:val="20"/>
                <w:szCs w:val="20"/>
              </w:rPr>
              <w:t xml:space="preserve"> </w:t>
            </w:r>
          </w:p>
          <w:p w:rsidR="007C2592" w:rsidRPr="00BC194B" w:rsidRDefault="007C2592" w:rsidP="00AA1246">
            <w:pPr>
              <w:autoSpaceDE w:val="0"/>
              <w:autoSpaceDN w:val="0"/>
              <w:adjustRightInd w:val="0"/>
              <w:rPr>
                <w:color w:val="000000"/>
                <w:sz w:val="20"/>
                <w:szCs w:val="20"/>
              </w:rPr>
            </w:pPr>
            <w:r w:rsidRPr="00BC194B">
              <w:rPr>
                <w:color w:val="000000"/>
                <w:sz w:val="20"/>
                <w:szCs w:val="20"/>
              </w:rPr>
              <w:t xml:space="preserve">4210R ar ātrumu 2,4 GHz. Piedāvātajiem procesoriem ir jābūt </w:t>
            </w:r>
            <w:r w:rsidRPr="00BC194B">
              <w:rPr>
                <w:color w:val="000000"/>
                <w:sz w:val="20"/>
                <w:szCs w:val="20"/>
              </w:rPr>
              <w:lastRenderedPageBreak/>
              <w:t xml:space="preserve">pilnībā saderīgiem ar x64 </w:t>
            </w:r>
            <w:proofErr w:type="spellStart"/>
            <w:r w:rsidRPr="00BC194B">
              <w:rPr>
                <w:color w:val="000000"/>
                <w:sz w:val="20"/>
                <w:szCs w:val="20"/>
              </w:rPr>
              <w:t>Intel</w:t>
            </w:r>
            <w:proofErr w:type="spellEnd"/>
            <w:r w:rsidRPr="00BC194B">
              <w:rPr>
                <w:color w:val="000000"/>
                <w:sz w:val="20"/>
                <w:szCs w:val="20"/>
              </w:rPr>
              <w:t xml:space="preserve"> procesoru </w:t>
            </w:r>
            <w:proofErr w:type="spellStart"/>
            <w:r w:rsidRPr="00BC194B">
              <w:rPr>
                <w:color w:val="000000"/>
                <w:sz w:val="20"/>
                <w:szCs w:val="20"/>
              </w:rPr>
              <w:t>VMWare</w:t>
            </w:r>
            <w:proofErr w:type="spellEnd"/>
            <w:r w:rsidRPr="00BC194B">
              <w:rPr>
                <w:color w:val="000000"/>
                <w:sz w:val="20"/>
                <w:szCs w:val="20"/>
              </w:rPr>
              <w:t xml:space="preserve"> virtualizācijas </w:t>
            </w:r>
            <w:proofErr w:type="spellStart"/>
            <w:r w:rsidRPr="00BC194B">
              <w:rPr>
                <w:color w:val="000000"/>
                <w:sz w:val="20"/>
                <w:szCs w:val="20"/>
              </w:rPr>
              <w:t>ietvaros.RAM</w:t>
            </w:r>
            <w:proofErr w:type="spellEnd"/>
            <w:r w:rsidRPr="00BC194B">
              <w:rPr>
                <w:color w:val="000000"/>
                <w:sz w:val="20"/>
                <w:szCs w:val="20"/>
              </w:rPr>
              <w:t>: 3 TB, minimālais kopnes ātrums un atmiņas tips: DDR4 ar 2400 MHz kopnes ātrumu vai augstāku.</w:t>
            </w:r>
          </w:p>
          <w:p w:rsidR="007C2592" w:rsidRPr="00BC194B" w:rsidRDefault="007C2592" w:rsidP="00AA1246">
            <w:pPr>
              <w:autoSpaceDE w:val="0"/>
              <w:autoSpaceDN w:val="0"/>
              <w:adjustRightInd w:val="0"/>
              <w:rPr>
                <w:color w:val="000000"/>
                <w:sz w:val="20"/>
                <w:szCs w:val="20"/>
              </w:rPr>
            </w:pPr>
            <w:r w:rsidRPr="00BC194B">
              <w:rPr>
                <w:color w:val="000000"/>
                <w:sz w:val="20"/>
                <w:szCs w:val="20"/>
              </w:rPr>
              <w:t xml:space="preserve">Diski: 40 TB (kopējais apjoms) SSD </w:t>
            </w:r>
            <w:proofErr w:type="spellStart"/>
            <w:r w:rsidRPr="00BC194B">
              <w:rPr>
                <w:color w:val="000000"/>
                <w:sz w:val="20"/>
                <w:szCs w:val="20"/>
              </w:rPr>
              <w:t>NVMe</w:t>
            </w:r>
            <w:proofErr w:type="spellEnd"/>
            <w:r w:rsidRPr="00BC194B">
              <w:rPr>
                <w:color w:val="000000"/>
                <w:sz w:val="20"/>
                <w:szCs w:val="20"/>
              </w:rPr>
              <w:t xml:space="preserve">  </w:t>
            </w:r>
            <w:proofErr w:type="spellStart"/>
            <w:r w:rsidRPr="00BC194B">
              <w:rPr>
                <w:color w:val="000000"/>
                <w:sz w:val="20"/>
                <w:szCs w:val="20"/>
              </w:rPr>
              <w:t>write-intensive</w:t>
            </w:r>
            <w:proofErr w:type="spellEnd"/>
            <w:r w:rsidRPr="00BC194B">
              <w:rPr>
                <w:color w:val="000000"/>
                <w:sz w:val="20"/>
                <w:szCs w:val="20"/>
              </w:rPr>
              <w:t xml:space="preserve"> diski, datu ievades/izvades ātrums katram diskam vismaz   500 000 nejaušas ievada/izvada operācijas  sekundē (IOPS) lasīšanas režīmā un 500 000 nejaušas ievada/izvada operācijas  sekundē (IOPS) rakstīšanas režīmā.</w:t>
            </w:r>
          </w:p>
          <w:p w:rsidR="007C2592" w:rsidRPr="00BC194B" w:rsidRDefault="007C2592" w:rsidP="00AA1246">
            <w:pPr>
              <w:autoSpaceDE w:val="0"/>
              <w:autoSpaceDN w:val="0"/>
              <w:adjustRightInd w:val="0"/>
              <w:rPr>
                <w:color w:val="000000"/>
                <w:sz w:val="20"/>
                <w:szCs w:val="20"/>
              </w:rPr>
            </w:pPr>
            <w:r w:rsidRPr="00BC194B">
              <w:rPr>
                <w:color w:val="000000"/>
                <w:sz w:val="20"/>
                <w:szCs w:val="20"/>
              </w:rPr>
              <w:t>Jāparedz turpmāka paplašināšanas iespēja: vismaz līdz 20 TB papildus diska vietas diskiem,  līdz papildus 2 TB - RAM.</w:t>
            </w:r>
          </w:p>
        </w:tc>
        <w:tc>
          <w:tcPr>
            <w:tcW w:w="996" w:type="pct"/>
            <w:tcBorders>
              <w:top w:val="single" w:sz="4" w:space="0" w:color="auto"/>
              <w:left w:val="single" w:sz="4" w:space="0" w:color="auto"/>
              <w:bottom w:val="single" w:sz="4" w:space="0" w:color="auto"/>
              <w:right w:val="single" w:sz="4" w:space="0" w:color="auto"/>
            </w:tcBorders>
          </w:tcPr>
          <w:p w:rsidR="007C2592" w:rsidRPr="00BC194B" w:rsidRDefault="007C2592" w:rsidP="00AA1246">
            <w:pPr>
              <w:jc w:val="center"/>
              <w:rPr>
                <w:color w:val="000000" w:themeColor="text1"/>
                <w:sz w:val="18"/>
                <w:szCs w:val="18"/>
              </w:rPr>
            </w:pPr>
          </w:p>
          <w:p w:rsidR="007C2592" w:rsidRPr="00BC194B" w:rsidRDefault="007C2592" w:rsidP="00AA1246">
            <w:pPr>
              <w:jc w:val="center"/>
              <w:rPr>
                <w:sz w:val="20"/>
                <w:szCs w:val="20"/>
              </w:rPr>
            </w:pPr>
            <w:r w:rsidRPr="00BC194B">
              <w:rPr>
                <w:color w:val="000000" w:themeColor="text1"/>
                <w:sz w:val="18"/>
                <w:szCs w:val="18"/>
              </w:rPr>
              <w:t>Aizpilda Pretendents</w:t>
            </w:r>
          </w:p>
        </w:tc>
        <w:tc>
          <w:tcPr>
            <w:tcW w:w="1367" w:type="pct"/>
            <w:tcBorders>
              <w:top w:val="single" w:sz="4" w:space="0" w:color="auto"/>
              <w:left w:val="single" w:sz="4" w:space="0" w:color="auto"/>
              <w:bottom w:val="single" w:sz="4" w:space="0" w:color="auto"/>
              <w:right w:val="single" w:sz="4" w:space="0" w:color="auto"/>
            </w:tcBorders>
          </w:tcPr>
          <w:p w:rsidR="007C2592" w:rsidRPr="00BC194B" w:rsidRDefault="007C2592" w:rsidP="00AA1246">
            <w:pPr>
              <w:jc w:val="center"/>
              <w:rPr>
                <w:color w:val="000000" w:themeColor="text1"/>
                <w:sz w:val="18"/>
                <w:szCs w:val="18"/>
              </w:rPr>
            </w:pPr>
          </w:p>
          <w:p w:rsidR="007C2592" w:rsidRPr="00BC194B" w:rsidRDefault="007C2592" w:rsidP="00AA1246">
            <w:pPr>
              <w:jc w:val="center"/>
              <w:rPr>
                <w:sz w:val="20"/>
                <w:szCs w:val="20"/>
              </w:rPr>
            </w:pPr>
            <w:r w:rsidRPr="00BC194B">
              <w:rPr>
                <w:color w:val="000000" w:themeColor="text1"/>
                <w:sz w:val="18"/>
                <w:szCs w:val="18"/>
              </w:rPr>
              <w:t>Aizpilda Pretendents</w:t>
            </w:r>
          </w:p>
        </w:tc>
        <w:tc>
          <w:tcPr>
            <w:tcW w:w="225" w:type="pct"/>
            <w:tcBorders>
              <w:top w:val="single" w:sz="4" w:space="0" w:color="auto"/>
              <w:left w:val="single" w:sz="4" w:space="0" w:color="auto"/>
              <w:bottom w:val="single" w:sz="4" w:space="0" w:color="auto"/>
              <w:right w:val="single" w:sz="4" w:space="0" w:color="auto"/>
            </w:tcBorders>
            <w:hideMark/>
          </w:tcPr>
          <w:p w:rsidR="007C2592" w:rsidRPr="00BC194B" w:rsidRDefault="007C2592" w:rsidP="00AA1246">
            <w:pPr>
              <w:jc w:val="center"/>
              <w:rPr>
                <w:sz w:val="20"/>
                <w:szCs w:val="20"/>
              </w:rPr>
            </w:pPr>
          </w:p>
          <w:p w:rsidR="007C2592" w:rsidRPr="00BC194B" w:rsidRDefault="007C2592" w:rsidP="00AA1246">
            <w:pPr>
              <w:jc w:val="center"/>
              <w:rPr>
                <w:sz w:val="22"/>
                <w:szCs w:val="22"/>
              </w:rPr>
            </w:pPr>
            <w:r w:rsidRPr="00BC194B">
              <w:rPr>
                <w:sz w:val="22"/>
                <w:szCs w:val="22"/>
              </w:rPr>
              <w:t>1 gab.</w:t>
            </w:r>
          </w:p>
        </w:tc>
        <w:tc>
          <w:tcPr>
            <w:tcW w:w="410" w:type="pct"/>
            <w:tcBorders>
              <w:top w:val="single" w:sz="4" w:space="0" w:color="auto"/>
              <w:left w:val="single" w:sz="4" w:space="0" w:color="auto"/>
              <w:bottom w:val="single" w:sz="4" w:space="0" w:color="auto"/>
              <w:right w:val="single" w:sz="4" w:space="0" w:color="auto"/>
            </w:tcBorders>
          </w:tcPr>
          <w:p w:rsidR="007C2592" w:rsidRPr="00BC194B" w:rsidRDefault="007C2592" w:rsidP="00AA1246">
            <w:pPr>
              <w:jc w:val="center"/>
              <w:rPr>
                <w:sz w:val="20"/>
                <w:szCs w:val="20"/>
              </w:rPr>
            </w:pPr>
          </w:p>
          <w:p w:rsidR="007C2592" w:rsidRPr="00BC194B" w:rsidRDefault="007C2592" w:rsidP="00AA1246">
            <w:pPr>
              <w:jc w:val="center"/>
              <w:rPr>
                <w:sz w:val="20"/>
                <w:szCs w:val="20"/>
              </w:rPr>
            </w:pPr>
            <w:r w:rsidRPr="00BC194B">
              <w:rPr>
                <w:color w:val="000000" w:themeColor="text1"/>
                <w:sz w:val="18"/>
                <w:szCs w:val="18"/>
              </w:rPr>
              <w:t>Aizpilda Pretendents</w:t>
            </w:r>
          </w:p>
        </w:tc>
        <w:tc>
          <w:tcPr>
            <w:tcW w:w="511" w:type="pct"/>
            <w:tcBorders>
              <w:top w:val="single" w:sz="4" w:space="0" w:color="auto"/>
              <w:left w:val="single" w:sz="4" w:space="0" w:color="auto"/>
              <w:bottom w:val="single" w:sz="4" w:space="0" w:color="auto"/>
              <w:right w:val="single" w:sz="4" w:space="0" w:color="auto"/>
            </w:tcBorders>
          </w:tcPr>
          <w:p w:rsidR="007C2592" w:rsidRPr="00BC194B" w:rsidRDefault="007C2592" w:rsidP="00AA1246">
            <w:pPr>
              <w:jc w:val="center"/>
              <w:rPr>
                <w:sz w:val="20"/>
                <w:szCs w:val="20"/>
              </w:rPr>
            </w:pPr>
          </w:p>
          <w:p w:rsidR="007C2592" w:rsidRPr="00BC194B" w:rsidRDefault="007C2592" w:rsidP="00AA1246">
            <w:pPr>
              <w:jc w:val="center"/>
              <w:rPr>
                <w:sz w:val="20"/>
                <w:szCs w:val="20"/>
              </w:rPr>
            </w:pPr>
            <w:r w:rsidRPr="00BC194B">
              <w:rPr>
                <w:color w:val="000000" w:themeColor="text1"/>
                <w:sz w:val="18"/>
                <w:szCs w:val="18"/>
              </w:rPr>
              <w:t>Aizpilda Pretendents</w:t>
            </w:r>
          </w:p>
        </w:tc>
      </w:tr>
      <w:tr w:rsidR="007C2592" w:rsidRPr="00BC194B" w:rsidTr="007C2592">
        <w:tc>
          <w:tcPr>
            <w:tcW w:w="221" w:type="pct"/>
            <w:tcBorders>
              <w:top w:val="single" w:sz="4" w:space="0" w:color="auto"/>
              <w:left w:val="single" w:sz="4" w:space="0" w:color="auto"/>
              <w:bottom w:val="single" w:sz="4" w:space="0" w:color="auto"/>
              <w:right w:val="single" w:sz="4" w:space="0" w:color="auto"/>
            </w:tcBorders>
            <w:hideMark/>
          </w:tcPr>
          <w:p w:rsidR="007C2592" w:rsidRPr="00BC194B" w:rsidRDefault="007C2592" w:rsidP="00AA1246">
            <w:pPr>
              <w:jc w:val="both"/>
              <w:rPr>
                <w:sz w:val="20"/>
                <w:szCs w:val="20"/>
              </w:rPr>
            </w:pPr>
            <w:r w:rsidRPr="00BC194B">
              <w:rPr>
                <w:sz w:val="20"/>
                <w:szCs w:val="20"/>
              </w:rPr>
              <w:t>2.</w:t>
            </w:r>
          </w:p>
        </w:tc>
        <w:tc>
          <w:tcPr>
            <w:tcW w:w="1270" w:type="pct"/>
            <w:tcBorders>
              <w:top w:val="single" w:sz="4" w:space="0" w:color="auto"/>
              <w:left w:val="single" w:sz="4" w:space="0" w:color="auto"/>
              <w:bottom w:val="single" w:sz="4" w:space="0" w:color="auto"/>
              <w:right w:val="single" w:sz="4" w:space="0" w:color="auto"/>
            </w:tcBorders>
            <w:hideMark/>
          </w:tcPr>
          <w:p w:rsidR="007C2592" w:rsidRPr="00BC194B" w:rsidRDefault="007C2592" w:rsidP="00AA1246">
            <w:pPr>
              <w:autoSpaceDE w:val="0"/>
              <w:autoSpaceDN w:val="0"/>
              <w:adjustRightInd w:val="0"/>
              <w:rPr>
                <w:color w:val="000000"/>
                <w:sz w:val="20"/>
                <w:szCs w:val="20"/>
              </w:rPr>
            </w:pPr>
            <w:r w:rsidRPr="00BC194B">
              <w:rPr>
                <w:color w:val="000000"/>
                <w:sz w:val="20"/>
                <w:szCs w:val="20"/>
              </w:rPr>
              <w:t>Serveru komplekts, kur fizisko serveru skaits: ne mazāk par 3, ar sekojošiem minimāliem parametriem (parametri tiek pielietoti visiem komplekta serveriem kopsummā):</w:t>
            </w:r>
          </w:p>
          <w:p w:rsidR="007C2592" w:rsidRDefault="007C2592" w:rsidP="00AA1246">
            <w:pPr>
              <w:autoSpaceDE w:val="0"/>
              <w:autoSpaceDN w:val="0"/>
              <w:adjustRightInd w:val="0"/>
              <w:rPr>
                <w:color w:val="000000"/>
                <w:sz w:val="20"/>
                <w:szCs w:val="20"/>
              </w:rPr>
            </w:pPr>
            <w:r w:rsidRPr="00BC194B">
              <w:rPr>
                <w:color w:val="000000"/>
                <w:sz w:val="20"/>
                <w:szCs w:val="20"/>
              </w:rPr>
              <w:t xml:space="preserve">CPU: 128 </w:t>
            </w:r>
            <w:proofErr w:type="spellStart"/>
            <w:r w:rsidRPr="00BC194B">
              <w:rPr>
                <w:color w:val="000000"/>
                <w:sz w:val="20"/>
                <w:szCs w:val="20"/>
              </w:rPr>
              <w:t>cores</w:t>
            </w:r>
            <w:proofErr w:type="spellEnd"/>
            <w:r w:rsidRPr="00BC194B">
              <w:rPr>
                <w:color w:val="000000"/>
                <w:sz w:val="20"/>
                <w:szCs w:val="20"/>
              </w:rPr>
              <w:t xml:space="preserve">, ar minimālo veiktspēju, kas analoga vai labāka kā  </w:t>
            </w:r>
            <w:proofErr w:type="spellStart"/>
            <w:r w:rsidRPr="00BC194B">
              <w:rPr>
                <w:color w:val="000000"/>
                <w:sz w:val="20"/>
                <w:szCs w:val="20"/>
              </w:rPr>
              <w:t>Intel</w:t>
            </w:r>
            <w:proofErr w:type="spellEnd"/>
            <w:r w:rsidRPr="00BC194B">
              <w:rPr>
                <w:color w:val="000000"/>
                <w:sz w:val="20"/>
                <w:szCs w:val="20"/>
              </w:rPr>
              <w:t xml:space="preserve">® </w:t>
            </w:r>
            <w:proofErr w:type="spellStart"/>
            <w:r w:rsidRPr="00BC194B">
              <w:rPr>
                <w:color w:val="000000"/>
                <w:sz w:val="20"/>
                <w:szCs w:val="20"/>
              </w:rPr>
              <w:t>Xeon</w:t>
            </w:r>
            <w:proofErr w:type="spellEnd"/>
            <w:r w:rsidRPr="00BC194B">
              <w:rPr>
                <w:color w:val="000000"/>
                <w:sz w:val="20"/>
                <w:szCs w:val="20"/>
              </w:rPr>
              <w:t xml:space="preserve">® </w:t>
            </w:r>
            <w:proofErr w:type="spellStart"/>
            <w:r w:rsidRPr="00BC194B">
              <w:rPr>
                <w:color w:val="000000"/>
                <w:sz w:val="20"/>
                <w:szCs w:val="20"/>
              </w:rPr>
              <w:t>Silver</w:t>
            </w:r>
            <w:proofErr w:type="spellEnd"/>
            <w:r w:rsidRPr="00BC194B">
              <w:rPr>
                <w:color w:val="000000"/>
                <w:sz w:val="20"/>
                <w:szCs w:val="20"/>
              </w:rPr>
              <w:t xml:space="preserve"> 4210R ar ātrumu 2,4 GHz. Piedāvātajiem procesoriem ir jābūt pilnībā saderīgiem ar x64 </w:t>
            </w:r>
            <w:proofErr w:type="spellStart"/>
            <w:r w:rsidRPr="00BC194B">
              <w:rPr>
                <w:color w:val="000000"/>
                <w:sz w:val="20"/>
                <w:szCs w:val="20"/>
              </w:rPr>
              <w:t>Intel</w:t>
            </w:r>
            <w:proofErr w:type="spellEnd"/>
            <w:r w:rsidRPr="00BC194B">
              <w:rPr>
                <w:color w:val="000000"/>
                <w:sz w:val="20"/>
                <w:szCs w:val="20"/>
              </w:rPr>
              <w:t xml:space="preserve"> procesoru </w:t>
            </w:r>
            <w:proofErr w:type="spellStart"/>
            <w:r w:rsidRPr="00BC194B">
              <w:rPr>
                <w:color w:val="000000"/>
                <w:sz w:val="20"/>
                <w:szCs w:val="20"/>
              </w:rPr>
              <w:t>VMWare</w:t>
            </w:r>
            <w:proofErr w:type="spellEnd"/>
            <w:r w:rsidRPr="00BC194B">
              <w:rPr>
                <w:color w:val="000000"/>
                <w:sz w:val="20"/>
                <w:szCs w:val="20"/>
              </w:rPr>
              <w:t xml:space="preserve"> virtualizācijas </w:t>
            </w:r>
            <w:proofErr w:type="spellStart"/>
            <w:r w:rsidRPr="00BC194B">
              <w:rPr>
                <w:color w:val="000000"/>
                <w:sz w:val="20"/>
                <w:szCs w:val="20"/>
              </w:rPr>
              <w:t>ietvaros.RAM</w:t>
            </w:r>
            <w:proofErr w:type="spellEnd"/>
            <w:r w:rsidRPr="00BC194B">
              <w:rPr>
                <w:color w:val="000000"/>
                <w:sz w:val="20"/>
                <w:szCs w:val="20"/>
              </w:rPr>
              <w:t xml:space="preserve">: 3 TB, minimālais </w:t>
            </w:r>
          </w:p>
          <w:p w:rsidR="007C2592" w:rsidRDefault="007C2592" w:rsidP="00AA1246">
            <w:pPr>
              <w:autoSpaceDE w:val="0"/>
              <w:autoSpaceDN w:val="0"/>
              <w:adjustRightInd w:val="0"/>
              <w:rPr>
                <w:color w:val="000000"/>
                <w:sz w:val="20"/>
                <w:szCs w:val="20"/>
              </w:rPr>
            </w:pPr>
          </w:p>
          <w:p w:rsidR="007C2592" w:rsidRDefault="007C2592" w:rsidP="00AA1246">
            <w:pPr>
              <w:autoSpaceDE w:val="0"/>
              <w:autoSpaceDN w:val="0"/>
              <w:adjustRightInd w:val="0"/>
              <w:rPr>
                <w:color w:val="000000"/>
                <w:sz w:val="20"/>
                <w:szCs w:val="20"/>
              </w:rPr>
            </w:pPr>
          </w:p>
          <w:p w:rsidR="007C2592" w:rsidRPr="00BC194B" w:rsidRDefault="007C2592" w:rsidP="00AA1246">
            <w:pPr>
              <w:autoSpaceDE w:val="0"/>
              <w:autoSpaceDN w:val="0"/>
              <w:adjustRightInd w:val="0"/>
              <w:rPr>
                <w:color w:val="000000"/>
                <w:sz w:val="20"/>
                <w:szCs w:val="20"/>
              </w:rPr>
            </w:pPr>
            <w:r w:rsidRPr="00BC194B">
              <w:rPr>
                <w:color w:val="000000"/>
                <w:sz w:val="20"/>
                <w:szCs w:val="20"/>
              </w:rPr>
              <w:t>kopnes ātrums un atmiņas tips: DDR4 ar 2400 MHz kopnes ātrumu vai augstāku.</w:t>
            </w:r>
          </w:p>
          <w:p w:rsidR="007C2592" w:rsidRPr="00BC194B" w:rsidRDefault="007C2592" w:rsidP="00AA1246">
            <w:pPr>
              <w:autoSpaceDE w:val="0"/>
              <w:autoSpaceDN w:val="0"/>
              <w:adjustRightInd w:val="0"/>
              <w:rPr>
                <w:color w:val="000000"/>
                <w:sz w:val="20"/>
                <w:szCs w:val="20"/>
              </w:rPr>
            </w:pPr>
            <w:r w:rsidRPr="00BC194B">
              <w:rPr>
                <w:color w:val="000000"/>
                <w:sz w:val="20"/>
                <w:szCs w:val="20"/>
              </w:rPr>
              <w:t xml:space="preserve">Diski: 40 TB (kopējais apjoms) SSD </w:t>
            </w:r>
            <w:proofErr w:type="spellStart"/>
            <w:r w:rsidRPr="00BC194B">
              <w:rPr>
                <w:color w:val="000000"/>
                <w:sz w:val="20"/>
                <w:szCs w:val="20"/>
              </w:rPr>
              <w:t>NVMe</w:t>
            </w:r>
            <w:proofErr w:type="spellEnd"/>
            <w:r w:rsidRPr="00BC194B">
              <w:rPr>
                <w:color w:val="000000"/>
                <w:sz w:val="20"/>
                <w:szCs w:val="20"/>
              </w:rPr>
              <w:t xml:space="preserve">  </w:t>
            </w:r>
            <w:proofErr w:type="spellStart"/>
            <w:r w:rsidRPr="00BC194B">
              <w:rPr>
                <w:color w:val="000000"/>
                <w:sz w:val="20"/>
                <w:szCs w:val="20"/>
              </w:rPr>
              <w:t>write-intensive</w:t>
            </w:r>
            <w:proofErr w:type="spellEnd"/>
            <w:r w:rsidRPr="00BC194B">
              <w:rPr>
                <w:color w:val="000000"/>
                <w:sz w:val="20"/>
                <w:szCs w:val="20"/>
              </w:rPr>
              <w:t xml:space="preserve"> diski, datu ievades/izvades ātrums katram </w:t>
            </w:r>
            <w:r w:rsidRPr="00BC194B">
              <w:rPr>
                <w:color w:val="000000"/>
                <w:sz w:val="20"/>
                <w:szCs w:val="20"/>
              </w:rPr>
              <w:lastRenderedPageBreak/>
              <w:t>diskam vismaz   500 000 nejaušas ievada/izvada operācijas  sekundē (IOPS) lasīšanas režīmā un 500 000 nejaušas ievada/izvada operācijas  sekundē (IOPS) rakstīšanas režīmā.</w:t>
            </w:r>
          </w:p>
          <w:p w:rsidR="007C2592" w:rsidRPr="00BC194B" w:rsidRDefault="007C2592" w:rsidP="00AA1246">
            <w:pPr>
              <w:autoSpaceDE w:val="0"/>
              <w:autoSpaceDN w:val="0"/>
              <w:adjustRightInd w:val="0"/>
              <w:rPr>
                <w:color w:val="000000"/>
                <w:sz w:val="20"/>
                <w:szCs w:val="20"/>
              </w:rPr>
            </w:pPr>
            <w:r w:rsidRPr="00BC194B">
              <w:rPr>
                <w:color w:val="000000"/>
                <w:sz w:val="20"/>
                <w:szCs w:val="20"/>
              </w:rPr>
              <w:t>Jāparedz turpmāka paplašināšanas iespēja: vismaz līdz 20 TB papildus diska vietas diskiem,  līdz papildus 2 TB - RAM.</w:t>
            </w:r>
          </w:p>
        </w:tc>
        <w:tc>
          <w:tcPr>
            <w:tcW w:w="996" w:type="pct"/>
            <w:tcBorders>
              <w:top w:val="single" w:sz="4" w:space="0" w:color="auto"/>
              <w:left w:val="single" w:sz="4" w:space="0" w:color="auto"/>
              <w:bottom w:val="single" w:sz="4" w:space="0" w:color="auto"/>
              <w:right w:val="single" w:sz="4" w:space="0" w:color="auto"/>
            </w:tcBorders>
          </w:tcPr>
          <w:p w:rsidR="007C2592" w:rsidRPr="00BC194B" w:rsidRDefault="007C2592" w:rsidP="00AA1246">
            <w:pPr>
              <w:jc w:val="center"/>
              <w:rPr>
                <w:sz w:val="20"/>
                <w:szCs w:val="20"/>
              </w:rPr>
            </w:pPr>
          </w:p>
          <w:p w:rsidR="007C2592" w:rsidRPr="00BC194B" w:rsidRDefault="007C2592" w:rsidP="00AA1246">
            <w:pPr>
              <w:jc w:val="center"/>
              <w:rPr>
                <w:sz w:val="20"/>
                <w:szCs w:val="20"/>
              </w:rPr>
            </w:pPr>
            <w:r w:rsidRPr="00BC194B">
              <w:rPr>
                <w:color w:val="000000" w:themeColor="text1"/>
                <w:sz w:val="18"/>
                <w:szCs w:val="18"/>
              </w:rPr>
              <w:t>Aizpilda Pretendents</w:t>
            </w:r>
          </w:p>
        </w:tc>
        <w:tc>
          <w:tcPr>
            <w:tcW w:w="1367" w:type="pct"/>
            <w:tcBorders>
              <w:top w:val="single" w:sz="4" w:space="0" w:color="auto"/>
              <w:left w:val="single" w:sz="4" w:space="0" w:color="auto"/>
              <w:bottom w:val="single" w:sz="4" w:space="0" w:color="auto"/>
              <w:right w:val="single" w:sz="4" w:space="0" w:color="auto"/>
            </w:tcBorders>
          </w:tcPr>
          <w:p w:rsidR="007C2592" w:rsidRPr="00BC194B" w:rsidRDefault="007C2592" w:rsidP="00AA1246">
            <w:pPr>
              <w:jc w:val="center"/>
              <w:rPr>
                <w:sz w:val="20"/>
                <w:szCs w:val="20"/>
              </w:rPr>
            </w:pPr>
          </w:p>
          <w:p w:rsidR="007C2592" w:rsidRPr="00BC194B" w:rsidRDefault="007C2592" w:rsidP="00AA1246">
            <w:pPr>
              <w:jc w:val="center"/>
              <w:rPr>
                <w:sz w:val="20"/>
                <w:szCs w:val="20"/>
              </w:rPr>
            </w:pPr>
            <w:r w:rsidRPr="00BC194B">
              <w:rPr>
                <w:color w:val="000000" w:themeColor="text1"/>
                <w:sz w:val="18"/>
                <w:szCs w:val="18"/>
              </w:rPr>
              <w:t>Aizpilda Pretendents</w:t>
            </w:r>
          </w:p>
        </w:tc>
        <w:tc>
          <w:tcPr>
            <w:tcW w:w="225" w:type="pct"/>
            <w:tcBorders>
              <w:top w:val="single" w:sz="4" w:space="0" w:color="auto"/>
              <w:left w:val="single" w:sz="4" w:space="0" w:color="auto"/>
              <w:bottom w:val="single" w:sz="4" w:space="0" w:color="auto"/>
              <w:right w:val="single" w:sz="4" w:space="0" w:color="auto"/>
            </w:tcBorders>
            <w:hideMark/>
          </w:tcPr>
          <w:p w:rsidR="007C2592" w:rsidRPr="00BC194B" w:rsidRDefault="007C2592" w:rsidP="00AA1246">
            <w:pPr>
              <w:jc w:val="center"/>
              <w:rPr>
                <w:sz w:val="22"/>
                <w:szCs w:val="22"/>
              </w:rPr>
            </w:pPr>
          </w:p>
          <w:p w:rsidR="007C2592" w:rsidRPr="00BC194B" w:rsidRDefault="007C2592" w:rsidP="00AA1246">
            <w:pPr>
              <w:jc w:val="center"/>
              <w:rPr>
                <w:sz w:val="22"/>
                <w:szCs w:val="22"/>
              </w:rPr>
            </w:pPr>
            <w:r w:rsidRPr="00BC194B">
              <w:rPr>
                <w:sz w:val="22"/>
                <w:szCs w:val="22"/>
              </w:rPr>
              <w:t>2 gab.</w:t>
            </w:r>
          </w:p>
        </w:tc>
        <w:tc>
          <w:tcPr>
            <w:tcW w:w="410" w:type="pct"/>
            <w:tcBorders>
              <w:top w:val="single" w:sz="4" w:space="0" w:color="auto"/>
              <w:left w:val="single" w:sz="4" w:space="0" w:color="auto"/>
              <w:bottom w:val="single" w:sz="4" w:space="0" w:color="auto"/>
              <w:right w:val="single" w:sz="4" w:space="0" w:color="auto"/>
            </w:tcBorders>
          </w:tcPr>
          <w:p w:rsidR="007C2592" w:rsidRPr="00BC194B" w:rsidRDefault="007C2592" w:rsidP="00AA1246">
            <w:pPr>
              <w:jc w:val="center"/>
              <w:rPr>
                <w:color w:val="000000" w:themeColor="text1"/>
                <w:sz w:val="18"/>
                <w:szCs w:val="18"/>
              </w:rPr>
            </w:pPr>
          </w:p>
          <w:p w:rsidR="007C2592" w:rsidRPr="00BC194B" w:rsidRDefault="007C2592" w:rsidP="00AA1246">
            <w:pPr>
              <w:jc w:val="center"/>
              <w:rPr>
                <w:sz w:val="20"/>
                <w:szCs w:val="20"/>
              </w:rPr>
            </w:pPr>
            <w:r w:rsidRPr="00BC194B">
              <w:rPr>
                <w:color w:val="000000" w:themeColor="text1"/>
                <w:sz w:val="18"/>
                <w:szCs w:val="18"/>
              </w:rPr>
              <w:t>Aizpilda Pretendents</w:t>
            </w:r>
          </w:p>
        </w:tc>
        <w:tc>
          <w:tcPr>
            <w:tcW w:w="511" w:type="pct"/>
            <w:tcBorders>
              <w:top w:val="single" w:sz="4" w:space="0" w:color="auto"/>
              <w:left w:val="single" w:sz="4" w:space="0" w:color="auto"/>
              <w:bottom w:val="single" w:sz="4" w:space="0" w:color="auto"/>
              <w:right w:val="single" w:sz="4" w:space="0" w:color="auto"/>
            </w:tcBorders>
          </w:tcPr>
          <w:p w:rsidR="007C2592" w:rsidRPr="00BC194B" w:rsidRDefault="007C2592" w:rsidP="00AA1246">
            <w:pPr>
              <w:jc w:val="center"/>
              <w:rPr>
                <w:sz w:val="20"/>
                <w:szCs w:val="20"/>
              </w:rPr>
            </w:pPr>
          </w:p>
          <w:p w:rsidR="007C2592" w:rsidRPr="00BC194B" w:rsidRDefault="007C2592" w:rsidP="00AA1246">
            <w:pPr>
              <w:jc w:val="center"/>
              <w:rPr>
                <w:sz w:val="20"/>
                <w:szCs w:val="20"/>
              </w:rPr>
            </w:pPr>
            <w:r w:rsidRPr="00BC194B">
              <w:rPr>
                <w:color w:val="000000" w:themeColor="text1"/>
                <w:sz w:val="18"/>
                <w:szCs w:val="18"/>
              </w:rPr>
              <w:t>Aizpilda Pretendents</w:t>
            </w:r>
          </w:p>
        </w:tc>
      </w:tr>
      <w:tr w:rsidR="007C2592" w:rsidRPr="00BC194B" w:rsidTr="007C2592">
        <w:tc>
          <w:tcPr>
            <w:tcW w:w="221" w:type="pct"/>
            <w:tcBorders>
              <w:top w:val="single" w:sz="4" w:space="0" w:color="auto"/>
              <w:left w:val="single" w:sz="4" w:space="0" w:color="auto"/>
              <w:bottom w:val="single" w:sz="4" w:space="0" w:color="auto"/>
              <w:right w:val="single" w:sz="4" w:space="0" w:color="auto"/>
            </w:tcBorders>
          </w:tcPr>
          <w:p w:rsidR="007C2592" w:rsidRPr="00BC194B" w:rsidRDefault="007C2592" w:rsidP="00AA1246">
            <w:pPr>
              <w:jc w:val="both"/>
              <w:rPr>
                <w:sz w:val="20"/>
                <w:szCs w:val="20"/>
              </w:rPr>
            </w:pPr>
            <w:r w:rsidRPr="00BC194B">
              <w:rPr>
                <w:sz w:val="20"/>
                <w:szCs w:val="20"/>
              </w:rPr>
              <w:t>3.</w:t>
            </w:r>
          </w:p>
        </w:tc>
        <w:tc>
          <w:tcPr>
            <w:tcW w:w="1270" w:type="pct"/>
            <w:tcBorders>
              <w:top w:val="single" w:sz="4" w:space="0" w:color="auto"/>
              <w:left w:val="single" w:sz="4" w:space="0" w:color="auto"/>
              <w:bottom w:val="single" w:sz="4" w:space="0" w:color="auto"/>
              <w:right w:val="single" w:sz="4" w:space="0" w:color="auto"/>
            </w:tcBorders>
          </w:tcPr>
          <w:p w:rsidR="007C2592" w:rsidRPr="00BC194B" w:rsidRDefault="007C2592" w:rsidP="00AA1246">
            <w:pPr>
              <w:autoSpaceDE w:val="0"/>
              <w:autoSpaceDN w:val="0"/>
              <w:adjustRightInd w:val="0"/>
              <w:rPr>
                <w:color w:val="000000"/>
                <w:sz w:val="20"/>
                <w:szCs w:val="20"/>
              </w:rPr>
            </w:pPr>
            <w:r w:rsidRPr="00BC194B">
              <w:rPr>
                <w:color w:val="000000"/>
                <w:sz w:val="20"/>
                <w:szCs w:val="20"/>
              </w:rPr>
              <w:t xml:space="preserve">Vadāmais komutators ar minimālo portu skaitu – 24, no kuriem minimums 4 portiem jāatbalsta ātrums 40 </w:t>
            </w:r>
            <w:proofErr w:type="spellStart"/>
            <w:r w:rsidRPr="00BC194B">
              <w:rPr>
                <w:color w:val="000000"/>
                <w:sz w:val="20"/>
                <w:szCs w:val="20"/>
              </w:rPr>
              <w:t>Gbps</w:t>
            </w:r>
            <w:proofErr w:type="spellEnd"/>
            <w:r w:rsidRPr="00BC194B">
              <w:rPr>
                <w:color w:val="000000"/>
                <w:sz w:val="20"/>
                <w:szCs w:val="20"/>
              </w:rPr>
              <w:t xml:space="preserve"> un vismaz 8 – 10 </w:t>
            </w:r>
            <w:proofErr w:type="spellStart"/>
            <w:r w:rsidRPr="00BC194B">
              <w:rPr>
                <w:color w:val="000000"/>
                <w:sz w:val="20"/>
                <w:szCs w:val="20"/>
              </w:rPr>
              <w:t>Gbps</w:t>
            </w:r>
            <w:proofErr w:type="spellEnd"/>
            <w:r w:rsidRPr="00BC194B">
              <w:rPr>
                <w:color w:val="000000"/>
                <w:sz w:val="20"/>
                <w:szCs w:val="20"/>
              </w:rPr>
              <w:t>.</w:t>
            </w:r>
          </w:p>
        </w:tc>
        <w:tc>
          <w:tcPr>
            <w:tcW w:w="996" w:type="pct"/>
            <w:tcBorders>
              <w:top w:val="single" w:sz="4" w:space="0" w:color="auto"/>
              <w:left w:val="single" w:sz="4" w:space="0" w:color="auto"/>
              <w:bottom w:val="single" w:sz="4" w:space="0" w:color="auto"/>
              <w:right w:val="single" w:sz="4" w:space="0" w:color="auto"/>
            </w:tcBorders>
          </w:tcPr>
          <w:p w:rsidR="007C2592" w:rsidRPr="00BC194B" w:rsidRDefault="007C2592" w:rsidP="00AA1246">
            <w:pPr>
              <w:jc w:val="center"/>
              <w:rPr>
                <w:sz w:val="20"/>
                <w:szCs w:val="20"/>
              </w:rPr>
            </w:pPr>
          </w:p>
          <w:p w:rsidR="007C2592" w:rsidRPr="00BC194B" w:rsidRDefault="007C2592" w:rsidP="00AA1246">
            <w:pPr>
              <w:jc w:val="center"/>
              <w:rPr>
                <w:sz w:val="20"/>
                <w:szCs w:val="20"/>
              </w:rPr>
            </w:pPr>
            <w:r w:rsidRPr="00BC194B">
              <w:rPr>
                <w:color w:val="000000" w:themeColor="text1"/>
                <w:sz w:val="18"/>
                <w:szCs w:val="18"/>
              </w:rPr>
              <w:t>Aizpilda Pretendents</w:t>
            </w:r>
          </w:p>
        </w:tc>
        <w:tc>
          <w:tcPr>
            <w:tcW w:w="1367" w:type="pct"/>
            <w:tcBorders>
              <w:top w:val="single" w:sz="4" w:space="0" w:color="auto"/>
              <w:left w:val="single" w:sz="4" w:space="0" w:color="auto"/>
              <w:bottom w:val="single" w:sz="4" w:space="0" w:color="auto"/>
              <w:right w:val="single" w:sz="4" w:space="0" w:color="auto"/>
            </w:tcBorders>
          </w:tcPr>
          <w:p w:rsidR="007C2592" w:rsidRPr="00BC194B" w:rsidRDefault="007C2592" w:rsidP="00AA1246">
            <w:pPr>
              <w:jc w:val="center"/>
              <w:rPr>
                <w:sz w:val="20"/>
                <w:szCs w:val="20"/>
              </w:rPr>
            </w:pPr>
          </w:p>
          <w:p w:rsidR="007C2592" w:rsidRPr="00BC194B" w:rsidRDefault="007C2592" w:rsidP="00AA1246">
            <w:pPr>
              <w:jc w:val="center"/>
              <w:rPr>
                <w:sz w:val="20"/>
                <w:szCs w:val="20"/>
              </w:rPr>
            </w:pPr>
            <w:r w:rsidRPr="00BC194B">
              <w:rPr>
                <w:color w:val="000000" w:themeColor="text1"/>
                <w:sz w:val="18"/>
                <w:szCs w:val="18"/>
              </w:rPr>
              <w:t>Aizpilda Pretendents</w:t>
            </w:r>
          </w:p>
        </w:tc>
        <w:tc>
          <w:tcPr>
            <w:tcW w:w="225" w:type="pct"/>
            <w:tcBorders>
              <w:top w:val="single" w:sz="4" w:space="0" w:color="auto"/>
              <w:left w:val="single" w:sz="4" w:space="0" w:color="auto"/>
              <w:bottom w:val="single" w:sz="4" w:space="0" w:color="auto"/>
              <w:right w:val="single" w:sz="4" w:space="0" w:color="auto"/>
            </w:tcBorders>
          </w:tcPr>
          <w:p w:rsidR="007C2592" w:rsidRPr="00BC194B" w:rsidRDefault="007C2592" w:rsidP="00AA1246">
            <w:pPr>
              <w:jc w:val="center"/>
              <w:rPr>
                <w:sz w:val="22"/>
                <w:szCs w:val="22"/>
              </w:rPr>
            </w:pPr>
          </w:p>
          <w:p w:rsidR="007C2592" w:rsidRPr="00BC194B" w:rsidRDefault="007C2592" w:rsidP="00AA1246">
            <w:pPr>
              <w:jc w:val="center"/>
              <w:rPr>
                <w:sz w:val="22"/>
                <w:szCs w:val="22"/>
              </w:rPr>
            </w:pPr>
            <w:r w:rsidRPr="00BC194B">
              <w:rPr>
                <w:sz w:val="22"/>
                <w:szCs w:val="22"/>
              </w:rPr>
              <w:t>4 gab.</w:t>
            </w:r>
          </w:p>
        </w:tc>
        <w:tc>
          <w:tcPr>
            <w:tcW w:w="410" w:type="pct"/>
            <w:tcBorders>
              <w:top w:val="single" w:sz="4" w:space="0" w:color="auto"/>
              <w:left w:val="single" w:sz="4" w:space="0" w:color="auto"/>
              <w:bottom w:val="single" w:sz="4" w:space="0" w:color="auto"/>
              <w:right w:val="single" w:sz="4" w:space="0" w:color="auto"/>
            </w:tcBorders>
          </w:tcPr>
          <w:p w:rsidR="007C2592" w:rsidRPr="00BC194B" w:rsidRDefault="007C2592" w:rsidP="00AA1246">
            <w:pPr>
              <w:jc w:val="center"/>
              <w:rPr>
                <w:sz w:val="20"/>
                <w:szCs w:val="20"/>
              </w:rPr>
            </w:pPr>
          </w:p>
          <w:p w:rsidR="007C2592" w:rsidRPr="00BC194B" w:rsidRDefault="007C2592" w:rsidP="00AA1246">
            <w:pPr>
              <w:jc w:val="center"/>
              <w:rPr>
                <w:sz w:val="20"/>
                <w:szCs w:val="20"/>
              </w:rPr>
            </w:pPr>
            <w:r w:rsidRPr="00BC194B">
              <w:rPr>
                <w:color w:val="000000" w:themeColor="text1"/>
                <w:sz w:val="18"/>
                <w:szCs w:val="18"/>
              </w:rPr>
              <w:t>Aizpilda Pretendents</w:t>
            </w:r>
          </w:p>
        </w:tc>
        <w:tc>
          <w:tcPr>
            <w:tcW w:w="511" w:type="pct"/>
            <w:tcBorders>
              <w:top w:val="single" w:sz="4" w:space="0" w:color="auto"/>
              <w:left w:val="single" w:sz="4" w:space="0" w:color="auto"/>
              <w:bottom w:val="single" w:sz="4" w:space="0" w:color="auto"/>
              <w:right w:val="single" w:sz="4" w:space="0" w:color="auto"/>
            </w:tcBorders>
          </w:tcPr>
          <w:p w:rsidR="007C2592" w:rsidRPr="00BC194B" w:rsidRDefault="007C2592" w:rsidP="00AA1246">
            <w:pPr>
              <w:jc w:val="center"/>
              <w:rPr>
                <w:sz w:val="20"/>
                <w:szCs w:val="20"/>
              </w:rPr>
            </w:pPr>
          </w:p>
          <w:p w:rsidR="007C2592" w:rsidRPr="00BC194B" w:rsidRDefault="007C2592" w:rsidP="00AA1246">
            <w:pPr>
              <w:jc w:val="center"/>
              <w:rPr>
                <w:sz w:val="20"/>
                <w:szCs w:val="20"/>
              </w:rPr>
            </w:pPr>
            <w:r w:rsidRPr="00BC194B">
              <w:rPr>
                <w:color w:val="000000" w:themeColor="text1"/>
                <w:sz w:val="18"/>
                <w:szCs w:val="18"/>
              </w:rPr>
              <w:t>Aizpilda Pretendents</w:t>
            </w:r>
          </w:p>
        </w:tc>
      </w:tr>
      <w:tr w:rsidR="007C2592" w:rsidRPr="00BC194B" w:rsidTr="007C2592">
        <w:trPr>
          <w:cantSplit/>
        </w:trPr>
        <w:tc>
          <w:tcPr>
            <w:tcW w:w="221" w:type="pct"/>
            <w:tcBorders>
              <w:top w:val="single" w:sz="4" w:space="0" w:color="auto"/>
              <w:left w:val="single" w:sz="4" w:space="0" w:color="auto"/>
              <w:bottom w:val="single" w:sz="4" w:space="0" w:color="auto"/>
              <w:right w:val="single" w:sz="4" w:space="0" w:color="auto"/>
            </w:tcBorders>
          </w:tcPr>
          <w:p w:rsidR="007C2592" w:rsidRPr="00BC194B" w:rsidRDefault="007C2592" w:rsidP="00AA1246">
            <w:pPr>
              <w:jc w:val="both"/>
              <w:rPr>
                <w:sz w:val="20"/>
                <w:szCs w:val="20"/>
              </w:rPr>
            </w:pPr>
            <w:r w:rsidRPr="00BC194B">
              <w:rPr>
                <w:sz w:val="20"/>
                <w:szCs w:val="20"/>
              </w:rPr>
              <w:t>4.</w:t>
            </w:r>
          </w:p>
        </w:tc>
        <w:tc>
          <w:tcPr>
            <w:tcW w:w="1270" w:type="pct"/>
            <w:tcBorders>
              <w:top w:val="single" w:sz="4" w:space="0" w:color="auto"/>
              <w:left w:val="single" w:sz="4" w:space="0" w:color="auto"/>
              <w:bottom w:val="single" w:sz="4" w:space="0" w:color="auto"/>
              <w:right w:val="single" w:sz="4" w:space="0" w:color="auto"/>
            </w:tcBorders>
          </w:tcPr>
          <w:p w:rsidR="007C2592" w:rsidRPr="00BC194B" w:rsidRDefault="007C2592" w:rsidP="00AA1246">
            <w:pPr>
              <w:autoSpaceDE w:val="0"/>
              <w:autoSpaceDN w:val="0"/>
              <w:adjustRightInd w:val="0"/>
              <w:rPr>
                <w:color w:val="000000"/>
                <w:sz w:val="20"/>
                <w:szCs w:val="20"/>
              </w:rPr>
            </w:pPr>
            <w:r w:rsidRPr="00BC194B">
              <w:rPr>
                <w:color w:val="000000"/>
                <w:sz w:val="20"/>
                <w:szCs w:val="20"/>
              </w:rPr>
              <w:t xml:space="preserve">Vadāmais komutators ar minimālo portu skaitu – 16, no kuriem minimums 4 portiem jāatbalsta ātrums 40 </w:t>
            </w:r>
            <w:proofErr w:type="spellStart"/>
            <w:r w:rsidRPr="00BC194B">
              <w:rPr>
                <w:color w:val="000000"/>
                <w:sz w:val="20"/>
                <w:szCs w:val="20"/>
              </w:rPr>
              <w:t>Gbps</w:t>
            </w:r>
            <w:proofErr w:type="spellEnd"/>
            <w:r w:rsidRPr="00BC194B">
              <w:rPr>
                <w:color w:val="000000"/>
                <w:sz w:val="20"/>
                <w:szCs w:val="20"/>
              </w:rPr>
              <w:t xml:space="preserve"> un vismaz 2 – 10 </w:t>
            </w:r>
            <w:proofErr w:type="spellStart"/>
            <w:r w:rsidRPr="00BC194B">
              <w:rPr>
                <w:color w:val="000000"/>
                <w:sz w:val="20"/>
                <w:szCs w:val="20"/>
              </w:rPr>
              <w:t>Gbps</w:t>
            </w:r>
            <w:proofErr w:type="spellEnd"/>
            <w:r w:rsidRPr="00BC194B">
              <w:rPr>
                <w:color w:val="000000"/>
                <w:sz w:val="20"/>
                <w:szCs w:val="20"/>
              </w:rPr>
              <w:t>.</w:t>
            </w:r>
          </w:p>
        </w:tc>
        <w:tc>
          <w:tcPr>
            <w:tcW w:w="996" w:type="pct"/>
            <w:tcBorders>
              <w:top w:val="single" w:sz="4" w:space="0" w:color="auto"/>
              <w:left w:val="single" w:sz="4" w:space="0" w:color="auto"/>
              <w:bottom w:val="single" w:sz="4" w:space="0" w:color="auto"/>
              <w:right w:val="single" w:sz="4" w:space="0" w:color="auto"/>
            </w:tcBorders>
          </w:tcPr>
          <w:p w:rsidR="007C2592" w:rsidRPr="00BC194B" w:rsidRDefault="007C2592" w:rsidP="00AA1246">
            <w:pPr>
              <w:jc w:val="center"/>
              <w:rPr>
                <w:sz w:val="20"/>
                <w:szCs w:val="20"/>
              </w:rPr>
            </w:pPr>
          </w:p>
          <w:p w:rsidR="007C2592" w:rsidRPr="00BC194B" w:rsidRDefault="007C2592" w:rsidP="00AA1246">
            <w:pPr>
              <w:jc w:val="center"/>
              <w:rPr>
                <w:sz w:val="20"/>
                <w:szCs w:val="20"/>
              </w:rPr>
            </w:pPr>
            <w:r w:rsidRPr="00BC194B">
              <w:rPr>
                <w:color w:val="000000" w:themeColor="text1"/>
                <w:sz w:val="18"/>
                <w:szCs w:val="18"/>
              </w:rPr>
              <w:t>Aizpilda Pretendents</w:t>
            </w:r>
          </w:p>
        </w:tc>
        <w:tc>
          <w:tcPr>
            <w:tcW w:w="1367" w:type="pct"/>
            <w:tcBorders>
              <w:top w:val="single" w:sz="4" w:space="0" w:color="auto"/>
              <w:left w:val="single" w:sz="4" w:space="0" w:color="auto"/>
              <w:bottom w:val="single" w:sz="4" w:space="0" w:color="auto"/>
              <w:right w:val="single" w:sz="4" w:space="0" w:color="auto"/>
            </w:tcBorders>
          </w:tcPr>
          <w:p w:rsidR="007C2592" w:rsidRPr="00BC194B" w:rsidRDefault="007C2592" w:rsidP="00AA1246">
            <w:pPr>
              <w:jc w:val="center"/>
              <w:rPr>
                <w:sz w:val="20"/>
                <w:szCs w:val="20"/>
              </w:rPr>
            </w:pPr>
          </w:p>
          <w:p w:rsidR="007C2592" w:rsidRPr="00BC194B" w:rsidRDefault="007C2592" w:rsidP="00AA1246">
            <w:pPr>
              <w:jc w:val="center"/>
              <w:rPr>
                <w:sz w:val="20"/>
                <w:szCs w:val="20"/>
              </w:rPr>
            </w:pPr>
            <w:r w:rsidRPr="00BC194B">
              <w:rPr>
                <w:color w:val="000000" w:themeColor="text1"/>
                <w:sz w:val="18"/>
                <w:szCs w:val="18"/>
              </w:rPr>
              <w:t>Aizpilda Pretendents</w:t>
            </w:r>
          </w:p>
        </w:tc>
        <w:tc>
          <w:tcPr>
            <w:tcW w:w="225" w:type="pct"/>
            <w:tcBorders>
              <w:top w:val="single" w:sz="4" w:space="0" w:color="auto"/>
              <w:left w:val="single" w:sz="4" w:space="0" w:color="auto"/>
              <w:bottom w:val="single" w:sz="4" w:space="0" w:color="auto"/>
              <w:right w:val="single" w:sz="4" w:space="0" w:color="auto"/>
            </w:tcBorders>
          </w:tcPr>
          <w:p w:rsidR="007C2592" w:rsidRPr="00BC194B" w:rsidRDefault="007C2592" w:rsidP="00AA1246">
            <w:pPr>
              <w:jc w:val="center"/>
              <w:rPr>
                <w:sz w:val="22"/>
                <w:szCs w:val="22"/>
              </w:rPr>
            </w:pPr>
          </w:p>
          <w:p w:rsidR="007C2592" w:rsidRPr="00BC194B" w:rsidRDefault="007C2592" w:rsidP="00AA1246">
            <w:pPr>
              <w:jc w:val="center"/>
              <w:rPr>
                <w:sz w:val="22"/>
                <w:szCs w:val="22"/>
              </w:rPr>
            </w:pPr>
            <w:r w:rsidRPr="00BC194B">
              <w:rPr>
                <w:sz w:val="22"/>
                <w:szCs w:val="22"/>
              </w:rPr>
              <w:t>4 gab.</w:t>
            </w:r>
          </w:p>
        </w:tc>
        <w:tc>
          <w:tcPr>
            <w:tcW w:w="410" w:type="pct"/>
            <w:tcBorders>
              <w:top w:val="single" w:sz="4" w:space="0" w:color="auto"/>
              <w:left w:val="single" w:sz="4" w:space="0" w:color="auto"/>
              <w:bottom w:val="single" w:sz="4" w:space="0" w:color="auto"/>
              <w:right w:val="single" w:sz="4" w:space="0" w:color="auto"/>
            </w:tcBorders>
          </w:tcPr>
          <w:p w:rsidR="007C2592" w:rsidRPr="00BC194B" w:rsidRDefault="007C2592" w:rsidP="00AA1246">
            <w:pPr>
              <w:jc w:val="center"/>
              <w:rPr>
                <w:color w:val="000000" w:themeColor="text1"/>
                <w:sz w:val="18"/>
                <w:szCs w:val="18"/>
              </w:rPr>
            </w:pPr>
          </w:p>
          <w:p w:rsidR="007C2592" w:rsidRPr="00BC194B" w:rsidRDefault="007C2592" w:rsidP="00AA1246">
            <w:pPr>
              <w:jc w:val="center"/>
              <w:rPr>
                <w:sz w:val="20"/>
                <w:szCs w:val="20"/>
              </w:rPr>
            </w:pPr>
            <w:r w:rsidRPr="00BC194B">
              <w:rPr>
                <w:color w:val="000000" w:themeColor="text1"/>
                <w:sz w:val="18"/>
                <w:szCs w:val="18"/>
              </w:rPr>
              <w:t>Aizpilda Pretendents</w:t>
            </w:r>
          </w:p>
        </w:tc>
        <w:tc>
          <w:tcPr>
            <w:tcW w:w="511" w:type="pct"/>
            <w:tcBorders>
              <w:top w:val="single" w:sz="4" w:space="0" w:color="auto"/>
              <w:left w:val="single" w:sz="4" w:space="0" w:color="auto"/>
              <w:bottom w:val="single" w:sz="4" w:space="0" w:color="auto"/>
              <w:right w:val="single" w:sz="4" w:space="0" w:color="auto"/>
            </w:tcBorders>
          </w:tcPr>
          <w:p w:rsidR="007C2592" w:rsidRPr="00BC194B" w:rsidRDefault="007C2592" w:rsidP="00AA1246">
            <w:pPr>
              <w:jc w:val="center"/>
              <w:rPr>
                <w:color w:val="000000" w:themeColor="text1"/>
                <w:sz w:val="18"/>
                <w:szCs w:val="18"/>
              </w:rPr>
            </w:pPr>
          </w:p>
          <w:p w:rsidR="007C2592" w:rsidRPr="00BC194B" w:rsidRDefault="007C2592" w:rsidP="00AA1246">
            <w:pPr>
              <w:jc w:val="center"/>
              <w:rPr>
                <w:sz w:val="20"/>
                <w:szCs w:val="20"/>
              </w:rPr>
            </w:pPr>
            <w:r w:rsidRPr="00BC194B">
              <w:rPr>
                <w:color w:val="000000" w:themeColor="text1"/>
                <w:sz w:val="18"/>
                <w:szCs w:val="18"/>
              </w:rPr>
              <w:t>Aizpilda Pretendents</w:t>
            </w:r>
          </w:p>
        </w:tc>
      </w:tr>
      <w:tr w:rsidR="007C2592" w:rsidRPr="00BC194B" w:rsidTr="00AA1246">
        <w:trPr>
          <w:cantSplit/>
        </w:trPr>
        <w:tc>
          <w:tcPr>
            <w:tcW w:w="4489" w:type="pct"/>
            <w:gridSpan w:val="6"/>
            <w:tcBorders>
              <w:top w:val="single" w:sz="4" w:space="0" w:color="auto"/>
              <w:left w:val="single" w:sz="4" w:space="0" w:color="auto"/>
              <w:bottom w:val="single" w:sz="4" w:space="0" w:color="auto"/>
              <w:right w:val="single" w:sz="4" w:space="0" w:color="auto"/>
            </w:tcBorders>
          </w:tcPr>
          <w:p w:rsidR="007C2592" w:rsidRPr="00BC194B" w:rsidRDefault="007C2592" w:rsidP="00AA1246">
            <w:pPr>
              <w:jc w:val="right"/>
              <w:rPr>
                <w:sz w:val="20"/>
                <w:szCs w:val="20"/>
              </w:rPr>
            </w:pPr>
            <w:r w:rsidRPr="00BC194B">
              <w:rPr>
                <w:b/>
              </w:rPr>
              <w:t>PIEDĀVĀJUMA CENA (bez PVN) EUR</w:t>
            </w:r>
          </w:p>
        </w:tc>
        <w:tc>
          <w:tcPr>
            <w:tcW w:w="511" w:type="pct"/>
            <w:tcBorders>
              <w:top w:val="single" w:sz="4" w:space="0" w:color="auto"/>
              <w:left w:val="single" w:sz="4" w:space="0" w:color="auto"/>
              <w:bottom w:val="single" w:sz="4" w:space="0" w:color="auto"/>
              <w:right w:val="single" w:sz="4" w:space="0" w:color="auto"/>
            </w:tcBorders>
          </w:tcPr>
          <w:p w:rsidR="007C2592" w:rsidRPr="00BC194B" w:rsidRDefault="007C2592" w:rsidP="00AA1246">
            <w:pPr>
              <w:jc w:val="center"/>
              <w:rPr>
                <w:sz w:val="20"/>
                <w:szCs w:val="20"/>
              </w:rPr>
            </w:pPr>
            <w:r w:rsidRPr="00BC194B">
              <w:rPr>
                <w:color w:val="000000" w:themeColor="text1"/>
                <w:sz w:val="18"/>
                <w:szCs w:val="18"/>
              </w:rPr>
              <w:t>Aizpilda Pretendents</w:t>
            </w:r>
          </w:p>
        </w:tc>
      </w:tr>
      <w:tr w:rsidR="007C2592" w:rsidRPr="00BC194B" w:rsidTr="00AA1246">
        <w:trPr>
          <w:cantSplit/>
        </w:trPr>
        <w:tc>
          <w:tcPr>
            <w:tcW w:w="4489" w:type="pct"/>
            <w:gridSpan w:val="6"/>
            <w:tcBorders>
              <w:top w:val="single" w:sz="4" w:space="0" w:color="auto"/>
              <w:left w:val="single" w:sz="4" w:space="0" w:color="auto"/>
              <w:bottom w:val="single" w:sz="4" w:space="0" w:color="auto"/>
              <w:right w:val="single" w:sz="4" w:space="0" w:color="auto"/>
            </w:tcBorders>
          </w:tcPr>
          <w:p w:rsidR="007C2592" w:rsidRPr="00BC194B" w:rsidRDefault="007C2592" w:rsidP="00AA1246">
            <w:pPr>
              <w:jc w:val="right"/>
              <w:rPr>
                <w:sz w:val="20"/>
                <w:szCs w:val="20"/>
              </w:rPr>
            </w:pPr>
            <w:r w:rsidRPr="00BC194B">
              <w:rPr>
                <w:b/>
              </w:rPr>
              <w:t>PVN 21% EUR</w:t>
            </w:r>
          </w:p>
        </w:tc>
        <w:tc>
          <w:tcPr>
            <w:tcW w:w="511" w:type="pct"/>
            <w:tcBorders>
              <w:top w:val="single" w:sz="4" w:space="0" w:color="auto"/>
              <w:left w:val="single" w:sz="4" w:space="0" w:color="auto"/>
              <w:bottom w:val="single" w:sz="4" w:space="0" w:color="auto"/>
              <w:right w:val="single" w:sz="4" w:space="0" w:color="auto"/>
            </w:tcBorders>
          </w:tcPr>
          <w:p w:rsidR="007C2592" w:rsidRPr="00BC194B" w:rsidRDefault="007C2592" w:rsidP="00AA1246">
            <w:pPr>
              <w:jc w:val="center"/>
              <w:rPr>
                <w:sz w:val="20"/>
                <w:szCs w:val="20"/>
              </w:rPr>
            </w:pPr>
            <w:r w:rsidRPr="00BC194B">
              <w:rPr>
                <w:color w:val="000000" w:themeColor="text1"/>
                <w:sz w:val="18"/>
                <w:szCs w:val="18"/>
              </w:rPr>
              <w:t>Aizpilda Pretendents</w:t>
            </w:r>
          </w:p>
        </w:tc>
      </w:tr>
      <w:tr w:rsidR="007C2592" w:rsidRPr="00BC194B" w:rsidTr="00AA1246">
        <w:trPr>
          <w:cantSplit/>
        </w:trPr>
        <w:tc>
          <w:tcPr>
            <w:tcW w:w="4489" w:type="pct"/>
            <w:gridSpan w:val="6"/>
            <w:tcBorders>
              <w:top w:val="single" w:sz="4" w:space="0" w:color="auto"/>
              <w:left w:val="single" w:sz="4" w:space="0" w:color="auto"/>
              <w:bottom w:val="single" w:sz="4" w:space="0" w:color="auto"/>
              <w:right w:val="single" w:sz="4" w:space="0" w:color="auto"/>
            </w:tcBorders>
          </w:tcPr>
          <w:p w:rsidR="007C2592" w:rsidRPr="00BC194B" w:rsidRDefault="007C2592" w:rsidP="00AA1246">
            <w:pPr>
              <w:jc w:val="right"/>
              <w:rPr>
                <w:sz w:val="20"/>
                <w:szCs w:val="20"/>
              </w:rPr>
            </w:pPr>
            <w:r w:rsidRPr="00BC194B">
              <w:rPr>
                <w:b/>
              </w:rPr>
              <w:t>PAVISAM KOPĀ (ar PVN) EUR</w:t>
            </w:r>
          </w:p>
        </w:tc>
        <w:tc>
          <w:tcPr>
            <w:tcW w:w="511" w:type="pct"/>
            <w:tcBorders>
              <w:top w:val="single" w:sz="4" w:space="0" w:color="auto"/>
              <w:left w:val="single" w:sz="4" w:space="0" w:color="auto"/>
              <w:bottom w:val="single" w:sz="4" w:space="0" w:color="auto"/>
              <w:right w:val="single" w:sz="4" w:space="0" w:color="auto"/>
            </w:tcBorders>
          </w:tcPr>
          <w:p w:rsidR="007C2592" w:rsidRPr="00BC194B" w:rsidRDefault="007C2592" w:rsidP="00AA1246">
            <w:pPr>
              <w:jc w:val="center"/>
              <w:rPr>
                <w:sz w:val="20"/>
                <w:szCs w:val="20"/>
              </w:rPr>
            </w:pPr>
            <w:r w:rsidRPr="00BC194B">
              <w:rPr>
                <w:color w:val="000000" w:themeColor="text1"/>
                <w:sz w:val="18"/>
                <w:szCs w:val="18"/>
              </w:rPr>
              <w:t>Aizpilda Pretendents</w:t>
            </w:r>
          </w:p>
        </w:tc>
      </w:tr>
    </w:tbl>
    <w:p w:rsidR="007C2592" w:rsidRPr="00BC194B" w:rsidRDefault="007C2592" w:rsidP="007C2592">
      <w:pPr>
        <w:rPr>
          <w:color w:val="000000" w:themeColor="text1"/>
          <w:sz w:val="12"/>
          <w:szCs w:val="12"/>
        </w:rPr>
      </w:pPr>
    </w:p>
    <w:p w:rsidR="007C2592" w:rsidRPr="00BC194B" w:rsidRDefault="007C2592" w:rsidP="007C2592">
      <w:pPr>
        <w:rPr>
          <w:color w:val="000000" w:themeColor="text1"/>
          <w:sz w:val="12"/>
          <w:szCs w:val="12"/>
        </w:rPr>
      </w:pPr>
    </w:p>
    <w:p w:rsidR="007C2592" w:rsidRPr="00BC194B" w:rsidRDefault="007C2592" w:rsidP="007C2592">
      <w:pPr>
        <w:pStyle w:val="Header"/>
        <w:tabs>
          <w:tab w:val="clear" w:pos="4153"/>
          <w:tab w:val="clear" w:pos="8306"/>
        </w:tabs>
        <w:jc w:val="both"/>
      </w:pPr>
      <w:r w:rsidRPr="00BC194B">
        <w:t>Piedāvājums ir spēkā 30 dienas no piedāvājuma atvēršanas dienas.</w:t>
      </w:r>
    </w:p>
    <w:p w:rsidR="007C2592" w:rsidRPr="00BC194B" w:rsidRDefault="007C2592" w:rsidP="007C2592">
      <w:pPr>
        <w:pStyle w:val="Header"/>
        <w:tabs>
          <w:tab w:val="clear" w:pos="4153"/>
          <w:tab w:val="clear" w:pos="8306"/>
        </w:tabs>
        <w:jc w:val="both"/>
        <w:rPr>
          <w:sz w:val="12"/>
          <w:szCs w:val="12"/>
        </w:rPr>
      </w:pPr>
    </w:p>
    <w:p w:rsidR="007C2592" w:rsidRPr="00BC194B" w:rsidRDefault="007C2592" w:rsidP="007C2592">
      <w:pPr>
        <w:pStyle w:val="Header"/>
        <w:tabs>
          <w:tab w:val="clear" w:pos="4153"/>
          <w:tab w:val="clear" w:pos="8306"/>
        </w:tabs>
        <w:jc w:val="both"/>
      </w:pPr>
      <w:r w:rsidRPr="00BC194B">
        <w:t>Ar šo apliecinām, ka piedāvātā cena ir noteikta šādai piegādes vietai un cenā iekļautas visas ar Preces transportēšanu un izkraušanu saistītās izmaksas: AS “</w:t>
      </w:r>
      <w:proofErr w:type="spellStart"/>
      <w:r w:rsidRPr="00BC194B">
        <w:t>Conexus</w:t>
      </w:r>
      <w:proofErr w:type="spellEnd"/>
      <w:r w:rsidRPr="00BC194B">
        <w:t xml:space="preserve"> Baltic </w:t>
      </w:r>
      <w:proofErr w:type="spellStart"/>
      <w:r w:rsidRPr="00BC194B">
        <w:t>Grid</w:t>
      </w:r>
      <w:proofErr w:type="spellEnd"/>
      <w:r w:rsidRPr="00BC194B">
        <w:t>”, Stigu iela 14, Rīga, LV-1021.</w:t>
      </w:r>
    </w:p>
    <w:p w:rsidR="007C2592" w:rsidRPr="00BC194B" w:rsidRDefault="007C2592" w:rsidP="007C2592">
      <w:pPr>
        <w:pStyle w:val="Header"/>
        <w:tabs>
          <w:tab w:val="clear" w:pos="4153"/>
          <w:tab w:val="clear" w:pos="8306"/>
        </w:tabs>
        <w:jc w:val="both"/>
        <w:rPr>
          <w:sz w:val="12"/>
          <w:szCs w:val="12"/>
        </w:rPr>
      </w:pPr>
    </w:p>
    <w:p w:rsidR="007C2592" w:rsidRDefault="007C2592" w:rsidP="007C2592">
      <w:pPr>
        <w:pStyle w:val="Header"/>
        <w:tabs>
          <w:tab w:val="clear" w:pos="4153"/>
          <w:tab w:val="clear" w:pos="8306"/>
        </w:tabs>
        <w:jc w:val="both"/>
      </w:pPr>
    </w:p>
    <w:p w:rsidR="007C2592" w:rsidRPr="00BC194B" w:rsidRDefault="007C2592" w:rsidP="007C2592">
      <w:pPr>
        <w:pStyle w:val="Header"/>
        <w:tabs>
          <w:tab w:val="clear" w:pos="4153"/>
          <w:tab w:val="clear" w:pos="8306"/>
        </w:tabs>
        <w:jc w:val="both"/>
      </w:pPr>
      <w:r w:rsidRPr="00BC194B">
        <w:t>Preces garantijas termiņš___________________________</w:t>
      </w:r>
    </w:p>
    <w:p w:rsidR="007C2592" w:rsidRPr="00BC194B" w:rsidRDefault="007C2592" w:rsidP="007C2592">
      <w:pPr>
        <w:rPr>
          <w:b/>
          <w:bCs/>
          <w:sz w:val="12"/>
          <w:szCs w:val="12"/>
        </w:rPr>
      </w:pPr>
    </w:p>
    <w:p w:rsidR="007C2592" w:rsidRPr="00BC194B" w:rsidRDefault="007C2592" w:rsidP="007C2592">
      <w:pPr>
        <w:pStyle w:val="Header"/>
        <w:tabs>
          <w:tab w:val="clear" w:pos="4153"/>
          <w:tab w:val="clear" w:pos="8306"/>
        </w:tabs>
        <w:jc w:val="both"/>
      </w:pPr>
      <w:r w:rsidRPr="00BC194B">
        <w:t>Samaksas noteikumi ________________________</w:t>
      </w:r>
    </w:p>
    <w:p w:rsidR="007C2592" w:rsidRPr="00BC194B" w:rsidRDefault="007C2592" w:rsidP="007C2592">
      <w:pPr>
        <w:pStyle w:val="Header"/>
        <w:tabs>
          <w:tab w:val="clear" w:pos="4153"/>
          <w:tab w:val="clear" w:pos="8306"/>
        </w:tabs>
        <w:jc w:val="both"/>
        <w:rPr>
          <w:sz w:val="12"/>
          <w:szCs w:val="12"/>
        </w:rPr>
      </w:pPr>
    </w:p>
    <w:p w:rsidR="007C2592" w:rsidRPr="00BC194B" w:rsidRDefault="007C2592" w:rsidP="007C2592">
      <w:pPr>
        <w:pStyle w:val="BodyText3"/>
      </w:pPr>
      <w:r w:rsidRPr="00BC194B">
        <w:t>Informācija par apakšuzņēmējiem, ja tādi tiks pieaicināti _____________________________________________________________________</w:t>
      </w:r>
    </w:p>
    <w:p w:rsidR="007C2592" w:rsidRPr="00BC194B" w:rsidRDefault="007C2592" w:rsidP="007C2592">
      <w:pPr>
        <w:spacing w:before="120" w:after="120"/>
        <w:jc w:val="both"/>
      </w:pPr>
      <w:r w:rsidRPr="00BC194B">
        <w:t>Esam informēti, ka Pasūtītājam nav pienākums iegādāties visu Tehniskajā specifikācijā norādīto Preču apjomu.</w:t>
      </w:r>
    </w:p>
    <w:p w:rsidR="007C2592" w:rsidRPr="00BC194B" w:rsidRDefault="007C2592" w:rsidP="007C2592">
      <w:pPr>
        <w:pBdr>
          <w:bottom w:val="single" w:sz="12" w:space="1" w:color="auto"/>
        </w:pBdr>
        <w:jc w:val="both"/>
        <w:rPr>
          <w:i/>
          <w:sz w:val="20"/>
          <w:szCs w:val="20"/>
        </w:rPr>
      </w:pPr>
      <w:r w:rsidRPr="00BC194B">
        <w:lastRenderedPageBreak/>
        <w:t>Informācija par to, vai Pretendents ir/nav uzskatāms par ar akciju sabiedrību “</w:t>
      </w:r>
      <w:proofErr w:type="spellStart"/>
      <w:r w:rsidRPr="00BC194B">
        <w:t>Conexus</w:t>
      </w:r>
      <w:proofErr w:type="spellEnd"/>
      <w:r w:rsidRPr="00BC194B">
        <w:t xml:space="preserve"> Baltic </w:t>
      </w:r>
      <w:proofErr w:type="spellStart"/>
      <w:r w:rsidRPr="00BC194B">
        <w:t>Grid</w:t>
      </w:r>
      <w:proofErr w:type="spellEnd"/>
      <w:r w:rsidRPr="00BC194B">
        <w:t>” saistītu uzņēmumu likuma „Par uzņēmumu ienākuma nodokli” izpratnē (ja nepieciešams) _________________________________________________________</w:t>
      </w:r>
    </w:p>
    <w:p w:rsidR="007C2592" w:rsidRPr="00BC194B" w:rsidRDefault="007C2592" w:rsidP="007C2592">
      <w:pPr>
        <w:pBdr>
          <w:bottom w:val="single" w:sz="12" w:space="1" w:color="auto"/>
        </w:pBdr>
        <w:jc w:val="both"/>
      </w:pPr>
      <w:r w:rsidRPr="00BC194B">
        <w:t>Informācija par to, vai Pretendents ir/nav reģistrēts valstī, ar kuru Latvijas Republikai noslēgta Konvencija par nodokļu dubultās uzlikšanas un nodokļu nemaksāšanas novēršanu (ja nepieciešams) ____________________________________________________________</w:t>
      </w:r>
    </w:p>
    <w:p w:rsidR="007C2592" w:rsidRPr="00BC194B" w:rsidRDefault="007C2592" w:rsidP="007C2592">
      <w:pPr>
        <w:pBdr>
          <w:bottom w:val="single" w:sz="12" w:space="1" w:color="auto"/>
        </w:pBdr>
        <w:jc w:val="both"/>
      </w:pPr>
    </w:p>
    <w:p w:rsidR="007C2592" w:rsidRPr="00BC194B" w:rsidRDefault="007C2592" w:rsidP="007C2592">
      <w:pPr>
        <w:pBdr>
          <w:bottom w:val="single" w:sz="12" w:space="1" w:color="auto"/>
        </w:pBdr>
        <w:jc w:val="both"/>
      </w:pPr>
      <w:r w:rsidRPr="00BC194B">
        <w:t xml:space="preserve">Apliecinām, ka attiecībā uz mums, kā Pretendentu, mūsu valdes vai padomes locekļiem, pārstāvēt tiesīgām personām vai prokūristiem vai personām, kuras ir pilnvarotas pārstāvēt mūs darbībās, kas saistītas ar filiāli, nav noteiktas starptautiskās vai  nacionālās sankcijas vai būtiskas finanšu un kapitāla tirgus intereses ietekmējošas Eiropas Savienības vai Ziemeļatlantijas līguma organizācijas dalībvalsts noteiktās sankcijas, kuras ietekmē Sarunās noteiktā līguma izpildi. </w:t>
      </w:r>
    </w:p>
    <w:p w:rsidR="007C2592" w:rsidRPr="00BC194B" w:rsidRDefault="007C2592" w:rsidP="007C2592">
      <w:pPr>
        <w:pBdr>
          <w:bottom w:val="single" w:sz="12" w:space="1" w:color="auto"/>
        </w:pBdr>
        <w:jc w:val="both"/>
        <w:rPr>
          <w:i/>
          <w:sz w:val="20"/>
          <w:szCs w:val="20"/>
        </w:rPr>
      </w:pPr>
    </w:p>
    <w:p w:rsidR="007C2592" w:rsidRPr="00BC194B" w:rsidRDefault="007C2592" w:rsidP="007C2592">
      <w:pPr>
        <w:pBdr>
          <w:bottom w:val="single" w:sz="12" w:space="1" w:color="auto"/>
        </w:pBdr>
        <w:jc w:val="both"/>
      </w:pPr>
      <w:r w:rsidRPr="00BC194B">
        <w:t>Pretendenta nosaukums un komersanta vienotais reģistrācijas numurs:</w:t>
      </w:r>
    </w:p>
    <w:p w:rsidR="007C2592" w:rsidRPr="00BC194B" w:rsidRDefault="007C2592" w:rsidP="007C2592">
      <w:pPr>
        <w:pBdr>
          <w:bottom w:val="single" w:sz="12" w:space="1" w:color="auto"/>
        </w:pBdr>
        <w:jc w:val="both"/>
      </w:pPr>
      <w:r w:rsidRPr="00BC194B">
        <w:t>Juridiskā adrese: ______________________________________________________________</w:t>
      </w:r>
    </w:p>
    <w:p w:rsidR="007C2592" w:rsidRPr="00BC194B" w:rsidRDefault="007C2592" w:rsidP="007C2592">
      <w:pPr>
        <w:pBdr>
          <w:bottom w:val="single" w:sz="12" w:space="1" w:color="auto"/>
        </w:pBdr>
        <w:jc w:val="both"/>
      </w:pPr>
    </w:p>
    <w:p w:rsidR="007C2592" w:rsidRPr="00BC194B" w:rsidRDefault="007C2592" w:rsidP="007C2592">
      <w:pPr>
        <w:pBdr>
          <w:bottom w:val="single" w:sz="12" w:space="1" w:color="auto"/>
        </w:pBdr>
        <w:jc w:val="both"/>
      </w:pPr>
      <w:r w:rsidRPr="00BC194B">
        <w:t>Pretendenta kontaktpersona, kura ir pilnvarota risināt ar Piedāvājumu saistītos jautājumus konkursa gaitā, amats, vārds, uzvārds, tālruņa numurs un e-pasts: ____________________________________</w:t>
      </w:r>
    </w:p>
    <w:p w:rsidR="007C2592" w:rsidRPr="00BC194B" w:rsidRDefault="007C2592" w:rsidP="007C2592">
      <w:pPr>
        <w:pBdr>
          <w:bottom w:val="single" w:sz="12" w:space="1" w:color="auto"/>
        </w:pBdr>
        <w:jc w:val="both"/>
      </w:pPr>
      <w:r w:rsidRPr="00BC194B">
        <w:t xml:space="preserve">Pielikumā: </w:t>
      </w:r>
    </w:p>
    <w:p w:rsidR="007C2592" w:rsidRPr="00BC194B" w:rsidRDefault="007C2592" w:rsidP="007C2592">
      <w:pPr>
        <w:pBdr>
          <w:bottom w:val="single" w:sz="12" w:space="1" w:color="auto"/>
        </w:pBdr>
        <w:jc w:val="both"/>
      </w:pPr>
    </w:p>
    <w:p w:rsidR="007C2592" w:rsidRPr="007C2592" w:rsidRDefault="007C2592" w:rsidP="007C2592">
      <w:pPr>
        <w:pBdr>
          <w:bottom w:val="single" w:sz="12" w:space="1" w:color="auto"/>
        </w:pBdr>
        <w:jc w:val="both"/>
        <w:rPr>
          <w:i/>
        </w:rPr>
      </w:pPr>
      <w:r w:rsidRPr="007C2592">
        <w:rPr>
          <w:i/>
        </w:rPr>
        <w:t>1. Jāpievieno dokumenti saskaņā ar konkursa nolikuma 7.punktu.</w:t>
      </w:r>
    </w:p>
    <w:p w:rsidR="007C2592" w:rsidRPr="007C2592" w:rsidRDefault="007C2592" w:rsidP="007C2592">
      <w:pPr>
        <w:pStyle w:val="Heading7"/>
        <w:jc w:val="both"/>
        <w:rPr>
          <w:rFonts w:ascii="Times New Roman" w:hAnsi="Times New Roman" w:cs="Times New Roman"/>
          <w:b/>
          <w:color w:val="auto"/>
        </w:rPr>
        <w:sectPr w:rsidR="007C2592" w:rsidRPr="007C2592" w:rsidSect="0023550D">
          <w:pgSz w:w="16838" w:h="11906" w:orient="landscape"/>
          <w:pgMar w:top="1276" w:right="1797" w:bottom="1440" w:left="1797" w:header="709" w:footer="709" w:gutter="0"/>
          <w:cols w:space="708"/>
          <w:docGrid w:linePitch="360"/>
        </w:sectPr>
      </w:pPr>
      <w:bookmarkStart w:id="0" w:name="_GoBack"/>
      <w:bookmarkEnd w:id="0"/>
    </w:p>
    <w:p w:rsidR="007C2592" w:rsidRPr="007C2592" w:rsidRDefault="007C2592" w:rsidP="007C2592">
      <w:pPr>
        <w:pStyle w:val="Heading7"/>
        <w:jc w:val="both"/>
        <w:rPr>
          <w:rFonts w:ascii="Times New Roman" w:hAnsi="Times New Roman" w:cs="Times New Roman"/>
          <w:bCs/>
          <w:i w:val="0"/>
          <w:iCs w:val="0"/>
          <w:color w:val="auto"/>
        </w:rPr>
      </w:pPr>
      <w:r w:rsidRPr="007C2592">
        <w:rPr>
          <w:rFonts w:ascii="Times New Roman" w:hAnsi="Times New Roman" w:cs="Times New Roman"/>
          <w:bCs/>
          <w:i w:val="0"/>
          <w:iCs w:val="0"/>
          <w:color w:val="auto"/>
        </w:rPr>
        <w:lastRenderedPageBreak/>
        <w:t>1.1._________________________________________________________ uz ___lappusēm;</w:t>
      </w:r>
    </w:p>
    <w:p w:rsidR="007C2592" w:rsidRPr="007C2592" w:rsidRDefault="007C2592" w:rsidP="007C2592">
      <w:pPr>
        <w:pStyle w:val="Heading7"/>
        <w:jc w:val="both"/>
        <w:rPr>
          <w:rFonts w:ascii="Times New Roman" w:hAnsi="Times New Roman" w:cs="Times New Roman"/>
          <w:bCs/>
          <w:i w:val="0"/>
          <w:iCs w:val="0"/>
          <w:color w:val="auto"/>
        </w:rPr>
      </w:pPr>
      <w:r w:rsidRPr="007C2592">
        <w:rPr>
          <w:rFonts w:ascii="Times New Roman" w:hAnsi="Times New Roman" w:cs="Times New Roman"/>
          <w:bCs/>
          <w:i w:val="0"/>
          <w:iCs w:val="0"/>
          <w:color w:val="auto"/>
        </w:rPr>
        <w:t>1.2._________________________________________________________ uz ___lappusēm;</w:t>
      </w:r>
    </w:p>
    <w:p w:rsidR="007C2592" w:rsidRPr="007C2592" w:rsidRDefault="007C2592" w:rsidP="007C2592">
      <w:pPr>
        <w:pStyle w:val="Heading7"/>
        <w:jc w:val="both"/>
        <w:rPr>
          <w:rFonts w:ascii="Times New Roman" w:hAnsi="Times New Roman" w:cs="Times New Roman"/>
          <w:bCs/>
          <w:i w:val="0"/>
          <w:iCs w:val="0"/>
          <w:color w:val="auto"/>
        </w:rPr>
      </w:pPr>
      <w:r w:rsidRPr="007C2592">
        <w:rPr>
          <w:rFonts w:ascii="Times New Roman" w:hAnsi="Times New Roman" w:cs="Times New Roman"/>
          <w:bCs/>
          <w:i w:val="0"/>
          <w:iCs w:val="0"/>
          <w:color w:val="auto"/>
        </w:rPr>
        <w:t>1.3._________________________________________________________ uz ___lappusēm;</w:t>
      </w:r>
    </w:p>
    <w:p w:rsidR="007C2592" w:rsidRPr="007C2592" w:rsidRDefault="007C2592" w:rsidP="007C2592">
      <w:pPr>
        <w:pStyle w:val="Heading7"/>
        <w:jc w:val="both"/>
        <w:rPr>
          <w:rFonts w:ascii="Times New Roman" w:hAnsi="Times New Roman" w:cs="Times New Roman"/>
          <w:bCs/>
          <w:i w:val="0"/>
          <w:iCs w:val="0"/>
          <w:color w:val="auto"/>
        </w:rPr>
      </w:pPr>
      <w:r w:rsidRPr="007C2592">
        <w:rPr>
          <w:rFonts w:ascii="Times New Roman" w:hAnsi="Times New Roman" w:cs="Times New Roman"/>
          <w:bCs/>
          <w:i w:val="0"/>
          <w:iCs w:val="0"/>
          <w:color w:val="auto"/>
        </w:rPr>
        <w:t>1.4._________________________________________________________ uz ___lappusēm;</w:t>
      </w:r>
    </w:p>
    <w:p w:rsidR="007C2592" w:rsidRPr="007C2592" w:rsidRDefault="007C2592" w:rsidP="007C2592">
      <w:pPr>
        <w:pStyle w:val="Heading7"/>
        <w:jc w:val="both"/>
        <w:rPr>
          <w:rFonts w:ascii="Times New Roman" w:hAnsi="Times New Roman" w:cs="Times New Roman"/>
          <w:bCs/>
          <w:i w:val="0"/>
          <w:iCs w:val="0"/>
          <w:color w:val="auto"/>
        </w:rPr>
      </w:pPr>
      <w:r w:rsidRPr="007C2592">
        <w:rPr>
          <w:rFonts w:ascii="Times New Roman" w:hAnsi="Times New Roman" w:cs="Times New Roman"/>
          <w:bCs/>
          <w:i w:val="0"/>
          <w:iCs w:val="0"/>
          <w:color w:val="auto"/>
        </w:rPr>
        <w:t>1.5._________________________________________________________ uz ___lappusēm;</w:t>
      </w:r>
    </w:p>
    <w:p w:rsidR="007C2592" w:rsidRPr="007C2592" w:rsidRDefault="007C2592" w:rsidP="007C2592">
      <w:pPr>
        <w:pStyle w:val="Heading7"/>
        <w:jc w:val="both"/>
        <w:rPr>
          <w:rFonts w:ascii="Times New Roman" w:hAnsi="Times New Roman" w:cs="Times New Roman"/>
          <w:bCs/>
          <w:i w:val="0"/>
          <w:iCs w:val="0"/>
          <w:color w:val="auto"/>
        </w:rPr>
      </w:pPr>
      <w:r w:rsidRPr="007C2592">
        <w:rPr>
          <w:rFonts w:ascii="Times New Roman" w:hAnsi="Times New Roman" w:cs="Times New Roman"/>
          <w:bCs/>
          <w:i w:val="0"/>
          <w:iCs w:val="0"/>
          <w:color w:val="auto"/>
        </w:rPr>
        <w:t>1.6._________________________________________________________ uz ___lappusēm;</w:t>
      </w:r>
    </w:p>
    <w:p w:rsidR="007C2592" w:rsidRPr="007C2592" w:rsidRDefault="007C2592" w:rsidP="007C2592">
      <w:pPr>
        <w:pStyle w:val="Heading7"/>
        <w:jc w:val="both"/>
        <w:rPr>
          <w:rFonts w:ascii="Times New Roman" w:hAnsi="Times New Roman" w:cs="Times New Roman"/>
          <w:bCs/>
          <w:i w:val="0"/>
          <w:iCs w:val="0"/>
          <w:color w:val="auto"/>
        </w:rPr>
      </w:pPr>
      <w:r w:rsidRPr="007C2592">
        <w:rPr>
          <w:rFonts w:ascii="Times New Roman" w:hAnsi="Times New Roman" w:cs="Times New Roman"/>
          <w:bCs/>
          <w:i w:val="0"/>
          <w:iCs w:val="0"/>
          <w:color w:val="auto"/>
        </w:rPr>
        <w:t>1.7._________________________________________________________ uz ___lappusēm;</w:t>
      </w:r>
    </w:p>
    <w:p w:rsidR="007C2592" w:rsidRPr="007C2592" w:rsidRDefault="007C2592" w:rsidP="007C2592">
      <w:pPr>
        <w:pStyle w:val="Heading7"/>
        <w:jc w:val="both"/>
        <w:rPr>
          <w:rFonts w:ascii="Times New Roman" w:hAnsi="Times New Roman" w:cs="Times New Roman"/>
          <w:bCs/>
          <w:i w:val="0"/>
          <w:iCs w:val="0"/>
          <w:color w:val="auto"/>
        </w:rPr>
      </w:pPr>
      <w:r w:rsidRPr="007C2592">
        <w:rPr>
          <w:rFonts w:ascii="Times New Roman" w:hAnsi="Times New Roman" w:cs="Times New Roman"/>
          <w:bCs/>
          <w:i w:val="0"/>
          <w:iCs w:val="0"/>
          <w:color w:val="auto"/>
        </w:rPr>
        <w:t>1.8._________________________________________________________ uz ___lappusēm;</w:t>
      </w:r>
    </w:p>
    <w:p w:rsidR="007C2592" w:rsidRPr="007C2592" w:rsidRDefault="007C2592" w:rsidP="007C2592">
      <w:pPr>
        <w:pStyle w:val="Heading7"/>
        <w:jc w:val="both"/>
        <w:rPr>
          <w:rFonts w:ascii="Times New Roman" w:hAnsi="Times New Roman" w:cs="Times New Roman"/>
          <w:bCs/>
          <w:i w:val="0"/>
          <w:iCs w:val="0"/>
          <w:color w:val="auto"/>
        </w:rPr>
      </w:pPr>
      <w:r w:rsidRPr="007C2592">
        <w:rPr>
          <w:rFonts w:ascii="Times New Roman" w:hAnsi="Times New Roman" w:cs="Times New Roman"/>
          <w:bCs/>
          <w:i w:val="0"/>
          <w:iCs w:val="0"/>
          <w:color w:val="auto"/>
        </w:rPr>
        <w:t>1.9._________________________________________________________ uz ___lappusēm;</w:t>
      </w:r>
    </w:p>
    <w:p w:rsidR="007C2592" w:rsidRPr="00BC194B" w:rsidRDefault="007C2592" w:rsidP="007C2592">
      <w:pPr>
        <w:pBdr>
          <w:bottom w:val="single" w:sz="12" w:space="1" w:color="auto"/>
        </w:pBdr>
      </w:pPr>
    </w:p>
    <w:p w:rsidR="007C2592" w:rsidRPr="00BC194B" w:rsidRDefault="007C2592" w:rsidP="007C2592">
      <w:pPr>
        <w:pStyle w:val="BodyText3"/>
        <w:jc w:val="both"/>
        <w:rPr>
          <w:i/>
          <w:sz w:val="20"/>
        </w:rPr>
      </w:pPr>
      <w:r w:rsidRPr="00BC194B">
        <w:rPr>
          <w:i/>
          <w:sz w:val="20"/>
        </w:rPr>
        <w:t>(Pretendenta izpildinstitūcijas ar pārstāvības tiesībām vai prokūrista, pilnvarnieka vārds, uzvārds, amats, paraksts)</w:t>
      </w:r>
      <w:bookmarkStart w:id="1" w:name="RANGE!A1:O35"/>
      <w:bookmarkEnd w:id="1"/>
    </w:p>
    <w:p w:rsidR="007C2592" w:rsidRPr="00BC194B" w:rsidRDefault="007C2592" w:rsidP="007C2592">
      <w:pPr>
        <w:rPr>
          <w:b/>
          <w:bCs/>
          <w:sz w:val="22"/>
          <w:szCs w:val="22"/>
        </w:rPr>
      </w:pPr>
    </w:p>
    <w:p w:rsidR="007C2592" w:rsidRPr="00BC194B" w:rsidRDefault="007C2592" w:rsidP="007C2592">
      <w:pPr>
        <w:rPr>
          <w:b/>
          <w:bCs/>
          <w:sz w:val="22"/>
          <w:szCs w:val="22"/>
        </w:rPr>
      </w:pPr>
    </w:p>
    <w:p w:rsidR="007C2592" w:rsidRPr="00BC194B" w:rsidRDefault="007C2592" w:rsidP="007C2592">
      <w:pPr>
        <w:rPr>
          <w:b/>
          <w:bCs/>
          <w:sz w:val="22"/>
          <w:szCs w:val="22"/>
        </w:rPr>
      </w:pPr>
    </w:p>
    <w:p w:rsidR="007C2592" w:rsidRPr="00BC194B" w:rsidRDefault="007C2592" w:rsidP="007C2592">
      <w:pPr>
        <w:rPr>
          <w:b/>
          <w:bCs/>
          <w:sz w:val="22"/>
          <w:szCs w:val="22"/>
        </w:rPr>
      </w:pPr>
    </w:p>
    <w:p w:rsidR="007C2592" w:rsidRPr="00BC194B" w:rsidRDefault="007C2592" w:rsidP="007C2592">
      <w:pPr>
        <w:rPr>
          <w:b/>
          <w:bCs/>
          <w:sz w:val="22"/>
          <w:szCs w:val="22"/>
        </w:rPr>
      </w:pPr>
    </w:p>
    <w:p w:rsidR="007C2592" w:rsidRPr="00BC194B" w:rsidRDefault="007C2592" w:rsidP="007C2592">
      <w:pPr>
        <w:rPr>
          <w:b/>
          <w:bCs/>
          <w:sz w:val="22"/>
          <w:szCs w:val="22"/>
        </w:rPr>
      </w:pPr>
    </w:p>
    <w:p w:rsidR="007C2592" w:rsidRPr="00BC194B" w:rsidRDefault="007C2592" w:rsidP="007C2592">
      <w:pPr>
        <w:rPr>
          <w:b/>
          <w:bCs/>
          <w:sz w:val="22"/>
          <w:szCs w:val="22"/>
        </w:rPr>
      </w:pPr>
    </w:p>
    <w:p w:rsidR="007C2592" w:rsidRPr="00BC194B" w:rsidRDefault="007C2592" w:rsidP="007C2592">
      <w:pPr>
        <w:rPr>
          <w:b/>
          <w:bCs/>
          <w:sz w:val="22"/>
          <w:szCs w:val="22"/>
        </w:rPr>
      </w:pPr>
    </w:p>
    <w:p w:rsidR="007C2592" w:rsidRPr="00BC194B" w:rsidRDefault="007C2592" w:rsidP="007C2592">
      <w:pPr>
        <w:rPr>
          <w:b/>
          <w:bCs/>
          <w:sz w:val="22"/>
          <w:szCs w:val="22"/>
        </w:rPr>
      </w:pPr>
    </w:p>
    <w:sectPr w:rsidR="007C2592" w:rsidRPr="00BC194B" w:rsidSect="007C2592">
      <w:pgSz w:w="16838" w:h="11906" w:orient="landscape"/>
      <w:pgMar w:top="1800" w:right="2379"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592"/>
    <w:rsid w:val="001D6C5B"/>
    <w:rsid w:val="00204D74"/>
    <w:rsid w:val="00213FB6"/>
    <w:rsid w:val="006251BC"/>
    <w:rsid w:val="006C6361"/>
    <w:rsid w:val="007C2592"/>
    <w:rsid w:val="00831419"/>
    <w:rsid w:val="00893A04"/>
    <w:rsid w:val="00A96F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CB58AD4"/>
  <w15:chartTrackingRefBased/>
  <w15:docId w15:val="{B4E76730-EC42-474E-9742-769A7C1C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59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C2592"/>
    <w:pPr>
      <w:keepNext/>
      <w:jc w:val="center"/>
      <w:outlineLvl w:val="0"/>
    </w:pPr>
    <w:rPr>
      <w:rFonts w:ascii="Arial" w:hAnsi="Arial"/>
      <w:sz w:val="28"/>
      <w:szCs w:val="20"/>
    </w:rPr>
  </w:style>
  <w:style w:type="paragraph" w:styleId="Heading2">
    <w:name w:val="heading 2"/>
    <w:aliases w:val="Heading 21"/>
    <w:basedOn w:val="Normal"/>
    <w:next w:val="Normal"/>
    <w:link w:val="Heading2Char"/>
    <w:qFormat/>
    <w:rsid w:val="007C2592"/>
    <w:pPr>
      <w:keepNext/>
      <w:jc w:val="center"/>
      <w:outlineLvl w:val="1"/>
    </w:pPr>
    <w:rPr>
      <w:b/>
      <w:sz w:val="28"/>
      <w:szCs w:val="20"/>
    </w:rPr>
  </w:style>
  <w:style w:type="paragraph" w:styleId="Heading7">
    <w:name w:val="heading 7"/>
    <w:basedOn w:val="Normal"/>
    <w:next w:val="Normal"/>
    <w:link w:val="Heading7Char"/>
    <w:uiPriority w:val="9"/>
    <w:semiHidden/>
    <w:unhideWhenUsed/>
    <w:qFormat/>
    <w:rsid w:val="007C2592"/>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592"/>
    <w:rPr>
      <w:rFonts w:ascii="Arial" w:eastAsia="Times New Roman" w:hAnsi="Arial" w:cs="Times New Roman"/>
      <w:sz w:val="28"/>
      <w:szCs w:val="20"/>
    </w:rPr>
  </w:style>
  <w:style w:type="character" w:customStyle="1" w:styleId="Heading2Char">
    <w:name w:val="Heading 2 Char"/>
    <w:aliases w:val="Heading 21 Char"/>
    <w:basedOn w:val="DefaultParagraphFont"/>
    <w:link w:val="Heading2"/>
    <w:rsid w:val="007C2592"/>
    <w:rPr>
      <w:rFonts w:ascii="Times New Roman" w:eastAsia="Times New Roman" w:hAnsi="Times New Roman" w:cs="Times New Roman"/>
      <w:b/>
      <w:sz w:val="28"/>
      <w:szCs w:val="20"/>
    </w:rPr>
  </w:style>
  <w:style w:type="paragraph" w:styleId="Header">
    <w:name w:val="header"/>
    <w:basedOn w:val="Normal"/>
    <w:link w:val="HeaderChar"/>
    <w:uiPriority w:val="99"/>
    <w:rsid w:val="007C2592"/>
    <w:pPr>
      <w:tabs>
        <w:tab w:val="center" w:pos="4153"/>
        <w:tab w:val="right" w:pos="8306"/>
      </w:tabs>
    </w:pPr>
    <w:rPr>
      <w:szCs w:val="20"/>
    </w:rPr>
  </w:style>
  <w:style w:type="character" w:customStyle="1" w:styleId="HeaderChar">
    <w:name w:val="Header Char"/>
    <w:basedOn w:val="DefaultParagraphFont"/>
    <w:link w:val="Header"/>
    <w:uiPriority w:val="99"/>
    <w:rsid w:val="007C2592"/>
    <w:rPr>
      <w:rFonts w:ascii="Times New Roman" w:eastAsia="Times New Roman" w:hAnsi="Times New Roman" w:cs="Times New Roman"/>
      <w:sz w:val="24"/>
      <w:szCs w:val="20"/>
    </w:rPr>
  </w:style>
  <w:style w:type="paragraph" w:styleId="BodyText3">
    <w:name w:val="Body Text 3"/>
    <w:basedOn w:val="Normal"/>
    <w:link w:val="BodyText3Char"/>
    <w:rsid w:val="007C2592"/>
    <w:rPr>
      <w:szCs w:val="20"/>
    </w:rPr>
  </w:style>
  <w:style w:type="character" w:customStyle="1" w:styleId="BodyText3Char">
    <w:name w:val="Body Text 3 Char"/>
    <w:basedOn w:val="DefaultParagraphFont"/>
    <w:link w:val="BodyText3"/>
    <w:rsid w:val="007C2592"/>
    <w:rPr>
      <w:rFonts w:ascii="Times New Roman" w:eastAsia="Times New Roman" w:hAnsi="Times New Roman" w:cs="Times New Roman"/>
      <w:sz w:val="24"/>
      <w:szCs w:val="20"/>
    </w:rPr>
  </w:style>
  <w:style w:type="paragraph" w:styleId="Subtitle">
    <w:name w:val="Subtitle"/>
    <w:basedOn w:val="Normal"/>
    <w:link w:val="SubtitleChar"/>
    <w:qFormat/>
    <w:rsid w:val="007C2592"/>
    <w:pPr>
      <w:jc w:val="center"/>
    </w:pPr>
    <w:rPr>
      <w:b/>
      <w:sz w:val="32"/>
    </w:rPr>
  </w:style>
  <w:style w:type="character" w:customStyle="1" w:styleId="SubtitleChar">
    <w:name w:val="Subtitle Char"/>
    <w:basedOn w:val="DefaultParagraphFont"/>
    <w:link w:val="Subtitle"/>
    <w:rsid w:val="007C2592"/>
    <w:rPr>
      <w:rFonts w:ascii="Times New Roman" w:eastAsia="Times New Roman" w:hAnsi="Times New Roman" w:cs="Times New Roman"/>
      <w:b/>
      <w:sz w:val="32"/>
      <w:szCs w:val="24"/>
    </w:rPr>
  </w:style>
  <w:style w:type="character" w:customStyle="1" w:styleId="Heading7Char">
    <w:name w:val="Heading 7 Char"/>
    <w:basedOn w:val="DefaultParagraphFont"/>
    <w:link w:val="Heading7"/>
    <w:uiPriority w:val="9"/>
    <w:semiHidden/>
    <w:rsid w:val="007C2592"/>
    <w:rPr>
      <w:rFonts w:asciiTheme="majorHAnsi" w:eastAsiaTheme="majorEastAsia" w:hAnsiTheme="majorHAnsi" w:cstheme="majorBidi"/>
      <w:i/>
      <w:iCs/>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4158</Words>
  <Characters>2371</Characters>
  <Application>Microsoft Office Word</Application>
  <DocSecurity>0</DocSecurity>
  <Lines>19</Lines>
  <Paragraphs>13</Paragraphs>
  <ScaleCrop>false</ScaleCrop>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Imants Vulāns</dc:creator>
  <cp:keywords/>
  <dc:description/>
  <cp:lastModifiedBy>Imants Vulāns</cp:lastModifiedBy>
  <cp:revision>1</cp:revision>
  <dcterms:created xsi:type="dcterms:W3CDTF">2020-10-12T12:50:00Z</dcterms:created>
  <dcterms:modified xsi:type="dcterms:W3CDTF">2020-10-12T12:54:00Z</dcterms:modified>
</cp:coreProperties>
</file>