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11A7A" w14:textId="77777777" w:rsidR="000D2723" w:rsidRPr="007E0F65" w:rsidRDefault="00BB4A91" w:rsidP="00FC76F0">
      <w:pPr>
        <w:pStyle w:val="Heading4"/>
        <w:jc w:val="both"/>
        <w:rPr>
          <w:szCs w:val="24"/>
        </w:rPr>
      </w:pPr>
      <w:r>
        <w:rPr>
          <w:noProof/>
          <w:szCs w:val="24"/>
          <w:lang w:val="en-US"/>
        </w:rPr>
        <w:drawing>
          <wp:anchor distT="0" distB="0" distL="114300" distR="114300" simplePos="0" relativeHeight="251663360" behindDoc="0" locked="0" layoutInCell="1" allowOverlap="1" wp14:anchorId="3ABB9B5D" wp14:editId="4A440D62">
            <wp:simplePos x="0" y="0"/>
            <wp:positionH relativeFrom="column">
              <wp:posOffset>-264795</wp:posOffset>
            </wp:positionH>
            <wp:positionV relativeFrom="paragraph">
              <wp:posOffset>-23495</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63919EA6" w14:textId="77777777" w:rsidR="000D2723" w:rsidRPr="007E0F65" w:rsidRDefault="000D2723" w:rsidP="00FC76F0">
      <w:pPr>
        <w:pStyle w:val="Heading4"/>
        <w:jc w:val="both"/>
        <w:rPr>
          <w:szCs w:val="24"/>
        </w:rPr>
      </w:pPr>
    </w:p>
    <w:p w14:paraId="64802875" w14:textId="77777777" w:rsidR="000D2723" w:rsidRPr="007E0F65" w:rsidRDefault="000D2723" w:rsidP="00FC76F0">
      <w:pPr>
        <w:pStyle w:val="Heading4"/>
        <w:jc w:val="both"/>
        <w:rPr>
          <w:szCs w:val="24"/>
        </w:rPr>
      </w:pPr>
    </w:p>
    <w:p w14:paraId="239D0EC3" w14:textId="77777777" w:rsidR="000D2723" w:rsidRPr="007E0F65" w:rsidRDefault="000D2723" w:rsidP="00FC76F0">
      <w:pPr>
        <w:pStyle w:val="Heading4"/>
        <w:jc w:val="both"/>
        <w:rPr>
          <w:szCs w:val="24"/>
        </w:rPr>
      </w:pPr>
    </w:p>
    <w:p w14:paraId="5B4C04C9" w14:textId="77777777" w:rsidR="000D2723" w:rsidRPr="007E0F65" w:rsidRDefault="000D2723" w:rsidP="00FC76F0">
      <w:pPr>
        <w:pStyle w:val="Heading4"/>
        <w:rPr>
          <w:szCs w:val="24"/>
        </w:rPr>
      </w:pPr>
    </w:p>
    <w:p w14:paraId="0E608AD5" w14:textId="77777777" w:rsidR="000D2723" w:rsidRPr="007E0F65" w:rsidRDefault="000D2723" w:rsidP="00FC76F0">
      <w:pPr>
        <w:pStyle w:val="Heading4"/>
        <w:rPr>
          <w:szCs w:val="24"/>
        </w:rPr>
      </w:pPr>
    </w:p>
    <w:p w14:paraId="28BAD1DD" w14:textId="77777777" w:rsidR="00D444ED" w:rsidRPr="007E0F65" w:rsidRDefault="00D444ED" w:rsidP="00FC76F0">
      <w:pPr>
        <w:jc w:val="center"/>
      </w:pPr>
    </w:p>
    <w:p w14:paraId="2211E5E0" w14:textId="77777777" w:rsidR="00D444ED" w:rsidRPr="007E0F65" w:rsidRDefault="00D444ED" w:rsidP="00FC76F0">
      <w:pPr>
        <w:jc w:val="center"/>
      </w:pPr>
    </w:p>
    <w:p w14:paraId="23AC8D01" w14:textId="77777777" w:rsidR="000D2723" w:rsidRPr="007E0F65" w:rsidRDefault="000D2723" w:rsidP="00FC76F0">
      <w:pPr>
        <w:pStyle w:val="FR1"/>
        <w:spacing w:before="0"/>
        <w:jc w:val="center"/>
        <w:rPr>
          <w:rFonts w:ascii="Times New Roman" w:hAnsi="Times New Roman"/>
          <w:sz w:val="24"/>
          <w:szCs w:val="24"/>
        </w:rPr>
      </w:pPr>
    </w:p>
    <w:p w14:paraId="2DAA35E8" w14:textId="77777777" w:rsidR="000D2723" w:rsidRPr="007E0F65" w:rsidRDefault="000D2723" w:rsidP="00FC76F0">
      <w:pPr>
        <w:pStyle w:val="FR1"/>
        <w:spacing w:before="0"/>
        <w:jc w:val="center"/>
        <w:rPr>
          <w:rFonts w:ascii="Times New Roman" w:hAnsi="Times New Roman"/>
          <w:sz w:val="24"/>
          <w:szCs w:val="24"/>
        </w:rPr>
      </w:pPr>
    </w:p>
    <w:p w14:paraId="75E2D740" w14:textId="77777777" w:rsidR="00660C05" w:rsidRPr="007E0F65" w:rsidRDefault="00660C05" w:rsidP="00FC76F0">
      <w:pPr>
        <w:pStyle w:val="FR1"/>
        <w:spacing w:before="0"/>
        <w:jc w:val="center"/>
        <w:rPr>
          <w:rFonts w:ascii="Times New Roman" w:hAnsi="Times New Roman"/>
          <w:sz w:val="24"/>
          <w:szCs w:val="24"/>
        </w:rPr>
      </w:pPr>
    </w:p>
    <w:p w14:paraId="1A68A784" w14:textId="77777777" w:rsidR="00B605F9" w:rsidRPr="007E0F65" w:rsidRDefault="00B605F9" w:rsidP="00FC76F0">
      <w:pPr>
        <w:pStyle w:val="FR1"/>
        <w:spacing w:before="0"/>
        <w:jc w:val="center"/>
        <w:rPr>
          <w:rFonts w:ascii="Times New Roman" w:hAnsi="Times New Roman"/>
          <w:sz w:val="24"/>
          <w:szCs w:val="24"/>
        </w:rPr>
      </w:pPr>
    </w:p>
    <w:p w14:paraId="3BEF30C5" w14:textId="77777777" w:rsidR="00D516DC" w:rsidRPr="007E0F65" w:rsidRDefault="00D516DC" w:rsidP="00D516DC"/>
    <w:p w14:paraId="622EC9C9" w14:textId="77777777" w:rsidR="00D516DC" w:rsidRPr="007E0F65" w:rsidRDefault="00521BAA" w:rsidP="00D516DC">
      <w:pPr>
        <w:jc w:val="center"/>
        <w:rPr>
          <w:b/>
        </w:rPr>
      </w:pPr>
      <w:r>
        <w:rPr>
          <w:b/>
        </w:rPr>
        <w:t>Sarunu procedūras, nepublicējot dalības uzaicinājumu</w:t>
      </w:r>
    </w:p>
    <w:p w14:paraId="38000427" w14:textId="77777777" w:rsidR="00D516DC" w:rsidRPr="007E0F65" w:rsidRDefault="00D516DC" w:rsidP="00D516DC">
      <w:pPr>
        <w:jc w:val="center"/>
        <w:rPr>
          <w:b/>
        </w:rPr>
      </w:pPr>
      <w:r w:rsidRPr="007E0F65">
        <w:rPr>
          <w:b/>
        </w:rPr>
        <w:t>“</w:t>
      </w:r>
      <w:r w:rsidR="00E36311">
        <w:rPr>
          <w:b/>
        </w:rPr>
        <w:t>Izsol</w:t>
      </w:r>
      <w:r w:rsidRPr="007E0F65">
        <w:rPr>
          <w:b/>
        </w:rPr>
        <w:t>e par aktīvās dabasgāzes daudzuma uzglabāšanu un pieeja</w:t>
      </w:r>
      <w:r w:rsidR="00A5595A">
        <w:rPr>
          <w:b/>
        </w:rPr>
        <w:t xml:space="preserve">mības nodrošināšanu krātuvē </w:t>
      </w:r>
      <w:r w:rsidR="00944275">
        <w:rPr>
          <w:b/>
        </w:rPr>
        <w:t>2020</w:t>
      </w:r>
      <w:r w:rsidR="00A5595A">
        <w:rPr>
          <w:b/>
        </w:rPr>
        <w:t xml:space="preserve">. – </w:t>
      </w:r>
      <w:r w:rsidR="00944275">
        <w:rPr>
          <w:b/>
        </w:rPr>
        <w:t>2021</w:t>
      </w:r>
      <w:r w:rsidRPr="007E0F65">
        <w:rPr>
          <w:b/>
        </w:rPr>
        <w:t>. gadā”</w:t>
      </w:r>
    </w:p>
    <w:p w14:paraId="73AC27BA" w14:textId="77777777" w:rsidR="00D516DC" w:rsidRPr="007E0F65" w:rsidRDefault="004C3AA0" w:rsidP="00D516DC">
      <w:pPr>
        <w:jc w:val="center"/>
        <w:rPr>
          <w:b/>
        </w:rPr>
      </w:pPr>
      <w:r w:rsidRPr="007E0F65">
        <w:rPr>
          <w:b/>
        </w:rPr>
        <w:t>NO</w:t>
      </w:r>
      <w:r>
        <w:rPr>
          <w:b/>
        </w:rPr>
        <w:t>TEIKUMI</w:t>
      </w:r>
    </w:p>
    <w:p w14:paraId="2E7D096D" w14:textId="77777777" w:rsidR="00D516DC" w:rsidRPr="007E0F65" w:rsidRDefault="00D516DC" w:rsidP="00D516DC"/>
    <w:p w14:paraId="0DDF6202" w14:textId="77777777" w:rsidR="00D516DC" w:rsidRPr="007E0F65" w:rsidRDefault="00D516DC" w:rsidP="00D516DC"/>
    <w:p w14:paraId="4DBF9E2C" w14:textId="2548A112" w:rsidR="00D516DC" w:rsidRPr="007E0F65" w:rsidRDefault="00D516DC" w:rsidP="005011E3">
      <w:pPr>
        <w:jc w:val="center"/>
      </w:pPr>
      <w:r w:rsidRPr="00141161">
        <w:rPr>
          <w:b/>
        </w:rPr>
        <w:t xml:space="preserve">Iepirkuma identifikācijas numurs – </w:t>
      </w:r>
      <w:proofErr w:type="spellStart"/>
      <w:r w:rsidRPr="00141161">
        <w:rPr>
          <w:b/>
        </w:rPr>
        <w:t>Conexus</w:t>
      </w:r>
      <w:proofErr w:type="spellEnd"/>
      <w:r w:rsidRPr="00141161">
        <w:rPr>
          <w:b/>
        </w:rPr>
        <w:t xml:space="preserve"> </w:t>
      </w:r>
      <w:proofErr w:type="spellStart"/>
      <w:r w:rsidRPr="00141161">
        <w:rPr>
          <w:b/>
        </w:rPr>
        <w:t>Baltic</w:t>
      </w:r>
      <w:proofErr w:type="spellEnd"/>
      <w:r w:rsidR="00A5595A">
        <w:rPr>
          <w:b/>
        </w:rPr>
        <w:t xml:space="preserve"> Grid </w:t>
      </w:r>
      <w:r w:rsidR="004342BA">
        <w:rPr>
          <w:b/>
        </w:rPr>
        <w:t>2020/3</w:t>
      </w:r>
    </w:p>
    <w:p w14:paraId="4B23E7B5" w14:textId="77777777" w:rsidR="00D516DC" w:rsidRPr="007E0F65" w:rsidRDefault="00D516DC" w:rsidP="00D516DC"/>
    <w:p w14:paraId="3B7CEFE8" w14:textId="77777777" w:rsidR="00D516DC" w:rsidRPr="007E0F65" w:rsidRDefault="00D516DC" w:rsidP="00D516DC">
      <w:pPr>
        <w:jc w:val="center"/>
        <w:rPr>
          <w:b/>
        </w:rPr>
      </w:pPr>
      <w:r w:rsidRPr="007E0F65">
        <w:rPr>
          <w:b/>
        </w:rPr>
        <w:t>Galvenais CPV kods - 76000000-3 (Ar naftas un gāzes rūpniecību saistītie pakalpojumi)</w:t>
      </w:r>
    </w:p>
    <w:p w14:paraId="430C795D" w14:textId="77777777" w:rsidR="00BD1200" w:rsidRPr="007E0F65" w:rsidRDefault="00BD1200" w:rsidP="00BD1200">
      <w:pPr>
        <w:jc w:val="center"/>
      </w:pPr>
    </w:p>
    <w:p w14:paraId="5098B5B5" w14:textId="77777777" w:rsidR="00D444ED" w:rsidRPr="007E0F65" w:rsidRDefault="00D444ED" w:rsidP="00FC76F0">
      <w:pPr>
        <w:pStyle w:val="Footer"/>
        <w:tabs>
          <w:tab w:val="clear" w:pos="4153"/>
          <w:tab w:val="clear" w:pos="8306"/>
        </w:tabs>
        <w:jc w:val="both"/>
        <w:rPr>
          <w:sz w:val="24"/>
          <w:szCs w:val="24"/>
        </w:rPr>
      </w:pPr>
    </w:p>
    <w:p w14:paraId="0D7FC131" w14:textId="77777777" w:rsidR="00D444ED" w:rsidRPr="007E0F65" w:rsidRDefault="00D444ED" w:rsidP="00FC76F0">
      <w:pPr>
        <w:pStyle w:val="Footer"/>
        <w:tabs>
          <w:tab w:val="clear" w:pos="4153"/>
          <w:tab w:val="clear" w:pos="8306"/>
        </w:tabs>
        <w:jc w:val="both"/>
        <w:rPr>
          <w:sz w:val="24"/>
          <w:szCs w:val="24"/>
        </w:rPr>
      </w:pPr>
    </w:p>
    <w:p w14:paraId="79231F82" w14:textId="77777777" w:rsidR="00D444ED" w:rsidRPr="007E0F65" w:rsidRDefault="00D444ED" w:rsidP="00FC76F0">
      <w:pPr>
        <w:pStyle w:val="Footer"/>
        <w:tabs>
          <w:tab w:val="clear" w:pos="4153"/>
          <w:tab w:val="clear" w:pos="8306"/>
        </w:tabs>
        <w:jc w:val="both"/>
        <w:rPr>
          <w:sz w:val="24"/>
          <w:szCs w:val="24"/>
        </w:rPr>
      </w:pPr>
    </w:p>
    <w:p w14:paraId="537CAC98" w14:textId="77777777" w:rsidR="00D444ED" w:rsidRPr="007E0F65" w:rsidRDefault="00D444ED" w:rsidP="00FC76F0">
      <w:pPr>
        <w:pStyle w:val="Footer"/>
        <w:tabs>
          <w:tab w:val="clear" w:pos="4153"/>
          <w:tab w:val="clear" w:pos="8306"/>
        </w:tabs>
        <w:jc w:val="both"/>
        <w:rPr>
          <w:sz w:val="24"/>
          <w:szCs w:val="24"/>
        </w:rPr>
      </w:pPr>
    </w:p>
    <w:p w14:paraId="70F6327C" w14:textId="77777777" w:rsidR="00D444ED" w:rsidRPr="007E0F65" w:rsidRDefault="00D444ED" w:rsidP="00FC76F0">
      <w:pPr>
        <w:pStyle w:val="Footer"/>
        <w:tabs>
          <w:tab w:val="clear" w:pos="4153"/>
          <w:tab w:val="clear" w:pos="8306"/>
        </w:tabs>
        <w:jc w:val="both"/>
        <w:rPr>
          <w:sz w:val="24"/>
          <w:szCs w:val="24"/>
        </w:rPr>
      </w:pPr>
    </w:p>
    <w:p w14:paraId="2FFBB523" w14:textId="77777777" w:rsidR="00D516DC" w:rsidRPr="007E0F65" w:rsidRDefault="00D516DC" w:rsidP="00FC76F0">
      <w:pPr>
        <w:pStyle w:val="Footer"/>
        <w:tabs>
          <w:tab w:val="clear" w:pos="4153"/>
          <w:tab w:val="clear" w:pos="8306"/>
        </w:tabs>
        <w:jc w:val="both"/>
        <w:rPr>
          <w:sz w:val="24"/>
          <w:szCs w:val="24"/>
        </w:rPr>
      </w:pPr>
    </w:p>
    <w:p w14:paraId="6660BD61" w14:textId="77777777" w:rsidR="00D516DC" w:rsidRPr="007E0F65" w:rsidRDefault="00D516DC" w:rsidP="00FC76F0">
      <w:pPr>
        <w:pStyle w:val="Footer"/>
        <w:tabs>
          <w:tab w:val="clear" w:pos="4153"/>
          <w:tab w:val="clear" w:pos="8306"/>
        </w:tabs>
        <w:jc w:val="both"/>
        <w:rPr>
          <w:sz w:val="24"/>
          <w:szCs w:val="24"/>
        </w:rPr>
      </w:pPr>
    </w:p>
    <w:p w14:paraId="284E1EE3" w14:textId="77777777" w:rsidR="00D516DC" w:rsidRPr="007E0F65" w:rsidRDefault="00D516DC" w:rsidP="00FC76F0">
      <w:pPr>
        <w:pStyle w:val="Footer"/>
        <w:tabs>
          <w:tab w:val="clear" w:pos="4153"/>
          <w:tab w:val="clear" w:pos="8306"/>
        </w:tabs>
        <w:jc w:val="both"/>
        <w:rPr>
          <w:sz w:val="24"/>
          <w:szCs w:val="24"/>
        </w:rPr>
      </w:pPr>
    </w:p>
    <w:p w14:paraId="5803AC7A" w14:textId="77777777" w:rsidR="00D516DC" w:rsidRPr="007E0F65" w:rsidRDefault="00D516DC" w:rsidP="00FC76F0">
      <w:pPr>
        <w:pStyle w:val="Footer"/>
        <w:tabs>
          <w:tab w:val="clear" w:pos="4153"/>
          <w:tab w:val="clear" w:pos="8306"/>
        </w:tabs>
        <w:jc w:val="both"/>
        <w:rPr>
          <w:sz w:val="24"/>
          <w:szCs w:val="24"/>
        </w:rPr>
      </w:pPr>
    </w:p>
    <w:p w14:paraId="1FFC9F23" w14:textId="77777777" w:rsidR="00D516DC" w:rsidRPr="007E0F65" w:rsidRDefault="00D516DC" w:rsidP="00FC76F0">
      <w:pPr>
        <w:pStyle w:val="Footer"/>
        <w:tabs>
          <w:tab w:val="clear" w:pos="4153"/>
          <w:tab w:val="clear" w:pos="8306"/>
        </w:tabs>
        <w:jc w:val="both"/>
        <w:rPr>
          <w:sz w:val="24"/>
          <w:szCs w:val="24"/>
        </w:rPr>
      </w:pPr>
    </w:p>
    <w:p w14:paraId="3971BAE3" w14:textId="77777777" w:rsidR="00D516DC" w:rsidRPr="007E0F65" w:rsidRDefault="00D516DC" w:rsidP="00FC76F0">
      <w:pPr>
        <w:pStyle w:val="Footer"/>
        <w:tabs>
          <w:tab w:val="clear" w:pos="4153"/>
          <w:tab w:val="clear" w:pos="8306"/>
        </w:tabs>
        <w:jc w:val="both"/>
        <w:rPr>
          <w:sz w:val="24"/>
          <w:szCs w:val="24"/>
        </w:rPr>
      </w:pPr>
    </w:p>
    <w:p w14:paraId="5B1B60A4" w14:textId="77777777" w:rsidR="00D516DC" w:rsidRPr="007E0F65" w:rsidRDefault="00D516DC" w:rsidP="00FC76F0">
      <w:pPr>
        <w:pStyle w:val="Footer"/>
        <w:tabs>
          <w:tab w:val="clear" w:pos="4153"/>
          <w:tab w:val="clear" w:pos="8306"/>
        </w:tabs>
        <w:jc w:val="both"/>
        <w:rPr>
          <w:sz w:val="24"/>
          <w:szCs w:val="24"/>
        </w:rPr>
      </w:pPr>
    </w:p>
    <w:p w14:paraId="44576D09" w14:textId="77777777" w:rsidR="00D516DC" w:rsidRPr="007E0F65" w:rsidRDefault="00D516DC" w:rsidP="00FC76F0">
      <w:pPr>
        <w:pStyle w:val="Footer"/>
        <w:tabs>
          <w:tab w:val="clear" w:pos="4153"/>
          <w:tab w:val="clear" w:pos="8306"/>
        </w:tabs>
        <w:jc w:val="both"/>
        <w:rPr>
          <w:sz w:val="24"/>
          <w:szCs w:val="24"/>
        </w:rPr>
      </w:pPr>
    </w:p>
    <w:p w14:paraId="68FEDCF7" w14:textId="77777777" w:rsidR="00D516DC" w:rsidRPr="007E0F65" w:rsidRDefault="00D516DC" w:rsidP="00FC76F0">
      <w:pPr>
        <w:pStyle w:val="Footer"/>
        <w:tabs>
          <w:tab w:val="clear" w:pos="4153"/>
          <w:tab w:val="clear" w:pos="8306"/>
        </w:tabs>
        <w:jc w:val="both"/>
        <w:rPr>
          <w:sz w:val="24"/>
          <w:szCs w:val="24"/>
        </w:rPr>
      </w:pPr>
    </w:p>
    <w:p w14:paraId="146FE2C0" w14:textId="77777777" w:rsidR="00D516DC" w:rsidRPr="007E0F65" w:rsidRDefault="00D516DC" w:rsidP="00FC76F0">
      <w:pPr>
        <w:pStyle w:val="Footer"/>
        <w:tabs>
          <w:tab w:val="clear" w:pos="4153"/>
          <w:tab w:val="clear" w:pos="8306"/>
        </w:tabs>
        <w:jc w:val="both"/>
        <w:rPr>
          <w:sz w:val="24"/>
          <w:szCs w:val="24"/>
        </w:rPr>
      </w:pPr>
    </w:p>
    <w:p w14:paraId="235A8C42" w14:textId="77777777" w:rsidR="00D516DC" w:rsidRPr="007E0F65" w:rsidRDefault="00D516DC" w:rsidP="00FC76F0">
      <w:pPr>
        <w:pStyle w:val="Footer"/>
        <w:tabs>
          <w:tab w:val="clear" w:pos="4153"/>
          <w:tab w:val="clear" w:pos="8306"/>
        </w:tabs>
        <w:jc w:val="both"/>
        <w:rPr>
          <w:sz w:val="24"/>
          <w:szCs w:val="24"/>
        </w:rPr>
      </w:pPr>
    </w:p>
    <w:p w14:paraId="63C395C5" w14:textId="77777777" w:rsidR="00D516DC" w:rsidRPr="007E0F65" w:rsidRDefault="00D516DC" w:rsidP="00FC76F0">
      <w:pPr>
        <w:pStyle w:val="Footer"/>
        <w:tabs>
          <w:tab w:val="clear" w:pos="4153"/>
          <w:tab w:val="clear" w:pos="8306"/>
        </w:tabs>
        <w:jc w:val="both"/>
        <w:rPr>
          <w:sz w:val="24"/>
          <w:szCs w:val="24"/>
        </w:rPr>
      </w:pPr>
    </w:p>
    <w:p w14:paraId="61557F94" w14:textId="77777777" w:rsidR="00D516DC" w:rsidRPr="007E0F65" w:rsidRDefault="00D516DC" w:rsidP="00FC76F0">
      <w:pPr>
        <w:pStyle w:val="Footer"/>
        <w:tabs>
          <w:tab w:val="clear" w:pos="4153"/>
          <w:tab w:val="clear" w:pos="8306"/>
        </w:tabs>
        <w:jc w:val="both"/>
        <w:rPr>
          <w:sz w:val="24"/>
          <w:szCs w:val="24"/>
        </w:rPr>
      </w:pPr>
    </w:p>
    <w:p w14:paraId="280C48E1" w14:textId="77777777" w:rsidR="00D516DC" w:rsidRPr="007E0F65" w:rsidRDefault="00D516DC" w:rsidP="00FC76F0">
      <w:pPr>
        <w:pStyle w:val="Footer"/>
        <w:tabs>
          <w:tab w:val="clear" w:pos="4153"/>
          <w:tab w:val="clear" w:pos="8306"/>
        </w:tabs>
        <w:jc w:val="both"/>
        <w:rPr>
          <w:sz w:val="24"/>
          <w:szCs w:val="24"/>
        </w:rPr>
      </w:pPr>
    </w:p>
    <w:p w14:paraId="7A5499BB" w14:textId="77777777" w:rsidR="00D516DC" w:rsidRPr="007E0F65" w:rsidRDefault="00D516DC" w:rsidP="00FC76F0">
      <w:pPr>
        <w:pStyle w:val="Footer"/>
        <w:tabs>
          <w:tab w:val="clear" w:pos="4153"/>
          <w:tab w:val="clear" w:pos="8306"/>
        </w:tabs>
        <w:jc w:val="both"/>
        <w:rPr>
          <w:sz w:val="24"/>
          <w:szCs w:val="24"/>
        </w:rPr>
      </w:pPr>
    </w:p>
    <w:p w14:paraId="1A9A8B67" w14:textId="77777777" w:rsidR="00D516DC" w:rsidRPr="007E0F65" w:rsidRDefault="00D516DC" w:rsidP="00FC76F0">
      <w:pPr>
        <w:pStyle w:val="Footer"/>
        <w:tabs>
          <w:tab w:val="clear" w:pos="4153"/>
          <w:tab w:val="clear" w:pos="8306"/>
        </w:tabs>
        <w:jc w:val="both"/>
        <w:rPr>
          <w:sz w:val="24"/>
          <w:szCs w:val="24"/>
        </w:rPr>
      </w:pPr>
    </w:p>
    <w:p w14:paraId="35E2BA9F" w14:textId="77777777" w:rsidR="00D516DC" w:rsidRPr="007E0F65" w:rsidRDefault="00D516DC" w:rsidP="00FC76F0">
      <w:pPr>
        <w:pStyle w:val="Footer"/>
        <w:tabs>
          <w:tab w:val="clear" w:pos="4153"/>
          <w:tab w:val="clear" w:pos="8306"/>
        </w:tabs>
        <w:jc w:val="both"/>
        <w:rPr>
          <w:sz w:val="24"/>
          <w:szCs w:val="24"/>
        </w:rPr>
      </w:pPr>
    </w:p>
    <w:p w14:paraId="561E352F" w14:textId="77777777" w:rsidR="00D516DC" w:rsidRPr="00BB4A91" w:rsidRDefault="00AE2645" w:rsidP="00D516DC">
      <w:pPr>
        <w:jc w:val="center"/>
      </w:pPr>
      <w:r>
        <w:t xml:space="preserve">Rīga, </w:t>
      </w:r>
      <w:r w:rsidR="001E14A9">
        <w:t>2020</w:t>
      </w:r>
    </w:p>
    <w:p w14:paraId="5FEB3A98" w14:textId="77777777" w:rsidR="00A47448" w:rsidRDefault="00A47448">
      <w:r>
        <w:rPr>
          <w:b/>
        </w:rPr>
        <w:br w:type="page"/>
      </w:r>
    </w:p>
    <w:p w14:paraId="5E33AFFC" w14:textId="77777777" w:rsidR="000D2723" w:rsidRPr="007E0F65" w:rsidRDefault="005927A8" w:rsidP="006D1AC8">
      <w:pPr>
        <w:pStyle w:val="Heading2"/>
        <w:numPr>
          <w:ilvl w:val="0"/>
          <w:numId w:val="12"/>
        </w:numPr>
        <w:tabs>
          <w:tab w:val="clear" w:pos="720"/>
          <w:tab w:val="num" w:pos="0"/>
          <w:tab w:val="left" w:pos="567"/>
        </w:tabs>
        <w:spacing w:before="120" w:after="120"/>
        <w:ind w:left="0" w:firstLine="0"/>
        <w:rPr>
          <w:sz w:val="24"/>
          <w:szCs w:val="24"/>
        </w:rPr>
      </w:pPr>
      <w:r w:rsidRPr="007E0F65">
        <w:rPr>
          <w:sz w:val="24"/>
          <w:szCs w:val="24"/>
        </w:rPr>
        <w:lastRenderedPageBreak/>
        <w:t>MĒRĶIS, VISPĀRĪGA INFORMĀCIJA</w:t>
      </w:r>
    </w:p>
    <w:p w14:paraId="7FF33D6B" w14:textId="77777777" w:rsidR="00CA73A5" w:rsidRDefault="00675B6A" w:rsidP="006D1AC8">
      <w:pPr>
        <w:pStyle w:val="BodyText"/>
        <w:numPr>
          <w:ilvl w:val="1"/>
          <w:numId w:val="12"/>
        </w:numPr>
        <w:tabs>
          <w:tab w:val="num" w:pos="709"/>
        </w:tabs>
        <w:spacing w:after="120"/>
        <w:ind w:left="0" w:firstLine="0"/>
        <w:rPr>
          <w:i w:val="0"/>
          <w:szCs w:val="24"/>
        </w:rPr>
      </w:pPr>
      <w:r>
        <w:rPr>
          <w:i w:val="0"/>
          <w:szCs w:val="24"/>
        </w:rPr>
        <w:tab/>
      </w:r>
      <w:r w:rsidR="00D516DC" w:rsidRPr="00CA73A5">
        <w:rPr>
          <w:i w:val="0"/>
          <w:szCs w:val="24"/>
        </w:rPr>
        <w:t>Sarunu procedūras</w:t>
      </w:r>
      <w:r w:rsidR="000D2723" w:rsidRPr="00CA73A5">
        <w:rPr>
          <w:i w:val="0"/>
          <w:szCs w:val="24"/>
        </w:rPr>
        <w:t xml:space="preserve"> mērķis ir, nodrošinot </w:t>
      </w:r>
      <w:r w:rsidR="00A707F0" w:rsidRPr="00CA73A5">
        <w:rPr>
          <w:i w:val="0"/>
          <w:szCs w:val="24"/>
        </w:rPr>
        <w:t xml:space="preserve">brīvu </w:t>
      </w:r>
      <w:r w:rsidR="000D2723" w:rsidRPr="00CA73A5">
        <w:rPr>
          <w:i w:val="0"/>
          <w:szCs w:val="24"/>
        </w:rPr>
        <w:t>kon</w:t>
      </w:r>
      <w:r w:rsidR="00E507BA" w:rsidRPr="00CA73A5">
        <w:rPr>
          <w:i w:val="0"/>
          <w:szCs w:val="24"/>
        </w:rPr>
        <w:t>kurenci</w:t>
      </w:r>
      <w:r w:rsidR="000D2723" w:rsidRPr="00CA73A5">
        <w:rPr>
          <w:i w:val="0"/>
          <w:szCs w:val="24"/>
        </w:rPr>
        <w:t xml:space="preserve">, </w:t>
      </w:r>
      <w:r w:rsidR="007D0868" w:rsidRPr="00CA73A5">
        <w:rPr>
          <w:i w:val="0"/>
          <w:szCs w:val="24"/>
        </w:rPr>
        <w:t xml:space="preserve">atklātumu un </w:t>
      </w:r>
      <w:r w:rsidR="00A707F0" w:rsidRPr="00CA73A5">
        <w:rPr>
          <w:i w:val="0"/>
          <w:szCs w:val="24"/>
        </w:rPr>
        <w:t>pasūtītāja līdzekļu efektīvu izmantošanu</w:t>
      </w:r>
      <w:r w:rsidR="005F7B58" w:rsidRPr="00CA73A5">
        <w:rPr>
          <w:i w:val="0"/>
          <w:szCs w:val="24"/>
        </w:rPr>
        <w:t>,</w:t>
      </w:r>
      <w:r w:rsidR="007D0868" w:rsidRPr="00CA73A5">
        <w:rPr>
          <w:i w:val="0"/>
          <w:szCs w:val="24"/>
        </w:rPr>
        <w:t xml:space="preserve"> </w:t>
      </w:r>
      <w:r w:rsidR="000D2723" w:rsidRPr="00551818">
        <w:rPr>
          <w:i w:val="0"/>
          <w:szCs w:val="24"/>
        </w:rPr>
        <w:t xml:space="preserve">izvēlēties </w:t>
      </w:r>
      <w:r w:rsidR="00D516DC" w:rsidRPr="00551818">
        <w:rPr>
          <w:i w:val="0"/>
          <w:szCs w:val="24"/>
        </w:rPr>
        <w:t>Kandidātus</w:t>
      </w:r>
      <w:r w:rsidR="00C046A9" w:rsidRPr="00551818">
        <w:rPr>
          <w:i w:val="0"/>
          <w:szCs w:val="24"/>
        </w:rPr>
        <w:t xml:space="preserve">, kas </w:t>
      </w:r>
      <w:r w:rsidR="000D2723" w:rsidRPr="00551818">
        <w:rPr>
          <w:i w:val="0"/>
          <w:szCs w:val="24"/>
        </w:rPr>
        <w:t>veik</w:t>
      </w:r>
      <w:r w:rsidR="0065503D" w:rsidRPr="00551818">
        <w:rPr>
          <w:i w:val="0"/>
          <w:szCs w:val="24"/>
        </w:rPr>
        <w:t>s</w:t>
      </w:r>
      <w:r w:rsidR="004A65AE" w:rsidRPr="00551818">
        <w:rPr>
          <w:i w:val="0"/>
          <w:szCs w:val="24"/>
        </w:rPr>
        <w:t xml:space="preserve"> </w:t>
      </w:r>
      <w:r w:rsidR="00D516DC" w:rsidRPr="00551818">
        <w:rPr>
          <w:i w:val="0"/>
          <w:szCs w:val="24"/>
        </w:rPr>
        <w:t xml:space="preserve">noteikta apjoma dabasgāzes daudzuma </w:t>
      </w:r>
      <w:r w:rsidR="00A47448" w:rsidRPr="00551818">
        <w:rPr>
          <w:i w:val="0"/>
          <w:szCs w:val="24"/>
        </w:rPr>
        <w:t xml:space="preserve">(kopā </w:t>
      </w:r>
      <w:r w:rsidR="007B376B" w:rsidRPr="00551818">
        <w:rPr>
          <w:i w:val="0"/>
        </w:rPr>
        <w:t>2 </w:t>
      </w:r>
      <w:r w:rsidR="007B376B" w:rsidRPr="00551818">
        <w:rPr>
          <w:b/>
        </w:rPr>
        <w:t> </w:t>
      </w:r>
      <w:r w:rsidR="007B376B" w:rsidRPr="00551818">
        <w:rPr>
          <w:i w:val="0"/>
        </w:rPr>
        <w:t>845 000</w:t>
      </w:r>
      <w:r w:rsidR="007B376B" w:rsidRPr="00551818">
        <w:rPr>
          <w:b/>
        </w:rPr>
        <w:t> </w:t>
      </w:r>
      <w:proofErr w:type="spellStart"/>
      <w:r w:rsidR="00A47448" w:rsidRPr="00551818">
        <w:rPr>
          <w:i w:val="0"/>
        </w:rPr>
        <w:t>MWh</w:t>
      </w:r>
      <w:proofErr w:type="spellEnd"/>
      <w:r w:rsidR="00A47448" w:rsidRPr="00551818">
        <w:rPr>
          <w:i w:val="0"/>
        </w:rPr>
        <w:t xml:space="preserve"> apmērā</w:t>
      </w:r>
      <w:r w:rsidR="00A47448" w:rsidRPr="00551818">
        <w:rPr>
          <w:i w:val="0"/>
          <w:szCs w:val="24"/>
        </w:rPr>
        <w:t xml:space="preserve">) </w:t>
      </w:r>
      <w:r w:rsidR="00D516DC" w:rsidRPr="00551818">
        <w:rPr>
          <w:i w:val="0"/>
          <w:szCs w:val="24"/>
        </w:rPr>
        <w:t>uzglabāšanu un pieejamības nodrošināšanu Inčukalna pazemes gāzes krātuvē nepieciešamās izņemšanas jaudas no krātuves nodrošināšanai Ministru kabineta izsludinātās enerģētiskās krīzes laikā</w:t>
      </w:r>
      <w:r w:rsidR="00CA73A5" w:rsidRPr="00551818">
        <w:rPr>
          <w:i w:val="0"/>
          <w:szCs w:val="24"/>
        </w:rPr>
        <w:t xml:space="preserve"> </w:t>
      </w:r>
      <w:r w:rsidR="003041AC" w:rsidRPr="00551818">
        <w:rPr>
          <w:i w:val="0"/>
          <w:szCs w:val="24"/>
        </w:rPr>
        <w:t>(turpmāk</w:t>
      </w:r>
      <w:r w:rsidR="003041AC">
        <w:rPr>
          <w:i w:val="0"/>
          <w:szCs w:val="24"/>
        </w:rPr>
        <w:t xml:space="preserve"> – </w:t>
      </w:r>
      <w:r w:rsidR="00E36311">
        <w:rPr>
          <w:i w:val="0"/>
          <w:szCs w:val="24"/>
        </w:rPr>
        <w:t>Izsol</w:t>
      </w:r>
      <w:r w:rsidR="003041AC">
        <w:rPr>
          <w:i w:val="0"/>
          <w:szCs w:val="24"/>
        </w:rPr>
        <w:t>e).</w:t>
      </w:r>
    </w:p>
    <w:p w14:paraId="31884123" w14:textId="77777777" w:rsidR="00A77021" w:rsidRPr="00B2309B" w:rsidRDefault="00675B6A" w:rsidP="006D1AC8">
      <w:pPr>
        <w:pStyle w:val="BodyText"/>
        <w:numPr>
          <w:ilvl w:val="1"/>
          <w:numId w:val="12"/>
        </w:numPr>
        <w:tabs>
          <w:tab w:val="num" w:pos="709"/>
        </w:tabs>
        <w:spacing w:after="120"/>
        <w:ind w:left="0" w:firstLine="0"/>
        <w:rPr>
          <w:i w:val="0"/>
          <w:szCs w:val="24"/>
        </w:rPr>
      </w:pPr>
      <w:r>
        <w:rPr>
          <w:i w:val="0"/>
          <w:szCs w:val="24"/>
        </w:rPr>
        <w:tab/>
      </w:r>
      <w:r w:rsidR="00D516DC" w:rsidRPr="00CA73A5">
        <w:rPr>
          <w:i w:val="0"/>
          <w:szCs w:val="24"/>
        </w:rPr>
        <w:t>Akciju sabiedrība “</w:t>
      </w:r>
      <w:proofErr w:type="spellStart"/>
      <w:r w:rsidR="00D516DC" w:rsidRPr="00CA73A5">
        <w:rPr>
          <w:i w:val="0"/>
          <w:szCs w:val="24"/>
        </w:rPr>
        <w:t>Conexus</w:t>
      </w:r>
      <w:proofErr w:type="spellEnd"/>
      <w:r w:rsidR="00D516DC" w:rsidRPr="00CA73A5">
        <w:rPr>
          <w:i w:val="0"/>
          <w:szCs w:val="24"/>
        </w:rPr>
        <w:t xml:space="preserve"> </w:t>
      </w:r>
      <w:proofErr w:type="spellStart"/>
      <w:r w:rsidR="00D516DC" w:rsidRPr="00CA73A5">
        <w:rPr>
          <w:i w:val="0"/>
          <w:szCs w:val="24"/>
        </w:rPr>
        <w:t>Baltic</w:t>
      </w:r>
      <w:proofErr w:type="spellEnd"/>
      <w:r w:rsidR="00D516DC" w:rsidRPr="00CA73A5">
        <w:rPr>
          <w:i w:val="0"/>
          <w:szCs w:val="24"/>
        </w:rPr>
        <w:t xml:space="preserve"> Grid” (turpmāk </w:t>
      </w:r>
      <w:r w:rsidR="00A47448">
        <w:rPr>
          <w:i w:val="0"/>
          <w:szCs w:val="24"/>
        </w:rPr>
        <w:t>–</w:t>
      </w:r>
      <w:r w:rsidR="00D516DC" w:rsidRPr="00CA73A5">
        <w:rPr>
          <w:i w:val="0"/>
          <w:szCs w:val="24"/>
        </w:rPr>
        <w:t xml:space="preserve"> </w:t>
      </w:r>
      <w:r w:rsidR="008820B0" w:rsidRPr="00CA73A5">
        <w:rPr>
          <w:i w:val="0"/>
          <w:szCs w:val="24"/>
        </w:rPr>
        <w:t>Pasūtītājs</w:t>
      </w:r>
      <w:r w:rsidR="00D516DC" w:rsidRPr="00CA73A5">
        <w:rPr>
          <w:i w:val="0"/>
          <w:szCs w:val="24"/>
        </w:rPr>
        <w:t xml:space="preserve">) </w:t>
      </w:r>
      <w:r w:rsidR="006B3F21" w:rsidRPr="00CA73A5">
        <w:rPr>
          <w:rFonts w:eastAsia="Arial Unicode MS"/>
          <w:i w:val="0"/>
          <w:szCs w:val="24"/>
        </w:rPr>
        <w:t xml:space="preserve">izsludina pieteikšanos uz </w:t>
      </w:r>
      <w:r w:rsidR="00E36311">
        <w:rPr>
          <w:rFonts w:eastAsia="Arial Unicode MS"/>
          <w:i w:val="0"/>
          <w:szCs w:val="24"/>
        </w:rPr>
        <w:t>Izsol</w:t>
      </w:r>
      <w:r w:rsidR="006B3F21" w:rsidRPr="00CA73A5">
        <w:rPr>
          <w:rFonts w:eastAsia="Arial Unicode MS"/>
          <w:i w:val="0"/>
          <w:szCs w:val="24"/>
        </w:rPr>
        <w:t>i dabasgāzes uzglabāšanai un pieejamības nodrošināšanai krātuvē</w:t>
      </w:r>
      <w:r w:rsidR="006B3F21">
        <w:rPr>
          <w:rFonts w:eastAsia="Arial Unicode MS"/>
          <w:i w:val="0"/>
          <w:szCs w:val="24"/>
        </w:rPr>
        <w:t>,</w:t>
      </w:r>
      <w:r w:rsidR="006B3F21" w:rsidRPr="00CA73A5">
        <w:rPr>
          <w:i w:val="0"/>
          <w:szCs w:val="24"/>
        </w:rPr>
        <w:t xml:space="preserve"> </w:t>
      </w:r>
      <w:r w:rsidR="00D516DC" w:rsidRPr="00CA73A5">
        <w:rPr>
          <w:i w:val="0"/>
          <w:szCs w:val="24"/>
        </w:rPr>
        <w:t>ņemot vērā Ministru kabineta 2011. gada 19. aprīļa noteikumu Nr. 312 “Enerģijas lietotāju apgādes un kurināmā pārdošanas kārtība izsludinātas enerģētiskās krīzes laikā un valsts apdraudējuma gadījumā”</w:t>
      </w:r>
      <w:r w:rsidR="009F013C">
        <w:rPr>
          <w:i w:val="0"/>
          <w:szCs w:val="24"/>
        </w:rPr>
        <w:t xml:space="preserve"> (turpmāk – MK noteikumi)</w:t>
      </w:r>
      <w:r w:rsidR="00D516DC" w:rsidRPr="00CA73A5">
        <w:rPr>
          <w:i w:val="0"/>
          <w:szCs w:val="24"/>
        </w:rPr>
        <w:t xml:space="preserve"> 12.</w:t>
      </w:r>
      <w:r w:rsidR="00D516DC" w:rsidRPr="00CA73A5">
        <w:rPr>
          <w:i w:val="0"/>
          <w:szCs w:val="24"/>
          <w:vertAlign w:val="superscript"/>
        </w:rPr>
        <w:t>1</w:t>
      </w:r>
      <w:r w:rsidR="00D516DC" w:rsidRPr="00CA73A5">
        <w:rPr>
          <w:rFonts w:eastAsia="Arial Unicode MS"/>
          <w:i w:val="0"/>
          <w:szCs w:val="24"/>
        </w:rPr>
        <w:t xml:space="preserve"> punktā noteikto vienotā dabasgāzes pārvades un uzglabāšanas sistēmas operatora pienākumu nodrošināt noteikta dabasgāzes </w:t>
      </w:r>
      <w:r w:rsidR="006D1B1F">
        <w:rPr>
          <w:rFonts w:eastAsia="Arial Unicode MS"/>
          <w:i w:val="0"/>
          <w:szCs w:val="24"/>
        </w:rPr>
        <w:t xml:space="preserve">daudzuma </w:t>
      </w:r>
      <w:r w:rsidR="00D516DC" w:rsidRPr="00CA73A5">
        <w:rPr>
          <w:rFonts w:eastAsia="Arial Unicode MS"/>
          <w:i w:val="0"/>
          <w:szCs w:val="24"/>
        </w:rPr>
        <w:t>uzglabāšanu Inčukalna pazemes gāzes krātuvē (turpmāk – krātuve), lai nodrošinātu nepieciešamo dabasgāzes izņemšanas jaudu no krātuves enerģētiskās krīzes laikā Latvijas da</w:t>
      </w:r>
      <w:r w:rsidR="006B3F21">
        <w:rPr>
          <w:rFonts w:eastAsia="Arial Unicode MS"/>
          <w:i w:val="0"/>
          <w:szCs w:val="24"/>
        </w:rPr>
        <w:t>basgāzes apgādes nodrošināšanai</w:t>
      </w:r>
      <w:r w:rsidR="00D516DC" w:rsidRPr="00CA73A5">
        <w:rPr>
          <w:rFonts w:eastAsia="Arial Unicode MS"/>
          <w:i w:val="0"/>
          <w:szCs w:val="24"/>
        </w:rPr>
        <w:t xml:space="preserve">. </w:t>
      </w:r>
    </w:p>
    <w:p w14:paraId="53379A94" w14:textId="77777777" w:rsidR="00B2309B" w:rsidRDefault="00675B6A" w:rsidP="006D1AC8">
      <w:pPr>
        <w:pStyle w:val="BodyText"/>
        <w:numPr>
          <w:ilvl w:val="1"/>
          <w:numId w:val="12"/>
        </w:numPr>
        <w:tabs>
          <w:tab w:val="num" w:pos="709"/>
        </w:tabs>
        <w:spacing w:after="120"/>
        <w:ind w:left="0" w:firstLine="0"/>
        <w:rPr>
          <w:i w:val="0"/>
          <w:szCs w:val="24"/>
        </w:rPr>
      </w:pPr>
      <w:r>
        <w:rPr>
          <w:i w:val="0"/>
          <w:szCs w:val="24"/>
        </w:rPr>
        <w:tab/>
      </w:r>
      <w:r w:rsidR="00B2309B" w:rsidRPr="00A77021">
        <w:rPr>
          <w:i w:val="0"/>
          <w:szCs w:val="24"/>
        </w:rPr>
        <w:t xml:space="preserve">Izsoles priekšmets ir tirgus dalībnieku dabasgāzes daudzuma uzglabāšana un pieejamības nodrošināšana krātuvē nepieciešamās izņemšanas jaudas no krātuves nodrošināšanai Ministru kabineta izsludinātās enerģētiskās krīzes laikā, </w:t>
      </w:r>
      <w:r w:rsidR="00B2309B" w:rsidRPr="00B2309B">
        <w:rPr>
          <w:i w:val="0"/>
          <w:szCs w:val="24"/>
        </w:rPr>
        <w:t xml:space="preserve">tirgus dalībniekiem nodrošinot, ka krātuvē tiek uzglabāta dabasgāze </w:t>
      </w:r>
      <w:r w:rsidR="001A49BD">
        <w:rPr>
          <w:i w:val="0"/>
          <w:szCs w:val="24"/>
        </w:rPr>
        <w:t>2 845</w:t>
      </w:r>
      <w:r w:rsidR="00E65785">
        <w:rPr>
          <w:i w:val="0"/>
        </w:rPr>
        <w:t> 000</w:t>
      </w:r>
      <w:r w:rsidR="00B2309B" w:rsidRPr="00B2309B">
        <w:rPr>
          <w:i w:val="0"/>
          <w:szCs w:val="24"/>
        </w:rPr>
        <w:t xml:space="preserve"> </w:t>
      </w:r>
      <w:proofErr w:type="spellStart"/>
      <w:r w:rsidR="00B2309B" w:rsidRPr="00B2309B">
        <w:rPr>
          <w:i w:val="0"/>
          <w:szCs w:val="24"/>
        </w:rPr>
        <w:t>MWh</w:t>
      </w:r>
      <w:proofErr w:type="spellEnd"/>
      <w:r w:rsidR="00B2309B" w:rsidRPr="00B2309B">
        <w:rPr>
          <w:i w:val="0"/>
          <w:szCs w:val="24"/>
        </w:rPr>
        <w:t xml:space="preserve"> apm</w:t>
      </w:r>
      <w:r w:rsidR="00B2309B" w:rsidRPr="00E644CB">
        <w:rPr>
          <w:i w:val="0"/>
          <w:szCs w:val="24"/>
        </w:rPr>
        <w:t xml:space="preserve">ērā no izņemšanas sezonas sākuma līdz </w:t>
      </w:r>
      <w:r w:rsidR="005E3544" w:rsidRPr="00E644CB">
        <w:rPr>
          <w:i w:val="0"/>
          <w:szCs w:val="24"/>
        </w:rPr>
        <w:t>20</w:t>
      </w:r>
      <w:r w:rsidR="005E3544">
        <w:rPr>
          <w:i w:val="0"/>
          <w:szCs w:val="24"/>
        </w:rPr>
        <w:t>21</w:t>
      </w:r>
      <w:r w:rsidR="00B2309B" w:rsidRPr="00E644CB">
        <w:rPr>
          <w:i w:val="0"/>
          <w:szCs w:val="24"/>
        </w:rPr>
        <w:t>. gada 1. marta</w:t>
      </w:r>
      <w:r w:rsidR="00AE2645">
        <w:rPr>
          <w:i w:val="0"/>
          <w:szCs w:val="24"/>
        </w:rPr>
        <w:t xml:space="preserve"> gāzes dienas sākumam</w:t>
      </w:r>
      <w:r w:rsidR="00B2309B" w:rsidRPr="00E644CB">
        <w:rPr>
          <w:i w:val="0"/>
          <w:szCs w:val="24"/>
        </w:rPr>
        <w:t xml:space="preserve"> (turpmāk – Nodrošināšanas saistības), noslēdzot līgumisku vienošanos ar Pasūtītāju</w:t>
      </w:r>
      <w:r w:rsidR="00B2309B">
        <w:rPr>
          <w:i w:val="0"/>
          <w:szCs w:val="24"/>
        </w:rPr>
        <w:t>.</w:t>
      </w:r>
    </w:p>
    <w:p w14:paraId="173208D1" w14:textId="77777777" w:rsidR="003452FA" w:rsidRDefault="00675B6A" w:rsidP="006D1AC8">
      <w:pPr>
        <w:pStyle w:val="BodyText"/>
        <w:numPr>
          <w:ilvl w:val="1"/>
          <w:numId w:val="12"/>
        </w:numPr>
        <w:tabs>
          <w:tab w:val="num" w:pos="709"/>
        </w:tabs>
        <w:spacing w:after="120"/>
        <w:ind w:left="0" w:firstLine="0"/>
        <w:rPr>
          <w:i w:val="0"/>
          <w:szCs w:val="24"/>
        </w:rPr>
      </w:pPr>
      <w:r>
        <w:rPr>
          <w:i w:val="0"/>
          <w:szCs w:val="24"/>
        </w:rPr>
        <w:tab/>
      </w:r>
      <w:r w:rsidR="003452FA">
        <w:rPr>
          <w:i w:val="0"/>
          <w:szCs w:val="24"/>
        </w:rPr>
        <w:t xml:space="preserve">Līgumiskā vienošanās </w:t>
      </w:r>
      <w:r w:rsidR="00335696">
        <w:rPr>
          <w:i w:val="0"/>
          <w:szCs w:val="24"/>
        </w:rPr>
        <w:t>par</w:t>
      </w:r>
      <w:r w:rsidR="003452FA">
        <w:rPr>
          <w:i w:val="0"/>
          <w:szCs w:val="24"/>
        </w:rPr>
        <w:t xml:space="preserve"> Nodrošināšanas saist</w:t>
      </w:r>
      <w:r w:rsidR="00335696">
        <w:rPr>
          <w:i w:val="0"/>
          <w:szCs w:val="24"/>
        </w:rPr>
        <w:t>ību izpildi</w:t>
      </w:r>
      <w:r w:rsidR="003452FA">
        <w:rPr>
          <w:i w:val="0"/>
          <w:szCs w:val="24"/>
        </w:rPr>
        <w:t xml:space="preserve"> ir uzskatāma par komerciālu nolīgumu </w:t>
      </w:r>
      <w:r w:rsidR="00335696">
        <w:rPr>
          <w:i w:val="0"/>
          <w:szCs w:val="24"/>
        </w:rPr>
        <w:t xml:space="preserve">Eiropas Parlamenta un Padomes Regulas (ES) 2017/1938 (2017. gada 25. oktobris) par gāzes piegādes drošības aizsardzības pasākumiem un ar ko atceļ Regulu (ES) Nr. 994/2010 </w:t>
      </w:r>
      <w:r w:rsidR="00E813E1">
        <w:rPr>
          <w:i w:val="0"/>
          <w:szCs w:val="24"/>
        </w:rPr>
        <w:t xml:space="preserve">10. panta </w:t>
      </w:r>
      <w:r w:rsidR="00335696">
        <w:rPr>
          <w:i w:val="0"/>
          <w:szCs w:val="24"/>
        </w:rPr>
        <w:t>izpratnē.</w:t>
      </w:r>
    </w:p>
    <w:p w14:paraId="758906B9" w14:textId="77777777" w:rsidR="00D516DC" w:rsidRPr="007E0F65" w:rsidRDefault="00675B6A" w:rsidP="006D1AC8">
      <w:pPr>
        <w:pStyle w:val="BodyText"/>
        <w:numPr>
          <w:ilvl w:val="1"/>
          <w:numId w:val="12"/>
        </w:numPr>
        <w:tabs>
          <w:tab w:val="num" w:pos="709"/>
        </w:tabs>
        <w:spacing w:after="120"/>
        <w:ind w:left="0" w:firstLine="0"/>
        <w:rPr>
          <w:i w:val="0"/>
          <w:szCs w:val="24"/>
        </w:rPr>
      </w:pPr>
      <w:r>
        <w:rPr>
          <w:rFonts w:eastAsia="Arial Unicode MS"/>
          <w:i w:val="0"/>
          <w:szCs w:val="24"/>
        </w:rPr>
        <w:tab/>
      </w:r>
      <w:r w:rsidR="008820B0" w:rsidRPr="00362696">
        <w:rPr>
          <w:rFonts w:eastAsia="Arial Unicode MS"/>
          <w:i w:val="0"/>
          <w:szCs w:val="24"/>
        </w:rPr>
        <w:t xml:space="preserve">Piedalīties </w:t>
      </w:r>
      <w:r w:rsidR="00E36311" w:rsidRPr="00362696">
        <w:rPr>
          <w:rFonts w:eastAsia="Arial Unicode MS"/>
          <w:i w:val="0"/>
          <w:szCs w:val="24"/>
        </w:rPr>
        <w:t>Izsol</w:t>
      </w:r>
      <w:r w:rsidR="003041AC" w:rsidRPr="00362696">
        <w:rPr>
          <w:rFonts w:eastAsia="Arial Unicode MS"/>
          <w:i w:val="0"/>
          <w:szCs w:val="24"/>
        </w:rPr>
        <w:t>ē</w:t>
      </w:r>
      <w:r w:rsidR="008820B0" w:rsidRPr="00362696">
        <w:rPr>
          <w:rFonts w:eastAsia="Arial Unicode MS"/>
          <w:i w:val="0"/>
          <w:szCs w:val="24"/>
        </w:rPr>
        <w:t xml:space="preserve"> </w:t>
      </w:r>
      <w:r w:rsidR="00B2309B">
        <w:rPr>
          <w:rFonts w:eastAsia="Arial Unicode MS"/>
          <w:i w:val="0"/>
          <w:szCs w:val="24"/>
        </w:rPr>
        <w:t>var</w:t>
      </w:r>
      <w:r w:rsidR="008820B0" w:rsidRPr="00362696">
        <w:rPr>
          <w:rFonts w:eastAsia="Arial Unicode MS"/>
          <w:i w:val="0"/>
          <w:szCs w:val="24"/>
        </w:rPr>
        <w:t xml:space="preserve"> </w:t>
      </w:r>
      <w:r w:rsidR="00B2309B">
        <w:rPr>
          <w:i w:val="0"/>
          <w:szCs w:val="24"/>
        </w:rPr>
        <w:t xml:space="preserve">jebkurš esošais </w:t>
      </w:r>
      <w:r w:rsidR="008820B0" w:rsidRPr="00362696">
        <w:rPr>
          <w:i w:val="0"/>
          <w:szCs w:val="24"/>
        </w:rPr>
        <w:t xml:space="preserve">dabasgāzes pārvades </w:t>
      </w:r>
      <w:r w:rsidR="007146DC">
        <w:rPr>
          <w:i w:val="0"/>
          <w:szCs w:val="24"/>
        </w:rPr>
        <w:t xml:space="preserve">sistēmas </w:t>
      </w:r>
      <w:r w:rsidR="008820B0" w:rsidRPr="00362696">
        <w:rPr>
          <w:i w:val="0"/>
          <w:szCs w:val="24"/>
        </w:rPr>
        <w:t xml:space="preserve">un </w:t>
      </w:r>
      <w:r w:rsidR="007146DC">
        <w:rPr>
          <w:i w:val="0"/>
          <w:szCs w:val="24"/>
        </w:rPr>
        <w:t xml:space="preserve">krātuves </w:t>
      </w:r>
      <w:r w:rsidR="008820B0" w:rsidRPr="00362696">
        <w:rPr>
          <w:i w:val="0"/>
          <w:szCs w:val="24"/>
        </w:rPr>
        <w:t>lietotāj</w:t>
      </w:r>
      <w:r w:rsidR="00B2309B">
        <w:rPr>
          <w:i w:val="0"/>
          <w:szCs w:val="24"/>
        </w:rPr>
        <w:t>s</w:t>
      </w:r>
      <w:r w:rsidR="008820B0" w:rsidRPr="00362696">
        <w:rPr>
          <w:i w:val="0"/>
          <w:szCs w:val="24"/>
        </w:rPr>
        <w:t xml:space="preserve"> (persona, ar </w:t>
      </w:r>
      <w:r w:rsidR="00B2309B" w:rsidRPr="00362696">
        <w:rPr>
          <w:i w:val="0"/>
          <w:szCs w:val="24"/>
        </w:rPr>
        <w:t>kur</w:t>
      </w:r>
      <w:r w:rsidR="00B2309B">
        <w:rPr>
          <w:i w:val="0"/>
          <w:szCs w:val="24"/>
        </w:rPr>
        <w:t>u</w:t>
      </w:r>
      <w:r w:rsidR="00B2309B" w:rsidRPr="00362696">
        <w:rPr>
          <w:i w:val="0"/>
          <w:szCs w:val="24"/>
        </w:rPr>
        <w:t xml:space="preserve"> </w:t>
      </w:r>
      <w:r w:rsidR="008820B0" w:rsidRPr="00362696">
        <w:rPr>
          <w:i w:val="0"/>
          <w:szCs w:val="24"/>
        </w:rPr>
        <w:t>noslēgts pārvades sistēmas pakalp</w:t>
      </w:r>
      <w:r w:rsidR="008820B0" w:rsidRPr="00503EB9">
        <w:rPr>
          <w:bCs/>
          <w:i w:val="0"/>
          <w:szCs w:val="24"/>
        </w:rPr>
        <w:t>ojumu līgums, balansēšanas līgums un dabasgāzes uzglabāšanas pakalpojuma līgums</w:t>
      </w:r>
      <w:r w:rsidR="00B2309B">
        <w:rPr>
          <w:bCs/>
          <w:i w:val="0"/>
          <w:szCs w:val="24"/>
        </w:rPr>
        <w:t>)</w:t>
      </w:r>
      <w:r w:rsidR="00203930">
        <w:rPr>
          <w:bCs/>
          <w:i w:val="0"/>
          <w:szCs w:val="24"/>
        </w:rPr>
        <w:t xml:space="preserve">. </w:t>
      </w:r>
    </w:p>
    <w:p w14:paraId="24D3EE61" w14:textId="77777777" w:rsidR="0065503D" w:rsidRPr="007E0F65" w:rsidRDefault="00E36311" w:rsidP="006D1AC8">
      <w:pPr>
        <w:pStyle w:val="Heading2"/>
        <w:numPr>
          <w:ilvl w:val="0"/>
          <w:numId w:val="12"/>
        </w:numPr>
        <w:tabs>
          <w:tab w:val="clear" w:pos="720"/>
          <w:tab w:val="num" w:pos="0"/>
          <w:tab w:val="left" w:pos="567"/>
        </w:tabs>
        <w:spacing w:before="120" w:after="120"/>
        <w:ind w:left="0" w:firstLine="0"/>
        <w:rPr>
          <w:sz w:val="24"/>
          <w:szCs w:val="24"/>
        </w:rPr>
      </w:pPr>
      <w:r>
        <w:rPr>
          <w:sz w:val="24"/>
          <w:szCs w:val="24"/>
        </w:rPr>
        <w:t>IZSOL</w:t>
      </w:r>
      <w:r w:rsidR="005927A8">
        <w:rPr>
          <w:sz w:val="24"/>
          <w:szCs w:val="24"/>
        </w:rPr>
        <w:t>ES</w:t>
      </w:r>
      <w:r w:rsidR="005927A8" w:rsidRPr="007E0F65">
        <w:rPr>
          <w:sz w:val="24"/>
          <w:szCs w:val="24"/>
        </w:rPr>
        <w:t xml:space="preserve"> RĪKOTĀJS, NO</w:t>
      </w:r>
      <w:r w:rsidR="005927A8">
        <w:rPr>
          <w:sz w:val="24"/>
          <w:szCs w:val="24"/>
        </w:rPr>
        <w:t>TEIKUMU</w:t>
      </w:r>
      <w:r w:rsidR="005927A8" w:rsidRPr="007E0F65">
        <w:rPr>
          <w:sz w:val="24"/>
          <w:szCs w:val="24"/>
        </w:rPr>
        <w:t xml:space="preserve"> UN PAPILDU INFORMĀCIJAS SAŅEMŠANA</w:t>
      </w:r>
    </w:p>
    <w:p w14:paraId="716CCCC9" w14:textId="77777777" w:rsidR="0065503D" w:rsidRPr="007E0F65" w:rsidRDefault="00E36311" w:rsidP="006D1AC8">
      <w:pPr>
        <w:pStyle w:val="BodyText2"/>
        <w:numPr>
          <w:ilvl w:val="1"/>
          <w:numId w:val="32"/>
        </w:numPr>
        <w:tabs>
          <w:tab w:val="left" w:pos="709"/>
        </w:tabs>
        <w:spacing w:after="120"/>
        <w:ind w:left="0" w:firstLine="0"/>
        <w:rPr>
          <w:rStyle w:val="BodyText2Char"/>
          <w:rFonts w:ascii="Times New Roman" w:hAnsi="Times New Roman"/>
          <w:szCs w:val="24"/>
        </w:rPr>
      </w:pPr>
      <w:r>
        <w:rPr>
          <w:rStyle w:val="BodyText2Char"/>
          <w:rFonts w:ascii="Times New Roman" w:hAnsi="Times New Roman"/>
          <w:szCs w:val="24"/>
        </w:rPr>
        <w:t>Izsol</w:t>
      </w:r>
      <w:r w:rsidR="008820B0" w:rsidRPr="007E0F65">
        <w:rPr>
          <w:rStyle w:val="BodyText2Char"/>
          <w:rFonts w:ascii="Times New Roman" w:hAnsi="Times New Roman"/>
          <w:szCs w:val="24"/>
        </w:rPr>
        <w:t>e</w:t>
      </w:r>
      <w:r w:rsidR="004C3AA0">
        <w:rPr>
          <w:rStyle w:val="BodyText2Char"/>
          <w:rFonts w:ascii="Times New Roman" w:hAnsi="Times New Roman"/>
          <w:szCs w:val="24"/>
        </w:rPr>
        <w:t>s</w:t>
      </w:r>
      <w:r w:rsidR="0065503D" w:rsidRPr="007E0F65">
        <w:rPr>
          <w:rStyle w:val="BodyText2Char"/>
          <w:rFonts w:ascii="Times New Roman" w:hAnsi="Times New Roman"/>
          <w:szCs w:val="24"/>
        </w:rPr>
        <w:t xml:space="preserve"> rīkotājs ir</w:t>
      </w:r>
      <w:r w:rsidR="00046DCC" w:rsidRPr="007E0F65">
        <w:rPr>
          <w:rStyle w:val="BodyText2Char"/>
          <w:rFonts w:ascii="Times New Roman" w:hAnsi="Times New Roman"/>
          <w:szCs w:val="24"/>
        </w:rPr>
        <w:t xml:space="preserve"> </w:t>
      </w:r>
      <w:r w:rsidR="003E483C" w:rsidRPr="007E0F65">
        <w:rPr>
          <w:rStyle w:val="BodyText2Char"/>
          <w:rFonts w:ascii="Times New Roman" w:hAnsi="Times New Roman"/>
          <w:szCs w:val="24"/>
        </w:rPr>
        <w:t xml:space="preserve">akciju </w:t>
      </w:r>
      <w:r w:rsidR="0065503D" w:rsidRPr="007E0F65">
        <w:rPr>
          <w:rStyle w:val="BodyText2Char"/>
          <w:rFonts w:ascii="Times New Roman" w:hAnsi="Times New Roman"/>
          <w:szCs w:val="24"/>
        </w:rPr>
        <w:t>sabiedrība “</w:t>
      </w:r>
      <w:proofErr w:type="spellStart"/>
      <w:r w:rsidR="0065503D" w:rsidRPr="007E0F65">
        <w:rPr>
          <w:rStyle w:val="BodyText2Char"/>
          <w:rFonts w:ascii="Times New Roman" w:hAnsi="Times New Roman"/>
          <w:szCs w:val="24"/>
        </w:rPr>
        <w:t>Conexus</w:t>
      </w:r>
      <w:proofErr w:type="spellEnd"/>
      <w:r w:rsidR="0065503D" w:rsidRPr="007E0F65">
        <w:rPr>
          <w:rStyle w:val="BodyText2Char"/>
          <w:rFonts w:ascii="Times New Roman" w:hAnsi="Times New Roman"/>
          <w:szCs w:val="24"/>
        </w:rPr>
        <w:t xml:space="preserve"> </w:t>
      </w:r>
      <w:proofErr w:type="spellStart"/>
      <w:r w:rsidR="0065503D" w:rsidRPr="007E0F65">
        <w:rPr>
          <w:rStyle w:val="BodyText2Char"/>
          <w:rFonts w:ascii="Times New Roman" w:hAnsi="Times New Roman"/>
          <w:szCs w:val="24"/>
        </w:rPr>
        <w:t>Baltic</w:t>
      </w:r>
      <w:proofErr w:type="spellEnd"/>
      <w:r w:rsidR="0065503D" w:rsidRPr="007E0F65">
        <w:rPr>
          <w:rStyle w:val="BodyText2Char"/>
          <w:rFonts w:ascii="Times New Roman" w:hAnsi="Times New Roman"/>
          <w:szCs w:val="24"/>
        </w:rPr>
        <w:t xml:space="preserve"> Gri</w:t>
      </w:r>
      <w:r w:rsidR="001F4750">
        <w:rPr>
          <w:rStyle w:val="BodyText2Char"/>
          <w:rFonts w:ascii="Times New Roman" w:hAnsi="Times New Roman"/>
          <w:szCs w:val="24"/>
        </w:rPr>
        <w:t>d”, vienotais reģistrācijas Nr. </w:t>
      </w:r>
      <w:r w:rsidR="0065503D" w:rsidRPr="007E0F65">
        <w:rPr>
          <w:rStyle w:val="BodyText2Char"/>
          <w:rFonts w:ascii="Times New Roman" w:hAnsi="Times New Roman"/>
          <w:szCs w:val="24"/>
        </w:rPr>
        <w:t xml:space="preserve">40203041605, </w:t>
      </w:r>
      <w:r w:rsidR="00944275">
        <w:rPr>
          <w:rStyle w:val="BodyText2Char"/>
          <w:rFonts w:ascii="Times New Roman" w:hAnsi="Times New Roman"/>
          <w:szCs w:val="24"/>
        </w:rPr>
        <w:t>Stigu</w:t>
      </w:r>
      <w:r w:rsidR="0065503D" w:rsidRPr="007E0F65">
        <w:rPr>
          <w:rStyle w:val="BodyText2Char"/>
          <w:rFonts w:ascii="Times New Roman" w:hAnsi="Times New Roman"/>
          <w:szCs w:val="24"/>
        </w:rPr>
        <w:t xml:space="preserve"> iela </w:t>
      </w:r>
      <w:r w:rsidR="00944275">
        <w:rPr>
          <w:rStyle w:val="BodyText2Char"/>
          <w:rFonts w:ascii="Times New Roman" w:hAnsi="Times New Roman"/>
          <w:szCs w:val="24"/>
        </w:rPr>
        <w:t>14</w:t>
      </w:r>
      <w:r w:rsidR="0065503D" w:rsidRPr="007E0F65">
        <w:rPr>
          <w:rStyle w:val="BodyText2Char"/>
          <w:rFonts w:ascii="Times New Roman" w:hAnsi="Times New Roman"/>
          <w:szCs w:val="24"/>
        </w:rPr>
        <w:t>, Rīga, LV</w:t>
      </w:r>
      <w:r w:rsidR="0065503D" w:rsidRPr="007E0F65">
        <w:rPr>
          <w:rStyle w:val="BodyText2Char"/>
          <w:rFonts w:ascii="Times New Roman" w:hAnsi="Times New Roman"/>
          <w:szCs w:val="24"/>
        </w:rPr>
        <w:noBreakHyphen/>
        <w:t>10</w:t>
      </w:r>
      <w:r w:rsidR="00944275">
        <w:rPr>
          <w:rStyle w:val="BodyText2Char"/>
          <w:rFonts w:ascii="Times New Roman" w:hAnsi="Times New Roman"/>
          <w:szCs w:val="24"/>
        </w:rPr>
        <w:t>2</w:t>
      </w:r>
      <w:r w:rsidR="0065503D" w:rsidRPr="007E0F65">
        <w:rPr>
          <w:rStyle w:val="BodyText2Char"/>
          <w:rFonts w:ascii="Times New Roman" w:hAnsi="Times New Roman"/>
          <w:szCs w:val="24"/>
        </w:rPr>
        <w:t>1.</w:t>
      </w:r>
      <w:r w:rsidR="00474011" w:rsidRPr="007E0F65">
        <w:rPr>
          <w:rStyle w:val="BodyText2Char"/>
          <w:rFonts w:ascii="Times New Roman" w:hAnsi="Times New Roman"/>
          <w:szCs w:val="24"/>
        </w:rPr>
        <w:t xml:space="preserve"> </w:t>
      </w:r>
    </w:p>
    <w:p w14:paraId="75F93B25" w14:textId="35291725" w:rsidR="00E24AD2" w:rsidRPr="007E0F65" w:rsidRDefault="00E36311" w:rsidP="006D1AC8">
      <w:pPr>
        <w:pStyle w:val="BodyText2"/>
        <w:numPr>
          <w:ilvl w:val="1"/>
          <w:numId w:val="32"/>
        </w:numPr>
        <w:tabs>
          <w:tab w:val="left" w:pos="709"/>
        </w:tabs>
        <w:spacing w:after="120"/>
        <w:ind w:left="0" w:firstLine="0"/>
        <w:rPr>
          <w:rStyle w:val="BodyText2Char"/>
          <w:rFonts w:ascii="Times New Roman" w:hAnsi="Times New Roman"/>
          <w:szCs w:val="24"/>
        </w:rPr>
      </w:pPr>
      <w:r>
        <w:rPr>
          <w:rStyle w:val="BodyText2Char"/>
          <w:rFonts w:ascii="Times New Roman" w:hAnsi="Times New Roman"/>
          <w:szCs w:val="24"/>
        </w:rPr>
        <w:t>Izsol</w:t>
      </w:r>
      <w:r w:rsidR="008820B0" w:rsidRPr="007E0F65">
        <w:rPr>
          <w:rStyle w:val="BodyText2Char"/>
          <w:rFonts w:ascii="Times New Roman" w:hAnsi="Times New Roman"/>
          <w:szCs w:val="24"/>
        </w:rPr>
        <w:t>es</w:t>
      </w:r>
      <w:r w:rsidR="00674E72" w:rsidRPr="007E0F65">
        <w:rPr>
          <w:rStyle w:val="BodyText2Char"/>
          <w:rFonts w:ascii="Times New Roman" w:hAnsi="Times New Roman"/>
          <w:szCs w:val="24"/>
        </w:rPr>
        <w:t xml:space="preserve"> n</w:t>
      </w:r>
      <w:r w:rsidR="0074150E" w:rsidRPr="007E0F65">
        <w:rPr>
          <w:rStyle w:val="BodyText2Char"/>
          <w:rFonts w:ascii="Times New Roman" w:hAnsi="Times New Roman"/>
          <w:szCs w:val="24"/>
        </w:rPr>
        <w:t>o</w:t>
      </w:r>
      <w:r w:rsidR="00502883">
        <w:rPr>
          <w:rStyle w:val="BodyText2Char"/>
          <w:rFonts w:ascii="Times New Roman" w:hAnsi="Times New Roman"/>
          <w:szCs w:val="24"/>
        </w:rPr>
        <w:t>teikumu</w:t>
      </w:r>
      <w:r w:rsidR="00982BFE">
        <w:rPr>
          <w:rStyle w:val="BodyText2Char"/>
          <w:rFonts w:ascii="Times New Roman" w:hAnsi="Times New Roman"/>
          <w:szCs w:val="24"/>
        </w:rPr>
        <w:t>s</w:t>
      </w:r>
      <w:r w:rsidR="00674E72" w:rsidRPr="007E0F65">
        <w:rPr>
          <w:rStyle w:val="BodyText2Char"/>
          <w:rFonts w:ascii="Times New Roman" w:hAnsi="Times New Roman"/>
          <w:szCs w:val="24"/>
        </w:rPr>
        <w:t xml:space="preserve"> (turpmāk – No</w:t>
      </w:r>
      <w:r w:rsidR="00502883">
        <w:rPr>
          <w:rStyle w:val="BodyText2Char"/>
          <w:rFonts w:ascii="Times New Roman" w:hAnsi="Times New Roman"/>
          <w:szCs w:val="24"/>
        </w:rPr>
        <w:t>teikum</w:t>
      </w:r>
      <w:r w:rsidR="00982BFE">
        <w:rPr>
          <w:rStyle w:val="BodyText2Char"/>
          <w:rFonts w:ascii="Times New Roman" w:hAnsi="Times New Roman"/>
          <w:szCs w:val="24"/>
        </w:rPr>
        <w:t>i</w:t>
      </w:r>
      <w:r w:rsidR="00674E72" w:rsidRPr="007E0F65">
        <w:rPr>
          <w:rStyle w:val="BodyText2Char"/>
          <w:rFonts w:ascii="Times New Roman" w:hAnsi="Times New Roman"/>
          <w:szCs w:val="24"/>
        </w:rPr>
        <w:t xml:space="preserve">) </w:t>
      </w:r>
      <w:r w:rsidR="00921A68">
        <w:rPr>
          <w:rStyle w:val="BodyText2Char"/>
          <w:rFonts w:ascii="Times New Roman" w:hAnsi="Times New Roman"/>
          <w:szCs w:val="24"/>
        </w:rPr>
        <w:t>Kandidāts</w:t>
      </w:r>
      <w:r w:rsidR="0074150E" w:rsidRPr="007E0F65">
        <w:rPr>
          <w:rStyle w:val="BodyText2Char"/>
          <w:rFonts w:ascii="Times New Roman" w:hAnsi="Times New Roman"/>
          <w:szCs w:val="24"/>
        </w:rPr>
        <w:t xml:space="preserve"> var</w:t>
      </w:r>
      <w:r w:rsidR="007B7764" w:rsidRPr="007E0F65">
        <w:rPr>
          <w:rFonts w:ascii="Times New Roman" w:hAnsi="Times New Roman"/>
          <w:szCs w:val="24"/>
          <w:lang w:eastAsia="lv-LV"/>
        </w:rPr>
        <w:t xml:space="preserve"> lejupielādēt no Pasūtītāja tīmekļa vietnes </w:t>
      </w:r>
      <w:hyperlink r:id="rId9" w:history="1">
        <w:r w:rsidR="007B7764" w:rsidRPr="002C260B">
          <w:rPr>
            <w:rFonts w:ascii="Times New Roman" w:hAnsi="Times New Roman"/>
            <w:color w:val="000000" w:themeColor="text1"/>
            <w:szCs w:val="24"/>
            <w:lang w:eastAsia="lv-LV"/>
          </w:rPr>
          <w:t>www.conexus.lv</w:t>
        </w:r>
      </w:hyperlink>
      <w:r w:rsidR="007B7764" w:rsidRPr="002C260B">
        <w:rPr>
          <w:rFonts w:ascii="Times New Roman" w:hAnsi="Times New Roman"/>
          <w:color w:val="000000" w:themeColor="text1"/>
          <w:szCs w:val="24"/>
          <w:lang w:eastAsia="lv-LV"/>
        </w:rPr>
        <w:t xml:space="preserve"> sadaļas </w:t>
      </w:r>
      <w:r w:rsidR="006D1B1F" w:rsidRPr="002C260B">
        <w:rPr>
          <w:rFonts w:ascii="Times New Roman" w:hAnsi="Times New Roman"/>
          <w:color w:val="000000" w:themeColor="text1"/>
          <w:szCs w:val="24"/>
          <w:lang w:eastAsia="lv-LV"/>
        </w:rPr>
        <w:t xml:space="preserve">“Piedāvājumi” </w:t>
      </w:r>
      <w:proofErr w:type="spellStart"/>
      <w:r w:rsidR="006D1B1F" w:rsidRPr="002C260B">
        <w:rPr>
          <w:rFonts w:ascii="Times New Roman" w:hAnsi="Times New Roman"/>
          <w:color w:val="000000" w:themeColor="text1"/>
          <w:szCs w:val="24"/>
          <w:lang w:eastAsia="lv-LV"/>
        </w:rPr>
        <w:t>apakšsadaļas</w:t>
      </w:r>
      <w:proofErr w:type="spellEnd"/>
      <w:r w:rsidR="006D1B1F" w:rsidRPr="002C260B">
        <w:rPr>
          <w:rFonts w:ascii="Times New Roman" w:hAnsi="Times New Roman"/>
          <w:color w:val="000000" w:themeColor="text1"/>
          <w:szCs w:val="24"/>
          <w:lang w:eastAsia="lv-LV"/>
        </w:rPr>
        <w:t xml:space="preserve"> “</w:t>
      </w:r>
      <w:r w:rsidR="001F4750" w:rsidRPr="002C260B">
        <w:rPr>
          <w:rFonts w:ascii="Times New Roman" w:hAnsi="Times New Roman"/>
          <w:color w:val="000000" w:themeColor="text1"/>
          <w:szCs w:val="24"/>
          <w:lang w:eastAsia="lv-LV"/>
        </w:rPr>
        <w:t>Izsoles”,</w:t>
      </w:r>
      <w:r w:rsidR="00FE751D" w:rsidRPr="002C260B">
        <w:rPr>
          <w:rFonts w:ascii="Times New Roman" w:hAnsi="Times New Roman"/>
          <w:color w:val="000000" w:themeColor="text1"/>
          <w:szCs w:val="24"/>
          <w:lang w:eastAsia="lv-LV"/>
        </w:rPr>
        <w:t xml:space="preserve"> </w:t>
      </w:r>
      <w:r w:rsidR="00A3591A" w:rsidRPr="002C260B">
        <w:rPr>
          <w:rStyle w:val="Hyperlink"/>
          <w:rFonts w:ascii="Times New Roman" w:hAnsi="Times New Roman"/>
          <w:color w:val="000000" w:themeColor="text1"/>
          <w:szCs w:val="24"/>
          <w:u w:val="none"/>
          <w:lang w:eastAsia="lv-LV"/>
        </w:rPr>
        <w:t>http://www.conexus.lv/izsoles</w:t>
      </w:r>
      <w:r w:rsidR="008820B0" w:rsidRPr="007E0F65">
        <w:rPr>
          <w:rStyle w:val="BodyText2Char"/>
          <w:rFonts w:ascii="Times New Roman" w:hAnsi="Times New Roman"/>
          <w:szCs w:val="24"/>
        </w:rPr>
        <w:t>.</w:t>
      </w:r>
    </w:p>
    <w:p w14:paraId="755EEBA8" w14:textId="77777777" w:rsidR="008820B0" w:rsidRPr="003B1648" w:rsidRDefault="008820B0" w:rsidP="003B1648">
      <w:pPr>
        <w:pStyle w:val="BodyText2"/>
        <w:numPr>
          <w:ilvl w:val="1"/>
          <w:numId w:val="32"/>
        </w:numPr>
        <w:tabs>
          <w:tab w:val="left" w:pos="709"/>
        </w:tabs>
        <w:spacing w:after="120"/>
        <w:ind w:left="0" w:firstLine="0"/>
        <w:rPr>
          <w:rStyle w:val="BodyText2Char"/>
          <w:rFonts w:ascii="Times New Roman" w:hAnsi="Times New Roman"/>
          <w:szCs w:val="24"/>
        </w:rPr>
      </w:pPr>
      <w:r w:rsidRPr="007E0F65">
        <w:rPr>
          <w:rStyle w:val="BodyText2Char"/>
          <w:rFonts w:ascii="Times New Roman" w:hAnsi="Times New Roman"/>
          <w:szCs w:val="24"/>
        </w:rPr>
        <w:t xml:space="preserve">Pasūtītājs informācijas sniegšanai par </w:t>
      </w:r>
      <w:r w:rsidR="00E36311">
        <w:rPr>
          <w:rStyle w:val="BodyText2Char"/>
          <w:rFonts w:ascii="Times New Roman" w:hAnsi="Times New Roman"/>
          <w:szCs w:val="24"/>
        </w:rPr>
        <w:t>Izsol</w:t>
      </w:r>
      <w:r w:rsidRPr="007E0F65">
        <w:rPr>
          <w:rStyle w:val="BodyText2Char"/>
          <w:rFonts w:ascii="Times New Roman" w:hAnsi="Times New Roman"/>
          <w:szCs w:val="24"/>
        </w:rPr>
        <w:t xml:space="preserve">i attiecībā uz </w:t>
      </w:r>
      <w:r w:rsidR="00E36311">
        <w:rPr>
          <w:rStyle w:val="BodyText2Char"/>
          <w:rFonts w:ascii="Times New Roman" w:hAnsi="Times New Roman"/>
          <w:szCs w:val="24"/>
        </w:rPr>
        <w:t>Izsol</w:t>
      </w:r>
      <w:r w:rsidRPr="007E0F65">
        <w:rPr>
          <w:rStyle w:val="BodyText2Char"/>
          <w:rFonts w:ascii="Times New Roman" w:hAnsi="Times New Roman"/>
          <w:szCs w:val="24"/>
        </w:rPr>
        <w:t xml:space="preserve">es procedūru un </w:t>
      </w:r>
      <w:r w:rsidR="00502883">
        <w:rPr>
          <w:rStyle w:val="BodyText2Char"/>
          <w:rFonts w:ascii="Times New Roman" w:hAnsi="Times New Roman"/>
          <w:szCs w:val="24"/>
        </w:rPr>
        <w:t>Noteikumos</w:t>
      </w:r>
      <w:r w:rsidRPr="007E0F65">
        <w:rPr>
          <w:rStyle w:val="BodyText2Char"/>
          <w:rFonts w:ascii="Times New Roman" w:hAnsi="Times New Roman"/>
          <w:szCs w:val="24"/>
        </w:rPr>
        <w:t xml:space="preserve"> iekļautajām prasībām </w:t>
      </w:r>
      <w:r w:rsidRPr="00F649DC">
        <w:rPr>
          <w:rStyle w:val="BodyText2Char"/>
          <w:rFonts w:ascii="Times New Roman" w:hAnsi="Times New Roman"/>
          <w:szCs w:val="24"/>
        </w:rPr>
        <w:t xml:space="preserve">ir pilnvarojis </w:t>
      </w:r>
      <w:r w:rsidR="00BE5099">
        <w:rPr>
          <w:rStyle w:val="BodyText2Char"/>
          <w:rFonts w:ascii="Times New Roman" w:hAnsi="Times New Roman"/>
          <w:szCs w:val="24"/>
        </w:rPr>
        <w:t xml:space="preserve">Juridiskā departamenta Iepirkumu daļas vadītāju Sandri Strazdiņu, tālr. +371 67087972, e-pasts: </w:t>
      </w:r>
      <w:proofErr w:type="spellStart"/>
      <w:r w:rsidR="00BE5099">
        <w:rPr>
          <w:rStyle w:val="BodyText2Char"/>
          <w:rFonts w:ascii="Times New Roman" w:hAnsi="Times New Roman"/>
          <w:szCs w:val="24"/>
        </w:rPr>
        <w:t>Sandris@Strazdins@conexus.lv</w:t>
      </w:r>
      <w:proofErr w:type="spellEnd"/>
      <w:r w:rsidRPr="003B1648">
        <w:rPr>
          <w:rFonts w:ascii="Times New Roman" w:hAnsi="Times New Roman"/>
          <w:szCs w:val="24"/>
        </w:rPr>
        <w:t>.</w:t>
      </w:r>
    </w:p>
    <w:p w14:paraId="5583778D" w14:textId="77777777" w:rsidR="0065503D" w:rsidRPr="007E0F65" w:rsidRDefault="005F6279" w:rsidP="006D1AC8">
      <w:pPr>
        <w:pStyle w:val="BodyText2"/>
        <w:numPr>
          <w:ilvl w:val="1"/>
          <w:numId w:val="32"/>
        </w:numPr>
        <w:tabs>
          <w:tab w:val="left" w:pos="709"/>
        </w:tabs>
        <w:spacing w:after="120"/>
        <w:ind w:left="0" w:firstLine="0"/>
        <w:rPr>
          <w:rStyle w:val="BodyText2Char"/>
          <w:rFonts w:ascii="Times New Roman" w:hAnsi="Times New Roman"/>
          <w:szCs w:val="24"/>
        </w:rPr>
      </w:pPr>
      <w:r>
        <w:rPr>
          <w:rStyle w:val="BodyText2Char"/>
          <w:rFonts w:ascii="Times New Roman" w:hAnsi="Times New Roman"/>
          <w:szCs w:val="24"/>
        </w:rPr>
        <w:t>Kandidāti</w:t>
      </w:r>
      <w:r w:rsidR="003E483C" w:rsidRPr="007E0F65">
        <w:rPr>
          <w:rStyle w:val="BodyText2Char"/>
          <w:rFonts w:ascii="Times New Roman" w:hAnsi="Times New Roman"/>
          <w:szCs w:val="24"/>
        </w:rPr>
        <w:t xml:space="preserve"> </w:t>
      </w:r>
      <w:r w:rsidR="009B191B" w:rsidRPr="007E0F65">
        <w:rPr>
          <w:rStyle w:val="BodyText2Char"/>
          <w:rFonts w:ascii="Times New Roman" w:hAnsi="Times New Roman"/>
          <w:szCs w:val="24"/>
        </w:rPr>
        <w:t>jautājum</w:t>
      </w:r>
      <w:r w:rsidR="003E483C" w:rsidRPr="007E0F65">
        <w:rPr>
          <w:rStyle w:val="BodyText2Char"/>
          <w:rFonts w:ascii="Times New Roman" w:hAnsi="Times New Roman"/>
          <w:szCs w:val="24"/>
        </w:rPr>
        <w:t>u</w:t>
      </w:r>
      <w:r w:rsidR="009B191B" w:rsidRPr="007E0F65">
        <w:rPr>
          <w:rStyle w:val="BodyText2Char"/>
          <w:rFonts w:ascii="Times New Roman" w:hAnsi="Times New Roman"/>
          <w:szCs w:val="24"/>
        </w:rPr>
        <w:t xml:space="preserve">s par </w:t>
      </w:r>
      <w:r w:rsidR="00502883">
        <w:rPr>
          <w:rStyle w:val="BodyText2Char"/>
          <w:rFonts w:ascii="Times New Roman" w:hAnsi="Times New Roman"/>
          <w:szCs w:val="24"/>
        </w:rPr>
        <w:t>Noteikumu</w:t>
      </w:r>
      <w:r w:rsidR="009B191B" w:rsidRPr="007E0F65">
        <w:rPr>
          <w:rStyle w:val="BodyText2Char"/>
          <w:rFonts w:ascii="Times New Roman" w:hAnsi="Times New Roman"/>
          <w:szCs w:val="24"/>
        </w:rPr>
        <w:t xml:space="preserve"> skaidrojumu</w:t>
      </w:r>
      <w:r w:rsidR="00965A16" w:rsidRPr="007E0F65">
        <w:rPr>
          <w:rStyle w:val="BodyText2Char"/>
          <w:rFonts w:ascii="Times New Roman" w:hAnsi="Times New Roman"/>
          <w:szCs w:val="24"/>
        </w:rPr>
        <w:t xml:space="preserve"> vai papildu informāciju par iepirkuma procedūras dokumentos iekļautajām prasībām</w:t>
      </w:r>
      <w:r w:rsidR="009B191B" w:rsidRPr="007E0F65">
        <w:rPr>
          <w:rStyle w:val="BodyText2Char"/>
          <w:rFonts w:ascii="Times New Roman" w:hAnsi="Times New Roman"/>
          <w:szCs w:val="24"/>
        </w:rPr>
        <w:t xml:space="preserve"> </w:t>
      </w:r>
      <w:r w:rsidR="003E483C" w:rsidRPr="007E0F65">
        <w:rPr>
          <w:rStyle w:val="BodyText2Char"/>
          <w:rFonts w:ascii="Times New Roman" w:hAnsi="Times New Roman"/>
          <w:szCs w:val="24"/>
        </w:rPr>
        <w:t xml:space="preserve">var </w:t>
      </w:r>
      <w:r w:rsidR="00965A16" w:rsidRPr="007E0F65">
        <w:rPr>
          <w:rStyle w:val="BodyText2Char"/>
          <w:rFonts w:ascii="Times New Roman" w:hAnsi="Times New Roman"/>
          <w:szCs w:val="24"/>
        </w:rPr>
        <w:t xml:space="preserve">savlaicīgi </w:t>
      </w:r>
      <w:r w:rsidR="003E483C" w:rsidRPr="007E0F65">
        <w:rPr>
          <w:rStyle w:val="BodyText2Char"/>
          <w:rFonts w:ascii="Times New Roman" w:hAnsi="Times New Roman"/>
          <w:szCs w:val="24"/>
        </w:rPr>
        <w:t xml:space="preserve">iesniegt Pasūtītājam </w:t>
      </w:r>
      <w:r w:rsidR="009B191B" w:rsidRPr="007E0F65">
        <w:rPr>
          <w:rStyle w:val="BodyText2Char"/>
          <w:rFonts w:ascii="Times New Roman" w:hAnsi="Times New Roman"/>
          <w:szCs w:val="24"/>
        </w:rPr>
        <w:t>elektroniski Pasūtītāja kontaktpersonai</w:t>
      </w:r>
      <w:r w:rsidR="00295821">
        <w:rPr>
          <w:rStyle w:val="BodyText2Char"/>
          <w:rFonts w:ascii="Times New Roman" w:hAnsi="Times New Roman"/>
          <w:szCs w:val="24"/>
        </w:rPr>
        <w:t xml:space="preserve"> (</w:t>
      </w:r>
      <w:r w:rsidR="008973FB">
        <w:rPr>
          <w:rStyle w:val="BodyText2Char"/>
          <w:rFonts w:ascii="Times New Roman" w:hAnsi="Times New Roman"/>
          <w:szCs w:val="24"/>
        </w:rPr>
        <w:t xml:space="preserve">Noteikumu </w:t>
      </w:r>
      <w:r w:rsidR="00295821">
        <w:rPr>
          <w:rStyle w:val="BodyText2Char"/>
          <w:rFonts w:ascii="Times New Roman" w:hAnsi="Times New Roman"/>
          <w:szCs w:val="24"/>
        </w:rPr>
        <w:t>2.3.</w:t>
      </w:r>
      <w:r w:rsidR="006D1B1F">
        <w:rPr>
          <w:rStyle w:val="BodyText2Char"/>
          <w:rFonts w:ascii="Times New Roman" w:hAnsi="Times New Roman"/>
          <w:szCs w:val="24"/>
        </w:rPr>
        <w:t> </w:t>
      </w:r>
      <w:r w:rsidR="00295821">
        <w:rPr>
          <w:rStyle w:val="BodyText2Char"/>
          <w:rFonts w:ascii="Times New Roman" w:hAnsi="Times New Roman"/>
          <w:szCs w:val="24"/>
        </w:rPr>
        <w:t>punkts)</w:t>
      </w:r>
      <w:r w:rsidR="00320EA0" w:rsidRPr="007E0F65">
        <w:rPr>
          <w:rStyle w:val="BodyText2Char"/>
          <w:rFonts w:ascii="Times New Roman" w:hAnsi="Times New Roman"/>
          <w:szCs w:val="24"/>
        </w:rPr>
        <w:t xml:space="preserve">. Pasūtītājs uz iesniegtajiem skaidrojumu pieprasījumiem atbildēs rakstiski ne vēlāk kā </w:t>
      </w:r>
      <w:r w:rsidR="00982BFE">
        <w:rPr>
          <w:rStyle w:val="BodyText2Char"/>
          <w:rFonts w:ascii="Times New Roman" w:hAnsi="Times New Roman"/>
          <w:szCs w:val="24"/>
        </w:rPr>
        <w:t>1</w:t>
      </w:r>
      <w:r w:rsidR="00320EA0" w:rsidRPr="007E0F65">
        <w:rPr>
          <w:rStyle w:val="BodyText2Char"/>
          <w:rFonts w:ascii="Times New Roman" w:hAnsi="Times New Roman"/>
          <w:szCs w:val="24"/>
        </w:rPr>
        <w:t xml:space="preserve"> (</w:t>
      </w:r>
      <w:r w:rsidR="00982BFE">
        <w:rPr>
          <w:rStyle w:val="BodyText2Char"/>
          <w:rFonts w:ascii="Times New Roman" w:hAnsi="Times New Roman"/>
          <w:szCs w:val="24"/>
        </w:rPr>
        <w:t>vienu</w:t>
      </w:r>
      <w:r w:rsidR="00320EA0" w:rsidRPr="007E0F65">
        <w:rPr>
          <w:rStyle w:val="BodyText2Char"/>
          <w:rFonts w:ascii="Times New Roman" w:hAnsi="Times New Roman"/>
          <w:szCs w:val="24"/>
        </w:rPr>
        <w:t xml:space="preserve">) </w:t>
      </w:r>
      <w:r w:rsidR="00982BFE">
        <w:rPr>
          <w:rStyle w:val="BodyText2Char"/>
          <w:rFonts w:ascii="Times New Roman" w:hAnsi="Times New Roman"/>
          <w:szCs w:val="24"/>
        </w:rPr>
        <w:t xml:space="preserve">darba </w:t>
      </w:r>
      <w:r w:rsidR="00320EA0" w:rsidRPr="007E0F65">
        <w:rPr>
          <w:rStyle w:val="BodyText2Char"/>
          <w:rFonts w:ascii="Times New Roman" w:hAnsi="Times New Roman"/>
          <w:szCs w:val="24"/>
        </w:rPr>
        <w:t>dien</w:t>
      </w:r>
      <w:r w:rsidR="00982BFE">
        <w:rPr>
          <w:rStyle w:val="BodyText2Char"/>
          <w:rFonts w:ascii="Times New Roman" w:hAnsi="Times New Roman"/>
          <w:szCs w:val="24"/>
        </w:rPr>
        <w:t>u</w:t>
      </w:r>
      <w:r w:rsidR="00320EA0" w:rsidRPr="007E0F65">
        <w:rPr>
          <w:rStyle w:val="BodyText2Char"/>
          <w:rFonts w:ascii="Times New Roman" w:hAnsi="Times New Roman"/>
          <w:szCs w:val="24"/>
        </w:rPr>
        <w:t xml:space="preserve"> pirms</w:t>
      </w:r>
      <w:r w:rsidR="009B191B" w:rsidRPr="007E0F65">
        <w:rPr>
          <w:rStyle w:val="BodyText2Char"/>
          <w:rFonts w:ascii="Times New Roman" w:hAnsi="Times New Roman"/>
          <w:szCs w:val="24"/>
        </w:rPr>
        <w:t xml:space="preserve"> piedāvājumu iesniegšanas termiņa beigām. </w:t>
      </w:r>
    </w:p>
    <w:p w14:paraId="2F8E4F3D" w14:textId="77777777" w:rsidR="000D2723" w:rsidRPr="007E0F65" w:rsidRDefault="005927A8" w:rsidP="006D1AC8">
      <w:pPr>
        <w:pStyle w:val="Heading2"/>
        <w:numPr>
          <w:ilvl w:val="0"/>
          <w:numId w:val="12"/>
        </w:numPr>
        <w:tabs>
          <w:tab w:val="clear" w:pos="720"/>
          <w:tab w:val="num" w:pos="0"/>
          <w:tab w:val="left" w:pos="567"/>
        </w:tabs>
        <w:spacing w:before="120" w:after="120"/>
        <w:ind w:left="0" w:firstLine="0"/>
        <w:rPr>
          <w:sz w:val="24"/>
          <w:szCs w:val="24"/>
        </w:rPr>
      </w:pPr>
      <w:r>
        <w:rPr>
          <w:sz w:val="24"/>
          <w:szCs w:val="24"/>
        </w:rPr>
        <w:t>IEPIRKUMA</w:t>
      </w:r>
      <w:r w:rsidRPr="007E0F65">
        <w:rPr>
          <w:sz w:val="24"/>
          <w:szCs w:val="24"/>
        </w:rPr>
        <w:t xml:space="preserve"> </w:t>
      </w:r>
      <w:r w:rsidR="00203930">
        <w:rPr>
          <w:sz w:val="24"/>
          <w:szCs w:val="24"/>
        </w:rPr>
        <w:t>METODE</w:t>
      </w:r>
    </w:p>
    <w:p w14:paraId="0182AA09" w14:textId="77777777" w:rsidR="00CA73A5" w:rsidRPr="007E0F65" w:rsidRDefault="00E36311" w:rsidP="000734A3">
      <w:pPr>
        <w:pStyle w:val="BodyTextIndent"/>
        <w:spacing w:after="120" w:line="240" w:lineRule="auto"/>
        <w:ind w:firstLine="709"/>
        <w:rPr>
          <w:szCs w:val="24"/>
        </w:rPr>
      </w:pPr>
      <w:r>
        <w:rPr>
          <w:szCs w:val="24"/>
        </w:rPr>
        <w:t>Izsol</w:t>
      </w:r>
      <w:r w:rsidR="003041AC">
        <w:rPr>
          <w:szCs w:val="24"/>
        </w:rPr>
        <w:t>e</w:t>
      </w:r>
      <w:r w:rsidR="008820B0" w:rsidRPr="007E0F65">
        <w:rPr>
          <w:szCs w:val="24"/>
        </w:rPr>
        <w:t xml:space="preserve"> tiek organizēt</w:t>
      </w:r>
      <w:r w:rsidR="003041AC">
        <w:rPr>
          <w:szCs w:val="24"/>
        </w:rPr>
        <w:t>a</w:t>
      </w:r>
      <w:r w:rsidR="008820B0" w:rsidRPr="007E0F65">
        <w:rPr>
          <w:szCs w:val="24"/>
        </w:rPr>
        <w:t xml:space="preserve"> kā sarunu procedūra, nepublicējot dalības uzaicinājumu, saskaņā ar Sabiedrisko pakalpojumu sniedzēju iepirkumu likumu</w:t>
      </w:r>
      <w:r w:rsidR="00822774">
        <w:rPr>
          <w:szCs w:val="24"/>
        </w:rPr>
        <w:t>,</w:t>
      </w:r>
      <w:r w:rsidR="008820B0" w:rsidRPr="007E0F65">
        <w:rPr>
          <w:szCs w:val="24"/>
        </w:rPr>
        <w:t xml:space="preserve"> </w:t>
      </w:r>
      <w:r w:rsidR="005011E3">
        <w:rPr>
          <w:szCs w:val="24"/>
        </w:rPr>
        <w:t>Pasūtītājam uzaicinot K</w:t>
      </w:r>
      <w:r w:rsidR="008820B0" w:rsidRPr="007E0F65">
        <w:rPr>
          <w:szCs w:val="24"/>
        </w:rPr>
        <w:t xml:space="preserve">andidātus iesniegt piedāvājumus (turpmāk – Piedāvājums). Piedalīšanās </w:t>
      </w:r>
      <w:r>
        <w:rPr>
          <w:szCs w:val="24"/>
        </w:rPr>
        <w:t>Izsol</w:t>
      </w:r>
      <w:r w:rsidR="005F6279">
        <w:rPr>
          <w:szCs w:val="24"/>
        </w:rPr>
        <w:t>ē</w:t>
      </w:r>
      <w:r w:rsidR="008820B0" w:rsidRPr="007E0F65">
        <w:rPr>
          <w:szCs w:val="24"/>
        </w:rPr>
        <w:t xml:space="preserve"> i</w:t>
      </w:r>
      <w:r w:rsidR="005F6279">
        <w:rPr>
          <w:szCs w:val="24"/>
        </w:rPr>
        <w:t>r</w:t>
      </w:r>
      <w:r w:rsidR="008820B0" w:rsidRPr="007E0F65">
        <w:rPr>
          <w:szCs w:val="24"/>
        </w:rPr>
        <w:t xml:space="preserve"> </w:t>
      </w:r>
      <w:r w:rsidR="005011E3">
        <w:rPr>
          <w:szCs w:val="24"/>
        </w:rPr>
        <w:t>K</w:t>
      </w:r>
      <w:r w:rsidR="005F6279">
        <w:rPr>
          <w:rStyle w:val="BodyText2Char"/>
          <w:rFonts w:ascii="Times New Roman" w:hAnsi="Times New Roman"/>
          <w:szCs w:val="24"/>
        </w:rPr>
        <w:t>andidātu</w:t>
      </w:r>
      <w:r w:rsidR="008820B0" w:rsidRPr="007E0F65">
        <w:rPr>
          <w:szCs w:val="24"/>
        </w:rPr>
        <w:t xml:space="preserve"> brīvas gribas izpausme a</w:t>
      </w:r>
      <w:r w:rsidR="005011E3">
        <w:rPr>
          <w:szCs w:val="24"/>
        </w:rPr>
        <w:t>r vienādiem noteikumiem visiem K</w:t>
      </w:r>
      <w:r w:rsidR="008820B0" w:rsidRPr="007E0F65">
        <w:rPr>
          <w:szCs w:val="24"/>
        </w:rPr>
        <w:t>andidātiem.</w:t>
      </w:r>
    </w:p>
    <w:p w14:paraId="0CC1CAB4" w14:textId="77777777" w:rsidR="00474011" w:rsidRPr="007E0F65" w:rsidRDefault="005141CC" w:rsidP="00825464">
      <w:pPr>
        <w:pStyle w:val="Heading2"/>
        <w:numPr>
          <w:ilvl w:val="0"/>
          <w:numId w:val="12"/>
        </w:numPr>
        <w:tabs>
          <w:tab w:val="clear" w:pos="720"/>
          <w:tab w:val="num" w:pos="0"/>
          <w:tab w:val="left" w:pos="567"/>
        </w:tabs>
        <w:spacing w:before="120" w:after="120"/>
        <w:ind w:left="0" w:firstLine="0"/>
        <w:rPr>
          <w:sz w:val="24"/>
          <w:szCs w:val="24"/>
        </w:rPr>
      </w:pPr>
      <w:r w:rsidRPr="007E0F65">
        <w:rPr>
          <w:sz w:val="24"/>
          <w:szCs w:val="24"/>
        </w:rPr>
        <w:lastRenderedPageBreak/>
        <w:t>PAREDZAM</w:t>
      </w:r>
      <w:r w:rsidR="000734A3">
        <w:rPr>
          <w:sz w:val="24"/>
          <w:szCs w:val="24"/>
        </w:rPr>
        <w:t>Ā</w:t>
      </w:r>
      <w:r w:rsidRPr="007E0F65">
        <w:rPr>
          <w:sz w:val="24"/>
          <w:szCs w:val="24"/>
        </w:rPr>
        <w:t xml:space="preserve"> LĪGUM</w:t>
      </w:r>
      <w:r w:rsidR="000734A3">
        <w:rPr>
          <w:sz w:val="24"/>
          <w:szCs w:val="24"/>
        </w:rPr>
        <w:t>A</w:t>
      </w:r>
      <w:r w:rsidR="00982BFE">
        <w:rPr>
          <w:sz w:val="24"/>
          <w:szCs w:val="24"/>
        </w:rPr>
        <w:t xml:space="preserve"> IZPILDES VIETA UN TERMIŅŠ</w:t>
      </w:r>
    </w:p>
    <w:p w14:paraId="018A0E0C" w14:textId="77777777" w:rsidR="00CA73A5"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474011" w:rsidRPr="00825464">
        <w:rPr>
          <w:rStyle w:val="BodyText2Char"/>
          <w:rFonts w:ascii="Times New Roman" w:hAnsi="Times New Roman"/>
        </w:rPr>
        <w:t>Paredzam</w:t>
      </w:r>
      <w:r w:rsidR="000734A3" w:rsidRPr="00825464">
        <w:rPr>
          <w:rStyle w:val="BodyText2Char"/>
          <w:rFonts w:ascii="Times New Roman" w:hAnsi="Times New Roman"/>
        </w:rPr>
        <w:t>ā</w:t>
      </w:r>
      <w:r w:rsidR="00474011" w:rsidRPr="00825464">
        <w:rPr>
          <w:rStyle w:val="BodyText2Char"/>
          <w:rFonts w:ascii="Times New Roman" w:hAnsi="Times New Roman"/>
        </w:rPr>
        <w:t xml:space="preserve"> līgum</w:t>
      </w:r>
      <w:r w:rsidR="000734A3" w:rsidRPr="00825464">
        <w:rPr>
          <w:rStyle w:val="BodyText2Char"/>
          <w:rFonts w:ascii="Times New Roman" w:hAnsi="Times New Roman"/>
        </w:rPr>
        <w:t>a</w:t>
      </w:r>
      <w:r w:rsidR="00474011" w:rsidRPr="00825464">
        <w:rPr>
          <w:rStyle w:val="BodyText2Char"/>
          <w:rFonts w:ascii="Times New Roman" w:hAnsi="Times New Roman"/>
        </w:rPr>
        <w:t xml:space="preserve"> izpildes vieta</w:t>
      </w:r>
      <w:r w:rsidR="00982BFE">
        <w:rPr>
          <w:rStyle w:val="BodyText2Char"/>
          <w:rFonts w:ascii="Times New Roman" w:hAnsi="Times New Roman"/>
        </w:rPr>
        <w:t xml:space="preserve"> </w:t>
      </w:r>
      <w:r w:rsidR="00822774">
        <w:rPr>
          <w:rStyle w:val="BodyText2Char"/>
          <w:rFonts w:ascii="Times New Roman" w:hAnsi="Times New Roman"/>
        </w:rPr>
        <w:t>–</w:t>
      </w:r>
      <w:r w:rsidR="00474011" w:rsidRPr="00825464">
        <w:rPr>
          <w:rStyle w:val="BodyText2Char"/>
          <w:rFonts w:ascii="Times New Roman" w:hAnsi="Times New Roman"/>
        </w:rPr>
        <w:t xml:space="preserve"> Latvijas Republika.</w:t>
      </w:r>
    </w:p>
    <w:p w14:paraId="2849993F" w14:textId="77777777" w:rsidR="009D582E"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474011" w:rsidRPr="00825464">
        <w:rPr>
          <w:rStyle w:val="BodyText2Char"/>
          <w:rFonts w:ascii="Times New Roman" w:hAnsi="Times New Roman"/>
        </w:rPr>
        <w:t xml:space="preserve">Paredzamais </w:t>
      </w:r>
      <w:r w:rsidR="008820B0" w:rsidRPr="00825464">
        <w:rPr>
          <w:rStyle w:val="BodyText2Char"/>
          <w:rFonts w:ascii="Times New Roman" w:hAnsi="Times New Roman"/>
        </w:rPr>
        <w:t xml:space="preserve">līguma izpildes termiņš – </w:t>
      </w:r>
      <w:r w:rsidR="00944275" w:rsidRPr="00825464">
        <w:rPr>
          <w:rStyle w:val="BodyText2Char"/>
          <w:rFonts w:ascii="Times New Roman" w:hAnsi="Times New Roman"/>
        </w:rPr>
        <w:t>20</w:t>
      </w:r>
      <w:r w:rsidR="00944275">
        <w:rPr>
          <w:rStyle w:val="BodyText2Char"/>
          <w:rFonts w:ascii="Times New Roman" w:hAnsi="Times New Roman"/>
        </w:rPr>
        <w:t>21</w:t>
      </w:r>
      <w:r w:rsidR="00474011" w:rsidRPr="00825464">
        <w:rPr>
          <w:rStyle w:val="BodyText2Char"/>
          <w:rFonts w:ascii="Times New Roman" w:hAnsi="Times New Roman"/>
        </w:rPr>
        <w:t xml:space="preserve">. gada </w:t>
      </w:r>
      <w:r w:rsidR="008820B0" w:rsidRPr="00825464">
        <w:rPr>
          <w:rStyle w:val="BodyText2Char"/>
          <w:rFonts w:ascii="Times New Roman" w:hAnsi="Times New Roman"/>
        </w:rPr>
        <w:t>1</w:t>
      </w:r>
      <w:r w:rsidR="00474011" w:rsidRPr="00825464">
        <w:rPr>
          <w:rStyle w:val="BodyText2Char"/>
          <w:rFonts w:ascii="Times New Roman" w:hAnsi="Times New Roman"/>
        </w:rPr>
        <w:t>.</w:t>
      </w:r>
      <w:r w:rsidR="00760DE1" w:rsidRPr="00825464">
        <w:rPr>
          <w:rStyle w:val="BodyText2Char"/>
          <w:rFonts w:ascii="Times New Roman" w:hAnsi="Times New Roman"/>
        </w:rPr>
        <w:t xml:space="preserve"> </w:t>
      </w:r>
      <w:r w:rsidR="006A3D19" w:rsidRPr="00825464">
        <w:rPr>
          <w:rStyle w:val="BodyText2Char"/>
          <w:rFonts w:ascii="Times New Roman" w:hAnsi="Times New Roman"/>
        </w:rPr>
        <w:t>mart</w:t>
      </w:r>
      <w:r w:rsidR="006A3D19">
        <w:rPr>
          <w:rStyle w:val="BodyText2Char"/>
          <w:rFonts w:ascii="Times New Roman" w:hAnsi="Times New Roman"/>
        </w:rPr>
        <w:t>a gāzes dienas sākums</w:t>
      </w:r>
      <w:r w:rsidR="00474011" w:rsidRPr="00825464">
        <w:rPr>
          <w:rStyle w:val="BodyText2Char"/>
          <w:rFonts w:ascii="Times New Roman" w:hAnsi="Times New Roman"/>
        </w:rPr>
        <w:t>.</w:t>
      </w:r>
    </w:p>
    <w:p w14:paraId="2A88CE88" w14:textId="77777777" w:rsidR="000D2723" w:rsidRPr="007E0F65" w:rsidRDefault="005141CC" w:rsidP="00825464">
      <w:pPr>
        <w:pStyle w:val="Heading2"/>
        <w:numPr>
          <w:ilvl w:val="0"/>
          <w:numId w:val="12"/>
        </w:numPr>
        <w:tabs>
          <w:tab w:val="clear" w:pos="720"/>
          <w:tab w:val="num" w:pos="0"/>
          <w:tab w:val="left" w:pos="567"/>
        </w:tabs>
        <w:spacing w:before="120" w:after="120"/>
        <w:ind w:left="0" w:firstLine="0"/>
        <w:rPr>
          <w:sz w:val="24"/>
          <w:szCs w:val="24"/>
        </w:rPr>
      </w:pPr>
      <w:r w:rsidRPr="007E0F65">
        <w:rPr>
          <w:sz w:val="24"/>
          <w:szCs w:val="24"/>
        </w:rPr>
        <w:t>NORĀDĪJUMI KANDIDĀTIEM</w:t>
      </w:r>
    </w:p>
    <w:p w14:paraId="5D680D6C" w14:textId="77777777" w:rsidR="00E236AD"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E36311" w:rsidRPr="00825464">
        <w:rPr>
          <w:rStyle w:val="BodyText2Char"/>
          <w:rFonts w:ascii="Times New Roman" w:hAnsi="Times New Roman"/>
        </w:rPr>
        <w:t>Izsol</w:t>
      </w:r>
      <w:r w:rsidR="00CA73A5" w:rsidRPr="00825464">
        <w:rPr>
          <w:rStyle w:val="BodyText2Char"/>
          <w:rFonts w:ascii="Times New Roman" w:hAnsi="Times New Roman"/>
        </w:rPr>
        <w:t>ē</w:t>
      </w:r>
      <w:r w:rsidR="00C46E85" w:rsidRPr="00825464">
        <w:rPr>
          <w:rStyle w:val="BodyText2Char"/>
          <w:rFonts w:ascii="Times New Roman" w:hAnsi="Times New Roman"/>
        </w:rPr>
        <w:t xml:space="preserve"> var piedalīties </w:t>
      </w:r>
      <w:r w:rsidR="005011E3" w:rsidRPr="00825464">
        <w:rPr>
          <w:rStyle w:val="BodyText2Char"/>
          <w:rFonts w:ascii="Times New Roman" w:hAnsi="Times New Roman"/>
        </w:rPr>
        <w:t>K</w:t>
      </w:r>
      <w:r w:rsidR="006B0872" w:rsidRPr="00825464">
        <w:rPr>
          <w:rStyle w:val="BodyText2Char"/>
          <w:rFonts w:ascii="Times New Roman" w:hAnsi="Times New Roman"/>
        </w:rPr>
        <w:t>andidāts</w:t>
      </w:r>
      <w:r w:rsidR="00982BFE">
        <w:rPr>
          <w:rStyle w:val="BodyText2Char"/>
          <w:rFonts w:ascii="Times New Roman" w:hAnsi="Times New Roman"/>
        </w:rPr>
        <w:t>, kurš</w:t>
      </w:r>
      <w:r w:rsidR="00C46E85" w:rsidRPr="00825464">
        <w:rPr>
          <w:rStyle w:val="BodyText2Char"/>
          <w:rFonts w:ascii="Times New Roman" w:hAnsi="Times New Roman"/>
        </w:rPr>
        <w:t xml:space="preserve"> piedāvā</w:t>
      </w:r>
      <w:r w:rsidR="000F3AF4" w:rsidRPr="00825464">
        <w:rPr>
          <w:rStyle w:val="BodyText2Char"/>
          <w:rFonts w:ascii="Times New Roman" w:hAnsi="Times New Roman"/>
        </w:rPr>
        <w:t xml:space="preserve"> sniegt pakalpojumu </w:t>
      </w:r>
      <w:r w:rsidR="00C46E85" w:rsidRPr="00825464">
        <w:rPr>
          <w:rStyle w:val="BodyText2Char"/>
          <w:rFonts w:ascii="Times New Roman" w:hAnsi="Times New Roman"/>
        </w:rPr>
        <w:t>at</w:t>
      </w:r>
      <w:r w:rsidR="006028BB" w:rsidRPr="00825464">
        <w:rPr>
          <w:rStyle w:val="BodyText2Char"/>
          <w:rFonts w:ascii="Times New Roman" w:hAnsi="Times New Roman"/>
        </w:rPr>
        <w:t xml:space="preserve">bilstoši iepirkuma priekšmetam </w:t>
      </w:r>
      <w:r w:rsidR="00C46E85" w:rsidRPr="00825464">
        <w:rPr>
          <w:rStyle w:val="BodyText2Char"/>
          <w:rFonts w:ascii="Times New Roman" w:hAnsi="Times New Roman"/>
        </w:rPr>
        <w:t xml:space="preserve">un kas atbilst </w:t>
      </w:r>
      <w:r w:rsidR="007C3DD5">
        <w:rPr>
          <w:rStyle w:val="BodyText2Char"/>
          <w:rFonts w:ascii="Times New Roman" w:hAnsi="Times New Roman"/>
        </w:rPr>
        <w:t>Noteikumos</w:t>
      </w:r>
      <w:r w:rsidR="007C3DD5" w:rsidRPr="00825464">
        <w:rPr>
          <w:rStyle w:val="BodyText2Char"/>
          <w:rFonts w:ascii="Times New Roman" w:hAnsi="Times New Roman"/>
        </w:rPr>
        <w:t xml:space="preserve"> </w:t>
      </w:r>
      <w:r w:rsidR="00C46E85" w:rsidRPr="00825464">
        <w:rPr>
          <w:rStyle w:val="BodyText2Char"/>
          <w:rFonts w:ascii="Times New Roman" w:hAnsi="Times New Roman"/>
        </w:rPr>
        <w:t>noteiktajām prasībām</w:t>
      </w:r>
      <w:r w:rsidR="00E236AD" w:rsidRPr="00825464">
        <w:rPr>
          <w:rStyle w:val="BodyText2Char"/>
          <w:rFonts w:ascii="Times New Roman" w:hAnsi="Times New Roman"/>
        </w:rPr>
        <w:t>.</w:t>
      </w:r>
    </w:p>
    <w:p w14:paraId="7BD7D627" w14:textId="77777777" w:rsidR="00D907A7"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E32BB4" w:rsidRPr="00825464">
        <w:rPr>
          <w:rStyle w:val="BodyText2Char"/>
          <w:rFonts w:ascii="Times New Roman" w:hAnsi="Times New Roman"/>
        </w:rPr>
        <w:t>Kandidātam</w:t>
      </w:r>
      <w:r w:rsidR="00E236AD" w:rsidRPr="00825464">
        <w:rPr>
          <w:rStyle w:val="BodyText2Char"/>
          <w:rFonts w:ascii="Times New Roman" w:hAnsi="Times New Roman"/>
        </w:rPr>
        <w:t xml:space="preserve"> Piedāvājums jānoformē atbilstoši </w:t>
      </w:r>
      <w:r w:rsidR="00502883" w:rsidRPr="00825464">
        <w:rPr>
          <w:rStyle w:val="BodyText2Char"/>
          <w:rFonts w:ascii="Times New Roman" w:hAnsi="Times New Roman"/>
        </w:rPr>
        <w:t>Noteikumu</w:t>
      </w:r>
      <w:r w:rsidR="00E236AD" w:rsidRPr="00825464">
        <w:rPr>
          <w:rStyle w:val="BodyText2Char"/>
          <w:rFonts w:ascii="Times New Roman" w:hAnsi="Times New Roman"/>
        </w:rPr>
        <w:t xml:space="preserve"> prasībām. </w:t>
      </w:r>
      <w:r w:rsidR="000D2723" w:rsidRPr="00825464">
        <w:rPr>
          <w:rStyle w:val="BodyText2Char"/>
          <w:rFonts w:ascii="Times New Roman" w:hAnsi="Times New Roman"/>
        </w:rPr>
        <w:t xml:space="preserve">Piedāvājums </w:t>
      </w:r>
      <w:r w:rsidR="00822774">
        <w:rPr>
          <w:rStyle w:val="BodyText2Char"/>
          <w:rFonts w:ascii="Times New Roman" w:hAnsi="Times New Roman"/>
        </w:rPr>
        <w:t xml:space="preserve">jāsagatavo un </w:t>
      </w:r>
      <w:r w:rsidR="000D2723" w:rsidRPr="00825464">
        <w:rPr>
          <w:rStyle w:val="BodyText2Char"/>
          <w:rFonts w:ascii="Times New Roman" w:hAnsi="Times New Roman"/>
        </w:rPr>
        <w:t xml:space="preserve">jāiesniedz par </w:t>
      </w:r>
      <w:r w:rsidR="000F3AF4" w:rsidRPr="00825464">
        <w:rPr>
          <w:rStyle w:val="BodyText2Char"/>
          <w:rFonts w:ascii="Times New Roman" w:hAnsi="Times New Roman"/>
        </w:rPr>
        <w:t xml:space="preserve">pakalpojuma sniegšanu </w:t>
      </w:r>
      <w:r w:rsidR="00285449" w:rsidRPr="00825464">
        <w:rPr>
          <w:rStyle w:val="BodyText2Char"/>
          <w:rFonts w:ascii="Times New Roman" w:hAnsi="Times New Roman"/>
        </w:rPr>
        <w:t xml:space="preserve">saskaņā ar </w:t>
      </w:r>
      <w:r w:rsidR="00502883" w:rsidRPr="00825464">
        <w:rPr>
          <w:rStyle w:val="BodyText2Char"/>
          <w:rFonts w:ascii="Times New Roman" w:hAnsi="Times New Roman"/>
        </w:rPr>
        <w:t>Noteikumu</w:t>
      </w:r>
      <w:r w:rsidR="006E53A1" w:rsidRPr="00825464">
        <w:rPr>
          <w:rStyle w:val="BodyText2Char"/>
          <w:rFonts w:ascii="Times New Roman" w:hAnsi="Times New Roman"/>
        </w:rPr>
        <w:t xml:space="preserve"> </w:t>
      </w:r>
      <w:r w:rsidR="005F6279" w:rsidRPr="00825464">
        <w:rPr>
          <w:rStyle w:val="BodyText2Char"/>
          <w:rFonts w:ascii="Times New Roman" w:hAnsi="Times New Roman"/>
        </w:rPr>
        <w:t>7.</w:t>
      </w:r>
      <w:r w:rsidR="00982BFE">
        <w:rPr>
          <w:rStyle w:val="BodyText2Char"/>
          <w:rFonts w:ascii="Times New Roman" w:hAnsi="Times New Roman"/>
        </w:rPr>
        <w:t xml:space="preserve"> </w:t>
      </w:r>
      <w:r w:rsidR="005F6279" w:rsidRPr="00825464">
        <w:rPr>
          <w:rStyle w:val="BodyText2Char"/>
          <w:rFonts w:ascii="Times New Roman" w:hAnsi="Times New Roman"/>
        </w:rPr>
        <w:t>punkta</w:t>
      </w:r>
      <w:r w:rsidR="006E53A1" w:rsidRPr="00825464">
        <w:rPr>
          <w:rStyle w:val="BodyText2Char"/>
          <w:rFonts w:ascii="Times New Roman" w:hAnsi="Times New Roman"/>
        </w:rPr>
        <w:t xml:space="preserve"> prasībām</w:t>
      </w:r>
      <w:r w:rsidR="00D907A7" w:rsidRPr="00825464">
        <w:rPr>
          <w:rStyle w:val="BodyText2Char"/>
          <w:rFonts w:ascii="Times New Roman" w:hAnsi="Times New Roman"/>
        </w:rPr>
        <w:t>.</w:t>
      </w:r>
      <w:r w:rsidR="002E28F4" w:rsidRPr="00825464">
        <w:rPr>
          <w:rStyle w:val="BodyText2Char"/>
          <w:rFonts w:ascii="Times New Roman" w:hAnsi="Times New Roman"/>
        </w:rPr>
        <w:t xml:space="preserve"> </w:t>
      </w:r>
    </w:p>
    <w:p w14:paraId="223F81EB" w14:textId="77777777" w:rsidR="00A01B40"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E32BB4" w:rsidRPr="007E0F65">
        <w:rPr>
          <w:rStyle w:val="BodyText2Char"/>
          <w:rFonts w:ascii="Times New Roman" w:hAnsi="Times New Roman"/>
        </w:rPr>
        <w:t>Kandidātam</w:t>
      </w:r>
      <w:r w:rsidR="000D2723" w:rsidRPr="00825464">
        <w:rPr>
          <w:rStyle w:val="BodyText2Char"/>
          <w:rFonts w:ascii="Times New Roman" w:hAnsi="Times New Roman"/>
        </w:rPr>
        <w:t xml:space="preserve"> ir rūpīgi jāiepazīstas ar </w:t>
      </w:r>
      <w:r w:rsidR="00502883" w:rsidRPr="00825464">
        <w:rPr>
          <w:rStyle w:val="BodyText2Char"/>
          <w:rFonts w:ascii="Times New Roman" w:hAnsi="Times New Roman"/>
        </w:rPr>
        <w:t>Noteikumiem</w:t>
      </w:r>
      <w:r w:rsidR="000D2723" w:rsidRPr="00825464">
        <w:rPr>
          <w:rStyle w:val="BodyText2Char"/>
          <w:rFonts w:ascii="Times New Roman" w:hAnsi="Times New Roman"/>
        </w:rPr>
        <w:t xml:space="preserve">, jāievēro visas </w:t>
      </w:r>
      <w:r w:rsidR="00502883" w:rsidRPr="00825464">
        <w:rPr>
          <w:rStyle w:val="BodyText2Char"/>
          <w:rFonts w:ascii="Times New Roman" w:hAnsi="Times New Roman"/>
        </w:rPr>
        <w:t>Noteikumos</w:t>
      </w:r>
      <w:r w:rsidR="000D2723" w:rsidRPr="00825464">
        <w:rPr>
          <w:rStyle w:val="BodyText2Char"/>
          <w:rFonts w:ascii="Times New Roman" w:hAnsi="Times New Roman"/>
        </w:rPr>
        <w:t xml:space="preserve"> un tā pielikumos minētās prasības</w:t>
      </w:r>
      <w:r w:rsidR="00822774">
        <w:rPr>
          <w:rStyle w:val="BodyText2Char"/>
          <w:rFonts w:ascii="Times New Roman" w:hAnsi="Times New Roman"/>
        </w:rPr>
        <w:t>. P</w:t>
      </w:r>
      <w:r w:rsidR="00A01B40" w:rsidRPr="00825464">
        <w:rPr>
          <w:rStyle w:val="BodyText2Char"/>
          <w:rFonts w:ascii="Times New Roman" w:hAnsi="Times New Roman"/>
        </w:rPr>
        <w:t>ar P</w:t>
      </w:r>
      <w:r w:rsidR="000D2723" w:rsidRPr="00825464">
        <w:rPr>
          <w:rStyle w:val="BodyText2Char"/>
          <w:rFonts w:ascii="Times New Roman" w:hAnsi="Times New Roman"/>
        </w:rPr>
        <w:t xml:space="preserve">iedāvājuma atbilstību </w:t>
      </w:r>
      <w:r w:rsidR="00DE4C97" w:rsidRPr="00825464">
        <w:rPr>
          <w:rStyle w:val="BodyText2Char"/>
          <w:rFonts w:ascii="Times New Roman" w:hAnsi="Times New Roman"/>
        </w:rPr>
        <w:t>Noteikumu</w:t>
      </w:r>
      <w:r w:rsidR="000D2723" w:rsidRPr="00825464">
        <w:rPr>
          <w:rStyle w:val="BodyText2Char"/>
          <w:rFonts w:ascii="Times New Roman" w:hAnsi="Times New Roman"/>
        </w:rPr>
        <w:t xml:space="preserve"> prasībām</w:t>
      </w:r>
      <w:r w:rsidR="00822774">
        <w:rPr>
          <w:rStyle w:val="BodyText2Char"/>
          <w:rFonts w:ascii="Times New Roman" w:hAnsi="Times New Roman"/>
        </w:rPr>
        <w:t xml:space="preserve"> ir atbildīgs pats Kandidāts</w:t>
      </w:r>
      <w:r w:rsidR="000D2723" w:rsidRPr="00825464">
        <w:rPr>
          <w:rStyle w:val="BodyText2Char"/>
          <w:rFonts w:ascii="Times New Roman" w:hAnsi="Times New Roman"/>
        </w:rPr>
        <w:t>.</w:t>
      </w:r>
    </w:p>
    <w:p w14:paraId="7967CFA3" w14:textId="77777777" w:rsidR="00A01B40"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0D2723" w:rsidRPr="00825464">
        <w:rPr>
          <w:rStyle w:val="BodyText2Char"/>
          <w:rFonts w:ascii="Times New Roman" w:hAnsi="Times New Roman"/>
        </w:rPr>
        <w:t>Piedāvājum</w:t>
      </w:r>
      <w:r w:rsidR="00EC5E9D" w:rsidRPr="00825464">
        <w:rPr>
          <w:rStyle w:val="BodyText2Char"/>
          <w:rFonts w:ascii="Times New Roman" w:hAnsi="Times New Roman"/>
        </w:rPr>
        <w:t>a</w:t>
      </w:r>
      <w:r w:rsidR="000D2723" w:rsidRPr="00825464">
        <w:rPr>
          <w:rStyle w:val="BodyText2Char"/>
          <w:rFonts w:ascii="Times New Roman" w:hAnsi="Times New Roman"/>
        </w:rPr>
        <w:t xml:space="preserve"> iesniegšana nozīmē skaidru un galīgu </w:t>
      </w:r>
      <w:r w:rsidR="005011E3" w:rsidRPr="00825464">
        <w:rPr>
          <w:rStyle w:val="BodyText2Char"/>
          <w:rFonts w:ascii="Times New Roman" w:hAnsi="Times New Roman"/>
        </w:rPr>
        <w:t>K</w:t>
      </w:r>
      <w:r w:rsidR="00E32BB4" w:rsidRPr="00825464">
        <w:rPr>
          <w:rStyle w:val="BodyText2Char"/>
          <w:rFonts w:ascii="Times New Roman" w:hAnsi="Times New Roman"/>
        </w:rPr>
        <w:t>andidāta</w:t>
      </w:r>
      <w:r w:rsidR="00E236AD" w:rsidRPr="00825464">
        <w:rPr>
          <w:rStyle w:val="BodyText2Char"/>
          <w:rFonts w:ascii="Times New Roman" w:hAnsi="Times New Roman"/>
        </w:rPr>
        <w:t xml:space="preserve"> </w:t>
      </w:r>
      <w:r w:rsidR="000D2723" w:rsidRPr="00825464">
        <w:rPr>
          <w:rStyle w:val="BodyText2Char"/>
          <w:rFonts w:ascii="Times New Roman" w:hAnsi="Times New Roman"/>
        </w:rPr>
        <w:t xml:space="preserve">nodomu piedalīties </w:t>
      </w:r>
      <w:r w:rsidR="00E36311" w:rsidRPr="00825464">
        <w:rPr>
          <w:rStyle w:val="BodyText2Char"/>
          <w:rFonts w:ascii="Times New Roman" w:hAnsi="Times New Roman"/>
        </w:rPr>
        <w:t>Izsol</w:t>
      </w:r>
      <w:r w:rsidR="00E32BB4" w:rsidRPr="00825464">
        <w:rPr>
          <w:rStyle w:val="BodyText2Char"/>
          <w:rFonts w:ascii="Times New Roman" w:hAnsi="Times New Roman"/>
        </w:rPr>
        <w:t>ē</w:t>
      </w:r>
      <w:r w:rsidR="000D2723" w:rsidRPr="00825464">
        <w:rPr>
          <w:rStyle w:val="BodyText2Char"/>
          <w:rFonts w:ascii="Times New Roman" w:hAnsi="Times New Roman"/>
        </w:rPr>
        <w:t xml:space="preserve"> un </w:t>
      </w:r>
      <w:r w:rsidR="00DE4C97" w:rsidRPr="00825464">
        <w:rPr>
          <w:rStyle w:val="BodyText2Char"/>
          <w:rFonts w:ascii="Times New Roman" w:hAnsi="Times New Roman"/>
        </w:rPr>
        <w:t>Noteikumos</w:t>
      </w:r>
      <w:r w:rsidR="00E76FC5" w:rsidRPr="00825464">
        <w:rPr>
          <w:rStyle w:val="BodyText2Char"/>
          <w:rFonts w:ascii="Times New Roman" w:hAnsi="Times New Roman"/>
        </w:rPr>
        <w:t xml:space="preserve"> </w:t>
      </w:r>
      <w:r w:rsidR="000D2723" w:rsidRPr="00825464">
        <w:rPr>
          <w:rStyle w:val="BodyText2Char"/>
          <w:rFonts w:ascii="Times New Roman" w:hAnsi="Times New Roman"/>
        </w:rPr>
        <w:t>ietverto nosacīj</w:t>
      </w:r>
      <w:r w:rsidR="00E507BA" w:rsidRPr="00825464">
        <w:rPr>
          <w:rStyle w:val="BodyText2Char"/>
          <w:rFonts w:ascii="Times New Roman" w:hAnsi="Times New Roman"/>
        </w:rPr>
        <w:t>umu un noteikumu akceptēšanu</w:t>
      </w:r>
      <w:r w:rsidR="00E76FC5" w:rsidRPr="00825464">
        <w:rPr>
          <w:rStyle w:val="BodyText2Char"/>
          <w:rFonts w:ascii="Times New Roman" w:hAnsi="Times New Roman"/>
        </w:rPr>
        <w:t xml:space="preserve">, apliecinot izpratni par </w:t>
      </w:r>
      <w:r w:rsidR="00DE4C97" w:rsidRPr="00825464">
        <w:rPr>
          <w:rStyle w:val="BodyText2Char"/>
          <w:rFonts w:ascii="Times New Roman" w:hAnsi="Times New Roman"/>
        </w:rPr>
        <w:t>Noteikumos</w:t>
      </w:r>
      <w:r w:rsidR="00E76FC5" w:rsidRPr="00825464">
        <w:rPr>
          <w:rStyle w:val="BodyText2Char"/>
          <w:rFonts w:ascii="Times New Roman" w:hAnsi="Times New Roman"/>
        </w:rPr>
        <w:t xml:space="preserve"> iekļautajām prasībām.</w:t>
      </w:r>
      <w:r w:rsidR="00A01B40" w:rsidRPr="00825464">
        <w:rPr>
          <w:rStyle w:val="BodyText2Char"/>
          <w:rFonts w:ascii="Times New Roman" w:hAnsi="Times New Roman"/>
        </w:rPr>
        <w:t xml:space="preserve"> P</w:t>
      </w:r>
      <w:r w:rsidR="00E76FC5" w:rsidRPr="00825464">
        <w:rPr>
          <w:rStyle w:val="BodyText2Char"/>
          <w:rFonts w:ascii="Times New Roman" w:hAnsi="Times New Roman"/>
        </w:rPr>
        <w:t xml:space="preserve">iedāvājums </w:t>
      </w:r>
      <w:r w:rsidR="00662F1D" w:rsidRPr="00825464">
        <w:rPr>
          <w:rStyle w:val="BodyText2Char"/>
          <w:rFonts w:ascii="Times New Roman" w:hAnsi="Times New Roman"/>
        </w:rPr>
        <w:t xml:space="preserve">ir juridiski saistošs </w:t>
      </w:r>
      <w:r w:rsidR="005011E3" w:rsidRPr="00825464">
        <w:rPr>
          <w:rStyle w:val="BodyText2Char"/>
          <w:rFonts w:ascii="Times New Roman" w:hAnsi="Times New Roman"/>
        </w:rPr>
        <w:t>K</w:t>
      </w:r>
      <w:r w:rsidR="00E32BB4" w:rsidRPr="00825464">
        <w:rPr>
          <w:rStyle w:val="BodyText2Char"/>
          <w:rFonts w:ascii="Times New Roman" w:hAnsi="Times New Roman"/>
        </w:rPr>
        <w:t>andidātam</w:t>
      </w:r>
      <w:r w:rsidR="00E76FC5" w:rsidRPr="00825464">
        <w:rPr>
          <w:rStyle w:val="BodyText2Char"/>
          <w:rFonts w:ascii="Times New Roman" w:hAnsi="Times New Roman"/>
        </w:rPr>
        <w:t>, kurš to iesniedzis</w:t>
      </w:r>
      <w:r w:rsidR="00586084" w:rsidRPr="00825464">
        <w:rPr>
          <w:rStyle w:val="BodyText2Char"/>
          <w:rFonts w:ascii="Times New Roman" w:hAnsi="Times New Roman"/>
        </w:rPr>
        <w:t xml:space="preserve">. </w:t>
      </w:r>
      <w:r w:rsidR="00E236AD" w:rsidRPr="00825464">
        <w:rPr>
          <w:rStyle w:val="BodyText2Char"/>
          <w:rFonts w:ascii="Times New Roman" w:hAnsi="Times New Roman"/>
        </w:rPr>
        <w:t>V</w:t>
      </w:r>
      <w:r w:rsidR="000D2723" w:rsidRPr="00825464">
        <w:rPr>
          <w:rStyle w:val="BodyText2Char"/>
          <w:rFonts w:ascii="Times New Roman" w:hAnsi="Times New Roman"/>
        </w:rPr>
        <w:t xml:space="preserve">ēlāk </w:t>
      </w:r>
      <w:r w:rsidR="00E76FC5" w:rsidRPr="00825464">
        <w:rPr>
          <w:rStyle w:val="BodyText2Char"/>
          <w:rFonts w:ascii="Times New Roman" w:hAnsi="Times New Roman"/>
        </w:rPr>
        <w:t xml:space="preserve">atklātie Piedāvājuma trūkumi vai </w:t>
      </w:r>
      <w:r w:rsidR="000D2723" w:rsidRPr="00825464">
        <w:rPr>
          <w:rStyle w:val="BodyText2Char"/>
          <w:rFonts w:ascii="Times New Roman" w:hAnsi="Times New Roman"/>
        </w:rPr>
        <w:t>neatbilstīb</w:t>
      </w:r>
      <w:r w:rsidR="00E76FC5" w:rsidRPr="00825464">
        <w:rPr>
          <w:rStyle w:val="BodyText2Char"/>
          <w:rFonts w:ascii="Times New Roman" w:hAnsi="Times New Roman"/>
        </w:rPr>
        <w:t xml:space="preserve">as </w:t>
      </w:r>
      <w:r w:rsidR="00DE4C97" w:rsidRPr="00825464">
        <w:rPr>
          <w:rStyle w:val="BodyText2Char"/>
          <w:rFonts w:ascii="Times New Roman" w:hAnsi="Times New Roman"/>
        </w:rPr>
        <w:t>Noteikumos</w:t>
      </w:r>
      <w:r w:rsidR="000D2723" w:rsidRPr="00825464">
        <w:rPr>
          <w:rStyle w:val="BodyText2Char"/>
          <w:rFonts w:ascii="Times New Roman" w:hAnsi="Times New Roman"/>
        </w:rPr>
        <w:t xml:space="preserve"> nedod </w:t>
      </w:r>
      <w:r w:rsidR="005011E3" w:rsidRPr="00825464">
        <w:rPr>
          <w:rStyle w:val="BodyText2Char"/>
          <w:rFonts w:ascii="Times New Roman" w:hAnsi="Times New Roman"/>
        </w:rPr>
        <w:t>K</w:t>
      </w:r>
      <w:r w:rsidR="00E32BB4" w:rsidRPr="00825464">
        <w:rPr>
          <w:rStyle w:val="BodyText2Char"/>
          <w:rFonts w:ascii="Times New Roman" w:hAnsi="Times New Roman"/>
        </w:rPr>
        <w:t>andidātam</w:t>
      </w:r>
      <w:r w:rsidR="00E76FC5" w:rsidRPr="00825464">
        <w:rPr>
          <w:rStyle w:val="BodyText2Char"/>
          <w:rFonts w:ascii="Times New Roman" w:hAnsi="Times New Roman"/>
        </w:rPr>
        <w:t xml:space="preserve"> </w:t>
      </w:r>
      <w:r w:rsidR="000D2723" w:rsidRPr="00825464">
        <w:rPr>
          <w:rStyle w:val="BodyText2Char"/>
          <w:rFonts w:ascii="Times New Roman" w:hAnsi="Times New Roman"/>
        </w:rPr>
        <w:t xml:space="preserve">pamatu </w:t>
      </w:r>
      <w:r w:rsidR="00E76FC5" w:rsidRPr="00825464">
        <w:rPr>
          <w:rStyle w:val="BodyText2Char"/>
          <w:rFonts w:ascii="Times New Roman" w:hAnsi="Times New Roman"/>
        </w:rPr>
        <w:t xml:space="preserve">Piedāvājuma </w:t>
      </w:r>
      <w:r w:rsidR="000D2723" w:rsidRPr="00825464">
        <w:rPr>
          <w:rStyle w:val="BodyText2Char"/>
          <w:rFonts w:ascii="Times New Roman" w:hAnsi="Times New Roman"/>
        </w:rPr>
        <w:t xml:space="preserve">cenas </w:t>
      </w:r>
      <w:r w:rsidR="00865ABD" w:rsidRPr="00825464">
        <w:rPr>
          <w:rStyle w:val="BodyText2Char"/>
          <w:rFonts w:ascii="Times New Roman" w:hAnsi="Times New Roman"/>
        </w:rPr>
        <w:t>palielināšanai</w:t>
      </w:r>
      <w:r w:rsidR="007D0868" w:rsidRPr="00825464">
        <w:rPr>
          <w:rStyle w:val="BodyText2Char"/>
          <w:rFonts w:ascii="Times New Roman" w:hAnsi="Times New Roman"/>
        </w:rPr>
        <w:t xml:space="preserve"> vai </w:t>
      </w:r>
      <w:r w:rsidR="000F3AF4" w:rsidRPr="00825464">
        <w:rPr>
          <w:rStyle w:val="BodyText2Char"/>
          <w:rFonts w:ascii="Times New Roman" w:hAnsi="Times New Roman"/>
        </w:rPr>
        <w:t xml:space="preserve">pakalpojuma sniegšanas </w:t>
      </w:r>
      <w:r w:rsidR="007D0868" w:rsidRPr="00825464">
        <w:rPr>
          <w:rStyle w:val="BodyText2Char"/>
          <w:rFonts w:ascii="Times New Roman" w:hAnsi="Times New Roman"/>
        </w:rPr>
        <w:t>termiņa pagarināšanai</w:t>
      </w:r>
      <w:r w:rsidR="000D2723" w:rsidRPr="00825464">
        <w:rPr>
          <w:rStyle w:val="BodyText2Char"/>
          <w:rFonts w:ascii="Times New Roman" w:hAnsi="Times New Roman"/>
        </w:rPr>
        <w:t>.</w:t>
      </w:r>
    </w:p>
    <w:p w14:paraId="1E95940E" w14:textId="77777777" w:rsidR="00A01B40"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865ABD" w:rsidRPr="00825464">
        <w:rPr>
          <w:rStyle w:val="BodyText2Char"/>
          <w:rFonts w:ascii="Times New Roman" w:hAnsi="Times New Roman"/>
        </w:rPr>
        <w:t xml:space="preserve">Pasūtītājam ir tiesības noraidīt jebkuru Piedāvājumu, kurš neatbilst </w:t>
      </w:r>
      <w:r w:rsidR="00DE4C97" w:rsidRPr="00825464">
        <w:rPr>
          <w:rStyle w:val="BodyText2Char"/>
          <w:rFonts w:ascii="Times New Roman" w:hAnsi="Times New Roman"/>
        </w:rPr>
        <w:t>Noteikumos</w:t>
      </w:r>
      <w:r w:rsidR="00865ABD" w:rsidRPr="00825464">
        <w:rPr>
          <w:rStyle w:val="BodyText2Char"/>
          <w:rFonts w:ascii="Times New Roman" w:hAnsi="Times New Roman"/>
        </w:rPr>
        <w:t xml:space="preserve"> izvirzītajām prasībām.</w:t>
      </w:r>
      <w:r w:rsidR="00A578E2" w:rsidRPr="00825464">
        <w:rPr>
          <w:rStyle w:val="BodyText2Char"/>
          <w:rFonts w:ascii="Times New Roman" w:hAnsi="Times New Roman"/>
        </w:rPr>
        <w:t xml:space="preserve"> </w:t>
      </w:r>
      <w:r w:rsidR="003D6E71" w:rsidRPr="00825464">
        <w:rPr>
          <w:rStyle w:val="BodyText2Char"/>
          <w:rFonts w:ascii="Times New Roman" w:hAnsi="Times New Roman"/>
        </w:rPr>
        <w:t xml:space="preserve">      </w:t>
      </w:r>
    </w:p>
    <w:p w14:paraId="6B5DB007" w14:textId="77777777" w:rsidR="00A01B40"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E32BB4" w:rsidRPr="00825464">
        <w:rPr>
          <w:rStyle w:val="BodyText2Char"/>
          <w:rFonts w:ascii="Times New Roman" w:hAnsi="Times New Roman"/>
        </w:rPr>
        <w:t>Kandidāts</w:t>
      </w:r>
      <w:r w:rsidR="000D2723" w:rsidRPr="00825464">
        <w:rPr>
          <w:rStyle w:val="BodyText2Char"/>
          <w:rFonts w:ascii="Times New Roman" w:hAnsi="Times New Roman"/>
        </w:rPr>
        <w:t xml:space="preserve"> pilnībā sedz vis</w:t>
      </w:r>
      <w:r w:rsidR="00E236AD" w:rsidRPr="00825464">
        <w:rPr>
          <w:rStyle w:val="BodyText2Char"/>
          <w:rFonts w:ascii="Times New Roman" w:hAnsi="Times New Roman"/>
        </w:rPr>
        <w:t>us</w:t>
      </w:r>
      <w:r w:rsidR="000D2723" w:rsidRPr="00825464">
        <w:rPr>
          <w:rStyle w:val="BodyText2Char"/>
          <w:rFonts w:ascii="Times New Roman" w:hAnsi="Times New Roman"/>
        </w:rPr>
        <w:t xml:space="preserve"> izdevum</w:t>
      </w:r>
      <w:r w:rsidR="00E236AD" w:rsidRPr="00825464">
        <w:rPr>
          <w:rStyle w:val="BodyText2Char"/>
          <w:rFonts w:ascii="Times New Roman" w:hAnsi="Times New Roman"/>
        </w:rPr>
        <w:t>us</w:t>
      </w:r>
      <w:r w:rsidR="000D2723" w:rsidRPr="00825464">
        <w:rPr>
          <w:rStyle w:val="BodyText2Char"/>
          <w:rFonts w:ascii="Times New Roman" w:hAnsi="Times New Roman"/>
        </w:rPr>
        <w:t xml:space="preserve">, kas </w:t>
      </w:r>
      <w:r w:rsidR="00865ABD" w:rsidRPr="00825464">
        <w:rPr>
          <w:rStyle w:val="BodyText2Char"/>
          <w:rFonts w:ascii="Times New Roman" w:hAnsi="Times New Roman"/>
        </w:rPr>
        <w:t>tam</w:t>
      </w:r>
      <w:r w:rsidR="000D2723" w:rsidRPr="00825464">
        <w:rPr>
          <w:rStyle w:val="BodyText2Char"/>
          <w:rFonts w:ascii="Times New Roman" w:hAnsi="Times New Roman"/>
        </w:rPr>
        <w:t xml:space="preserve"> radušies saistībā ar </w:t>
      </w:r>
      <w:r w:rsidR="00A01B40" w:rsidRPr="00825464">
        <w:rPr>
          <w:rStyle w:val="BodyText2Char"/>
          <w:rFonts w:ascii="Times New Roman" w:hAnsi="Times New Roman"/>
        </w:rPr>
        <w:t>P</w:t>
      </w:r>
      <w:r w:rsidR="000D2723" w:rsidRPr="00825464">
        <w:rPr>
          <w:rStyle w:val="BodyText2Char"/>
          <w:rFonts w:ascii="Times New Roman" w:hAnsi="Times New Roman"/>
        </w:rPr>
        <w:t>iedāvājum</w:t>
      </w:r>
      <w:r w:rsidR="00865ABD" w:rsidRPr="00825464">
        <w:rPr>
          <w:rStyle w:val="BodyText2Char"/>
          <w:rFonts w:ascii="Times New Roman" w:hAnsi="Times New Roman"/>
        </w:rPr>
        <w:t>a</w:t>
      </w:r>
      <w:r w:rsidR="000D2723" w:rsidRPr="00825464">
        <w:rPr>
          <w:rStyle w:val="BodyText2Char"/>
          <w:rFonts w:ascii="Times New Roman" w:hAnsi="Times New Roman"/>
        </w:rPr>
        <w:t xml:space="preserve"> sagatavošanu un iesniegšanu. Pasūtītājs neuzņemas nekādu atbildību </w:t>
      </w:r>
      <w:r w:rsidR="00822774">
        <w:rPr>
          <w:rStyle w:val="BodyText2Char"/>
          <w:rFonts w:ascii="Times New Roman" w:hAnsi="Times New Roman"/>
        </w:rPr>
        <w:t xml:space="preserve">vai riskus </w:t>
      </w:r>
      <w:r w:rsidR="000D2723" w:rsidRPr="00825464">
        <w:rPr>
          <w:rStyle w:val="BodyText2Char"/>
          <w:rFonts w:ascii="Times New Roman" w:hAnsi="Times New Roman"/>
        </w:rPr>
        <w:t xml:space="preserve">par šīm izmaksām neatkarīgi no </w:t>
      </w:r>
      <w:r w:rsidR="00E36311" w:rsidRPr="00825464">
        <w:rPr>
          <w:rStyle w:val="BodyText2Char"/>
          <w:rFonts w:ascii="Times New Roman" w:hAnsi="Times New Roman"/>
        </w:rPr>
        <w:t>Izsol</w:t>
      </w:r>
      <w:r w:rsidR="00E32BB4" w:rsidRPr="00825464">
        <w:rPr>
          <w:rStyle w:val="BodyText2Char"/>
          <w:rFonts w:ascii="Times New Roman" w:hAnsi="Times New Roman"/>
        </w:rPr>
        <w:t>es</w:t>
      </w:r>
      <w:r w:rsidR="000D2723" w:rsidRPr="00825464">
        <w:rPr>
          <w:rStyle w:val="BodyText2Char"/>
          <w:rFonts w:ascii="Times New Roman" w:hAnsi="Times New Roman"/>
        </w:rPr>
        <w:t xml:space="preserve"> rezultātiem.</w:t>
      </w:r>
    </w:p>
    <w:p w14:paraId="0436FFAC" w14:textId="77777777" w:rsidR="00157F5A"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E32BB4" w:rsidRPr="00825464">
        <w:rPr>
          <w:rStyle w:val="BodyText2Char"/>
          <w:rFonts w:ascii="Times New Roman" w:hAnsi="Times New Roman"/>
        </w:rPr>
        <w:t>Kandidātam</w:t>
      </w:r>
      <w:r w:rsidR="00432CDA" w:rsidRPr="00825464">
        <w:rPr>
          <w:rStyle w:val="BodyText2Char"/>
          <w:rFonts w:ascii="Times New Roman" w:hAnsi="Times New Roman"/>
        </w:rPr>
        <w:t xml:space="preserve"> atļauts </w:t>
      </w:r>
      <w:r w:rsidR="002D260E">
        <w:rPr>
          <w:rStyle w:val="BodyText2Char"/>
          <w:rFonts w:ascii="Times New Roman" w:hAnsi="Times New Roman"/>
        </w:rPr>
        <w:t xml:space="preserve">iesniegt vairākus </w:t>
      </w:r>
      <w:r w:rsidR="002D260E" w:rsidRPr="00825464">
        <w:rPr>
          <w:rStyle w:val="BodyText2Char"/>
          <w:rFonts w:ascii="Times New Roman" w:hAnsi="Times New Roman"/>
        </w:rPr>
        <w:t>cenas piedāvājumus</w:t>
      </w:r>
      <w:r w:rsidR="00581E88">
        <w:rPr>
          <w:rStyle w:val="BodyText2Char"/>
          <w:rFonts w:ascii="Times New Roman" w:hAnsi="Times New Roman"/>
        </w:rPr>
        <w:t xml:space="preserve"> par Kandidāta brīvi izvēlētu </w:t>
      </w:r>
      <w:r w:rsidR="009A38D1">
        <w:rPr>
          <w:rStyle w:val="BodyText2Char"/>
          <w:rFonts w:ascii="Times New Roman" w:hAnsi="Times New Roman"/>
        </w:rPr>
        <w:t>dabasgāzes daudzumu</w:t>
      </w:r>
      <w:r w:rsidR="00581E88">
        <w:rPr>
          <w:rStyle w:val="BodyText2Char"/>
          <w:rFonts w:ascii="Times New Roman" w:hAnsi="Times New Roman"/>
        </w:rPr>
        <w:t>.</w:t>
      </w:r>
    </w:p>
    <w:p w14:paraId="4CFB182A" w14:textId="77777777" w:rsidR="00FE751D"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2D260E">
        <w:rPr>
          <w:rStyle w:val="BodyText2Char"/>
          <w:rFonts w:ascii="Times New Roman" w:hAnsi="Times New Roman"/>
        </w:rPr>
        <w:t>P</w:t>
      </w:r>
      <w:r w:rsidR="00D029A0" w:rsidRPr="00825464">
        <w:rPr>
          <w:rStyle w:val="BodyText2Char"/>
          <w:rFonts w:ascii="Times New Roman" w:hAnsi="Times New Roman"/>
        </w:rPr>
        <w:t>iedāvājums</w:t>
      </w:r>
      <w:r w:rsidR="00157F5A" w:rsidRPr="00825464">
        <w:rPr>
          <w:rStyle w:val="BodyText2Char"/>
          <w:rFonts w:ascii="Times New Roman" w:hAnsi="Times New Roman"/>
        </w:rPr>
        <w:t xml:space="preserve"> </w:t>
      </w:r>
      <w:r w:rsidR="00E32BB4" w:rsidRPr="00825464">
        <w:rPr>
          <w:rStyle w:val="BodyText2Char"/>
          <w:rFonts w:ascii="Times New Roman" w:hAnsi="Times New Roman"/>
        </w:rPr>
        <w:t>tiks vērtēts</w:t>
      </w:r>
      <w:r w:rsidR="00D029A0" w:rsidRPr="00825464">
        <w:rPr>
          <w:rStyle w:val="BodyText2Char"/>
          <w:rFonts w:ascii="Times New Roman" w:hAnsi="Times New Roman"/>
        </w:rPr>
        <w:t xml:space="preserve"> </w:t>
      </w:r>
      <w:r w:rsidR="00E32BB4" w:rsidRPr="00825464">
        <w:rPr>
          <w:rStyle w:val="BodyText2Char"/>
          <w:rFonts w:ascii="Times New Roman" w:hAnsi="Times New Roman"/>
        </w:rPr>
        <w:t xml:space="preserve">saskaņā ar Noteikumiem. Iesniedzot vairākus </w:t>
      </w:r>
      <w:r w:rsidR="00D029A0" w:rsidRPr="00825464">
        <w:rPr>
          <w:rStyle w:val="BodyText2Char"/>
          <w:rFonts w:ascii="Times New Roman" w:hAnsi="Times New Roman"/>
        </w:rPr>
        <w:t>cenas piedāvājumus</w:t>
      </w:r>
      <w:r w:rsidR="00E32BB4" w:rsidRPr="00825464">
        <w:rPr>
          <w:rStyle w:val="BodyText2Char"/>
          <w:rFonts w:ascii="Times New Roman" w:hAnsi="Times New Roman"/>
        </w:rPr>
        <w:t>, </w:t>
      </w:r>
      <w:r w:rsidR="00641414" w:rsidRPr="00825464">
        <w:rPr>
          <w:rStyle w:val="BodyText2Char"/>
          <w:rFonts w:ascii="Times New Roman" w:hAnsi="Times New Roman"/>
        </w:rPr>
        <w:t>Kandidāt</w:t>
      </w:r>
      <w:r w:rsidR="00641414">
        <w:rPr>
          <w:rStyle w:val="BodyText2Char"/>
          <w:rFonts w:ascii="Times New Roman" w:hAnsi="Times New Roman"/>
        </w:rPr>
        <w:t xml:space="preserve">s </w:t>
      </w:r>
      <w:r w:rsidR="00E32BB4" w:rsidRPr="00825464">
        <w:rPr>
          <w:rStyle w:val="BodyText2Char"/>
          <w:rFonts w:ascii="Times New Roman" w:hAnsi="Times New Roman"/>
        </w:rPr>
        <w:t xml:space="preserve">uzņemas atbildību, ka šādi strukturēts </w:t>
      </w:r>
      <w:r w:rsidR="00157F5A" w:rsidRPr="00825464">
        <w:rPr>
          <w:rStyle w:val="BodyText2Char"/>
          <w:rFonts w:ascii="Times New Roman" w:hAnsi="Times New Roman"/>
        </w:rPr>
        <w:t>P</w:t>
      </w:r>
      <w:r w:rsidR="00E32BB4" w:rsidRPr="00825464">
        <w:rPr>
          <w:rStyle w:val="BodyText2Char"/>
          <w:rFonts w:ascii="Times New Roman" w:hAnsi="Times New Roman"/>
        </w:rPr>
        <w:t xml:space="preserve">iedāvājums daļā var tikt noraidīts saskaņā ar Noteikumu </w:t>
      </w:r>
      <w:r w:rsidR="000E5F61" w:rsidRPr="00825464">
        <w:rPr>
          <w:rStyle w:val="BodyText2Char"/>
          <w:rFonts w:ascii="Times New Roman" w:hAnsi="Times New Roman"/>
        </w:rPr>
        <w:t>1</w:t>
      </w:r>
      <w:r w:rsidR="002D260E">
        <w:rPr>
          <w:rStyle w:val="BodyText2Char"/>
          <w:rFonts w:ascii="Times New Roman" w:hAnsi="Times New Roman"/>
        </w:rPr>
        <w:t>2</w:t>
      </w:r>
      <w:r w:rsidR="000E5F61" w:rsidRPr="00825464">
        <w:rPr>
          <w:rStyle w:val="BodyText2Char"/>
          <w:rFonts w:ascii="Times New Roman" w:hAnsi="Times New Roman"/>
        </w:rPr>
        <w:t>.</w:t>
      </w:r>
      <w:r w:rsidR="00B23E6C">
        <w:rPr>
          <w:rStyle w:val="BodyText2Char"/>
          <w:rFonts w:ascii="Times New Roman" w:hAnsi="Times New Roman"/>
        </w:rPr>
        <w:t>4</w:t>
      </w:r>
      <w:r w:rsidR="00E32BB4" w:rsidRPr="00825464">
        <w:rPr>
          <w:rStyle w:val="BodyText2Char"/>
          <w:rFonts w:ascii="Times New Roman" w:hAnsi="Times New Roman"/>
        </w:rPr>
        <w:t>. punktu.</w:t>
      </w:r>
    </w:p>
    <w:p w14:paraId="57DAE351" w14:textId="77777777" w:rsidR="00177FC0"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641414">
        <w:rPr>
          <w:rStyle w:val="BodyText2Char"/>
          <w:rFonts w:ascii="Times New Roman" w:hAnsi="Times New Roman"/>
        </w:rPr>
        <w:t>Kandidāta</w:t>
      </w:r>
      <w:r w:rsidR="00E32BB4" w:rsidRPr="00825464">
        <w:rPr>
          <w:rStyle w:val="BodyText2Char"/>
          <w:rFonts w:ascii="Times New Roman" w:hAnsi="Times New Roman"/>
        </w:rPr>
        <w:t>m</w:t>
      </w:r>
      <w:r w:rsidR="00177FC0" w:rsidRPr="00825464">
        <w:rPr>
          <w:rStyle w:val="BodyText2Char"/>
          <w:rFonts w:ascii="Times New Roman" w:hAnsi="Times New Roman"/>
        </w:rPr>
        <w:t xml:space="preserve"> </w:t>
      </w:r>
      <w:r w:rsidR="003F2FFA" w:rsidRPr="00825464">
        <w:rPr>
          <w:rStyle w:val="BodyText2Char"/>
          <w:rFonts w:ascii="Times New Roman" w:hAnsi="Times New Roman"/>
        </w:rPr>
        <w:t xml:space="preserve">nav </w:t>
      </w:r>
      <w:r w:rsidR="00641414">
        <w:rPr>
          <w:rStyle w:val="BodyText2Char"/>
          <w:rFonts w:ascii="Times New Roman" w:hAnsi="Times New Roman"/>
        </w:rPr>
        <w:t>atļauts slēgt līgumu</w:t>
      </w:r>
      <w:r w:rsidR="00177FC0" w:rsidRPr="00825464">
        <w:rPr>
          <w:rStyle w:val="BodyText2Char"/>
          <w:rFonts w:ascii="Times New Roman" w:hAnsi="Times New Roman"/>
        </w:rPr>
        <w:t xml:space="preserve"> ar apakšuzņēmēj</w:t>
      </w:r>
      <w:r w:rsidR="00641414">
        <w:rPr>
          <w:rStyle w:val="BodyText2Char"/>
          <w:rFonts w:ascii="Times New Roman" w:hAnsi="Times New Roman"/>
        </w:rPr>
        <w:t xml:space="preserve">u </w:t>
      </w:r>
      <w:r w:rsidR="00177FC0" w:rsidRPr="00825464">
        <w:rPr>
          <w:rStyle w:val="BodyText2Char"/>
          <w:rFonts w:ascii="Times New Roman" w:hAnsi="Times New Roman"/>
        </w:rPr>
        <w:t>pakalpojuma nodrošināšanai</w:t>
      </w:r>
      <w:r w:rsidR="003F2FFA" w:rsidRPr="00825464">
        <w:rPr>
          <w:rStyle w:val="BodyText2Char"/>
          <w:rFonts w:ascii="Times New Roman" w:hAnsi="Times New Roman"/>
        </w:rPr>
        <w:t>.</w:t>
      </w:r>
      <w:r w:rsidR="00177FC0" w:rsidRPr="00825464">
        <w:rPr>
          <w:rStyle w:val="BodyText2Char"/>
          <w:rFonts w:ascii="Times New Roman" w:hAnsi="Times New Roman"/>
        </w:rPr>
        <w:t xml:space="preserve"> </w:t>
      </w:r>
    </w:p>
    <w:p w14:paraId="034F6F06" w14:textId="77777777" w:rsidR="008C34DC" w:rsidRPr="00825464" w:rsidRDefault="00177FC0"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 xml:space="preserve">Izziņas un citus dokumentus, kurus izsniedz </w:t>
      </w:r>
      <w:r w:rsidR="00610A9F" w:rsidRPr="00825464">
        <w:rPr>
          <w:rStyle w:val="BodyText2Char"/>
          <w:rFonts w:ascii="Times New Roman" w:hAnsi="Times New Roman"/>
        </w:rPr>
        <w:t xml:space="preserve">Latvijas Republikas </w:t>
      </w:r>
      <w:r w:rsidRPr="00825464">
        <w:rPr>
          <w:rStyle w:val="BodyText2Char"/>
          <w:rFonts w:ascii="Times New Roman" w:hAnsi="Times New Roman"/>
        </w:rPr>
        <w:t xml:space="preserve">kompetentās institūcijas, iepirkuma komisija pieņem un atzīst, ja tie izdoti ne agrāk kā vienu mēnesi pirms iesniegšanas dienas, bet ārvalstu kompetento institūciju izsniegtās izziņas un citus dokumentus </w:t>
      </w:r>
      <w:r w:rsidR="00E15C39">
        <w:rPr>
          <w:rStyle w:val="BodyText2Char"/>
          <w:rFonts w:ascii="Times New Roman" w:hAnsi="Times New Roman"/>
        </w:rPr>
        <w:t>P</w:t>
      </w:r>
      <w:r w:rsidR="00E15C39" w:rsidRPr="00825464">
        <w:rPr>
          <w:rStyle w:val="BodyText2Char"/>
          <w:rFonts w:ascii="Times New Roman" w:hAnsi="Times New Roman"/>
        </w:rPr>
        <w:t xml:space="preserve">asūtītājs </w:t>
      </w:r>
      <w:r w:rsidRPr="00825464">
        <w:rPr>
          <w:rStyle w:val="BodyText2Char"/>
          <w:rFonts w:ascii="Times New Roman" w:hAnsi="Times New Roman"/>
        </w:rPr>
        <w:t xml:space="preserve">pieņem un atzīst, ja tie izdoti ne agrāk kā sešus mēnešus pirms iesniegšanas dienas, ja izziņas vai dokumenta izdevējs nav norādījis īsāku tā derīguma termiņu. </w:t>
      </w:r>
    </w:p>
    <w:p w14:paraId="1962EF6E" w14:textId="77777777" w:rsidR="00A01B40" w:rsidRPr="00825464" w:rsidRDefault="000D2723"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Pasūtītājs izslē</w:t>
      </w:r>
      <w:r w:rsidR="00C10622" w:rsidRPr="00825464">
        <w:rPr>
          <w:rStyle w:val="BodyText2Char"/>
          <w:rFonts w:ascii="Times New Roman" w:hAnsi="Times New Roman"/>
        </w:rPr>
        <w:t>dz</w:t>
      </w:r>
      <w:r w:rsidRPr="00825464">
        <w:rPr>
          <w:rStyle w:val="BodyText2Char"/>
          <w:rFonts w:ascii="Times New Roman" w:hAnsi="Times New Roman"/>
        </w:rPr>
        <w:t xml:space="preserve"> no </w:t>
      </w:r>
      <w:r w:rsidR="0064588B" w:rsidRPr="00825464">
        <w:rPr>
          <w:rStyle w:val="BodyText2Char"/>
          <w:rFonts w:ascii="Times New Roman" w:hAnsi="Times New Roman"/>
        </w:rPr>
        <w:t xml:space="preserve">turpmākas dalības </w:t>
      </w:r>
      <w:r w:rsidR="00E36311" w:rsidRPr="00825464">
        <w:rPr>
          <w:rStyle w:val="BodyText2Char"/>
          <w:rFonts w:ascii="Times New Roman" w:hAnsi="Times New Roman"/>
        </w:rPr>
        <w:t>Izsol</w:t>
      </w:r>
      <w:r w:rsidR="00E32BB4" w:rsidRPr="00825464">
        <w:rPr>
          <w:rStyle w:val="BodyText2Char"/>
          <w:rFonts w:ascii="Times New Roman" w:hAnsi="Times New Roman"/>
        </w:rPr>
        <w:t>ē</w:t>
      </w:r>
      <w:r w:rsidR="00A824A5" w:rsidRPr="00825464">
        <w:rPr>
          <w:rStyle w:val="BodyText2Char"/>
          <w:rFonts w:ascii="Times New Roman" w:hAnsi="Times New Roman"/>
        </w:rPr>
        <w:t xml:space="preserve"> </w:t>
      </w:r>
      <w:r w:rsidR="005011E3" w:rsidRPr="00825464">
        <w:rPr>
          <w:rStyle w:val="BodyText2Char"/>
          <w:rFonts w:ascii="Times New Roman" w:hAnsi="Times New Roman"/>
        </w:rPr>
        <w:t>K</w:t>
      </w:r>
      <w:r w:rsidR="00E32BB4" w:rsidRPr="00825464">
        <w:rPr>
          <w:rStyle w:val="BodyText2Char"/>
          <w:rFonts w:ascii="Times New Roman" w:hAnsi="Times New Roman"/>
        </w:rPr>
        <w:t>andidātu</w:t>
      </w:r>
      <w:r w:rsidR="00586084" w:rsidRPr="00825464">
        <w:rPr>
          <w:rStyle w:val="BodyText2Char"/>
          <w:rFonts w:ascii="Times New Roman" w:hAnsi="Times New Roman"/>
        </w:rPr>
        <w:t>, ja</w:t>
      </w:r>
      <w:r w:rsidR="00A824A5" w:rsidRPr="00825464">
        <w:rPr>
          <w:rStyle w:val="BodyText2Char"/>
          <w:rFonts w:ascii="Times New Roman" w:hAnsi="Times New Roman"/>
        </w:rPr>
        <w:t xml:space="preserve"> pastāv vismaz viens no šādiem apstākļiem</w:t>
      </w:r>
      <w:r w:rsidR="00A01B40" w:rsidRPr="00825464">
        <w:rPr>
          <w:rStyle w:val="BodyText2Char"/>
          <w:rFonts w:ascii="Times New Roman" w:hAnsi="Times New Roman"/>
        </w:rPr>
        <w:t>:</w:t>
      </w:r>
    </w:p>
    <w:p w14:paraId="038815ED" w14:textId="77777777" w:rsidR="00BB1CE6" w:rsidRPr="007E0F65" w:rsidRDefault="005011E3" w:rsidP="00825464">
      <w:pPr>
        <w:pStyle w:val="BodyText2"/>
        <w:numPr>
          <w:ilvl w:val="2"/>
          <w:numId w:val="12"/>
        </w:numPr>
        <w:tabs>
          <w:tab w:val="clear" w:pos="1080"/>
          <w:tab w:val="num" w:pos="1560"/>
        </w:tabs>
        <w:spacing w:after="120"/>
        <w:ind w:left="709" w:firstLine="0"/>
        <w:rPr>
          <w:rFonts w:ascii="Times New Roman" w:hAnsi="Times New Roman"/>
          <w:szCs w:val="24"/>
        </w:rPr>
      </w:pPr>
      <w:r>
        <w:rPr>
          <w:rStyle w:val="BodyText2Char"/>
          <w:rFonts w:ascii="Times New Roman" w:hAnsi="Times New Roman"/>
          <w:szCs w:val="24"/>
        </w:rPr>
        <w:t>K</w:t>
      </w:r>
      <w:r w:rsidR="00E32BB4" w:rsidRPr="007E0F65">
        <w:rPr>
          <w:rStyle w:val="BodyText2Char"/>
          <w:rFonts w:ascii="Times New Roman" w:hAnsi="Times New Roman"/>
          <w:szCs w:val="24"/>
        </w:rPr>
        <w:t>andidāt</w:t>
      </w:r>
      <w:r w:rsidR="00BB1CE6" w:rsidRPr="007E0F65">
        <w:rPr>
          <w:rFonts w:ascii="Times New Roman" w:hAnsi="Times New Roman"/>
          <w:szCs w:val="24"/>
        </w:rPr>
        <w:t xml:space="preserve">s neatbilst </w:t>
      </w:r>
      <w:r w:rsidR="00D434B2" w:rsidRPr="007E0F65">
        <w:rPr>
          <w:rFonts w:ascii="Times New Roman" w:hAnsi="Times New Roman"/>
          <w:szCs w:val="24"/>
        </w:rPr>
        <w:t xml:space="preserve">kādai </w:t>
      </w:r>
      <w:r w:rsidR="00BB1CE6" w:rsidRPr="007E0F65">
        <w:rPr>
          <w:rFonts w:ascii="Times New Roman" w:hAnsi="Times New Roman"/>
          <w:szCs w:val="24"/>
        </w:rPr>
        <w:t xml:space="preserve">no </w:t>
      </w:r>
      <w:r w:rsidR="00DE4C97">
        <w:rPr>
          <w:rStyle w:val="BodyText2Char"/>
          <w:rFonts w:ascii="Times New Roman" w:hAnsi="Times New Roman"/>
          <w:szCs w:val="24"/>
        </w:rPr>
        <w:t>Noteikumu</w:t>
      </w:r>
      <w:r w:rsidR="00BB1CE6" w:rsidRPr="007E0F65">
        <w:rPr>
          <w:rFonts w:ascii="Times New Roman" w:hAnsi="Times New Roman"/>
          <w:szCs w:val="24"/>
        </w:rPr>
        <w:t xml:space="preserve"> </w:t>
      </w:r>
      <w:r w:rsidR="0009485D" w:rsidRPr="007E0F65">
        <w:rPr>
          <w:rFonts w:ascii="Times New Roman" w:hAnsi="Times New Roman"/>
          <w:szCs w:val="24"/>
        </w:rPr>
        <w:t>6</w:t>
      </w:r>
      <w:r w:rsidR="00BB1CE6" w:rsidRPr="007E0F65">
        <w:rPr>
          <w:rFonts w:ascii="Times New Roman" w:hAnsi="Times New Roman"/>
          <w:szCs w:val="24"/>
        </w:rPr>
        <w:t>.</w:t>
      </w:r>
      <w:r w:rsidR="000B07F8">
        <w:rPr>
          <w:rFonts w:ascii="Times New Roman" w:hAnsi="Times New Roman"/>
          <w:szCs w:val="24"/>
        </w:rPr>
        <w:t>1.</w:t>
      </w:r>
      <w:r w:rsidR="00093445" w:rsidRPr="007E0F65" w:rsidDel="00093445">
        <w:rPr>
          <w:rFonts w:ascii="Times New Roman" w:hAnsi="Times New Roman"/>
          <w:szCs w:val="24"/>
        </w:rPr>
        <w:t xml:space="preserve"> </w:t>
      </w:r>
      <w:r w:rsidR="000B2471" w:rsidRPr="007E0F65">
        <w:rPr>
          <w:rFonts w:ascii="Times New Roman" w:hAnsi="Times New Roman"/>
          <w:szCs w:val="24"/>
        </w:rPr>
        <w:t xml:space="preserve">punktā </w:t>
      </w:r>
      <w:r w:rsidR="00760DE1" w:rsidRPr="007E0F65">
        <w:rPr>
          <w:rFonts w:ascii="Times New Roman" w:hAnsi="Times New Roman"/>
          <w:szCs w:val="24"/>
        </w:rPr>
        <w:t>minēta</w:t>
      </w:r>
      <w:r w:rsidR="004C3AA0">
        <w:rPr>
          <w:rFonts w:ascii="Times New Roman" w:hAnsi="Times New Roman"/>
          <w:szCs w:val="24"/>
        </w:rPr>
        <w:t>ja</w:t>
      </w:r>
      <w:r w:rsidR="00760DE1" w:rsidRPr="007E0F65">
        <w:rPr>
          <w:rFonts w:ascii="Times New Roman" w:hAnsi="Times New Roman"/>
          <w:szCs w:val="24"/>
        </w:rPr>
        <w:t xml:space="preserve">i </w:t>
      </w:r>
      <w:r w:rsidR="00BB1CE6" w:rsidRPr="007E0F65">
        <w:rPr>
          <w:rFonts w:ascii="Times New Roman" w:hAnsi="Times New Roman"/>
          <w:szCs w:val="24"/>
        </w:rPr>
        <w:t xml:space="preserve">kvalifikācijas </w:t>
      </w:r>
      <w:r w:rsidR="00760DE1" w:rsidRPr="007E0F65">
        <w:rPr>
          <w:rFonts w:ascii="Times New Roman" w:hAnsi="Times New Roman"/>
          <w:szCs w:val="24"/>
        </w:rPr>
        <w:t xml:space="preserve">prasībai </w:t>
      </w:r>
      <w:r w:rsidR="00BB1CE6" w:rsidRPr="007E0F65">
        <w:rPr>
          <w:rFonts w:ascii="Times New Roman" w:hAnsi="Times New Roman"/>
          <w:szCs w:val="24"/>
        </w:rPr>
        <w:t xml:space="preserve">vai </w:t>
      </w:r>
      <w:r>
        <w:rPr>
          <w:rStyle w:val="BodyText2Char"/>
          <w:rFonts w:ascii="Times New Roman" w:hAnsi="Times New Roman"/>
          <w:szCs w:val="24"/>
        </w:rPr>
        <w:t>K</w:t>
      </w:r>
      <w:r w:rsidR="005F6279">
        <w:rPr>
          <w:rStyle w:val="BodyText2Char"/>
          <w:rFonts w:ascii="Times New Roman" w:hAnsi="Times New Roman"/>
          <w:szCs w:val="24"/>
        </w:rPr>
        <w:t>andidāts</w:t>
      </w:r>
      <w:r w:rsidR="00BB1CE6" w:rsidRPr="007E0F65">
        <w:rPr>
          <w:rFonts w:ascii="Times New Roman" w:hAnsi="Times New Roman"/>
          <w:szCs w:val="24"/>
        </w:rPr>
        <w:t xml:space="preserve"> nav iesniedzis </w:t>
      </w:r>
      <w:r w:rsidR="00DE4C97">
        <w:rPr>
          <w:rStyle w:val="BodyText2Char"/>
          <w:rFonts w:ascii="Times New Roman" w:hAnsi="Times New Roman"/>
          <w:szCs w:val="24"/>
        </w:rPr>
        <w:t>Noteikumu</w:t>
      </w:r>
      <w:r w:rsidR="00BB1CE6" w:rsidRPr="007E0F65">
        <w:rPr>
          <w:rFonts w:ascii="Times New Roman" w:hAnsi="Times New Roman"/>
          <w:szCs w:val="24"/>
        </w:rPr>
        <w:t xml:space="preserve"> </w:t>
      </w:r>
      <w:r w:rsidR="009105A9">
        <w:rPr>
          <w:rFonts w:ascii="Times New Roman" w:hAnsi="Times New Roman"/>
          <w:szCs w:val="24"/>
        </w:rPr>
        <w:t>7</w:t>
      </w:r>
      <w:r w:rsidR="000B2471" w:rsidRPr="007E0F65">
        <w:rPr>
          <w:rFonts w:ascii="Times New Roman" w:hAnsi="Times New Roman"/>
          <w:szCs w:val="24"/>
        </w:rPr>
        <w:t>.</w:t>
      </w:r>
      <w:r w:rsidR="000B07F8">
        <w:rPr>
          <w:rFonts w:ascii="Times New Roman" w:hAnsi="Times New Roman"/>
          <w:szCs w:val="24"/>
        </w:rPr>
        <w:t>2</w:t>
      </w:r>
      <w:r w:rsidR="00BB1CE6" w:rsidRPr="007E0F65">
        <w:rPr>
          <w:rFonts w:ascii="Times New Roman" w:hAnsi="Times New Roman"/>
          <w:szCs w:val="24"/>
        </w:rPr>
        <w:t>.</w:t>
      </w:r>
      <w:r w:rsidR="00C50299">
        <w:rPr>
          <w:rFonts w:ascii="Times New Roman" w:hAnsi="Times New Roman"/>
          <w:szCs w:val="24"/>
        </w:rPr>
        <w:t> </w:t>
      </w:r>
      <w:r w:rsidR="00BB1CE6" w:rsidRPr="007E0F65">
        <w:rPr>
          <w:rFonts w:ascii="Times New Roman" w:hAnsi="Times New Roman"/>
          <w:szCs w:val="24"/>
        </w:rPr>
        <w:t>punktā minētos dokumentus,</w:t>
      </w:r>
    </w:p>
    <w:p w14:paraId="16BDC9BE" w14:textId="77777777" w:rsidR="00A01B40" w:rsidRPr="007E0F65" w:rsidRDefault="005011E3" w:rsidP="00825464">
      <w:pPr>
        <w:pStyle w:val="BodyText2"/>
        <w:numPr>
          <w:ilvl w:val="2"/>
          <w:numId w:val="12"/>
        </w:numPr>
        <w:tabs>
          <w:tab w:val="clear" w:pos="1080"/>
          <w:tab w:val="num" w:pos="1560"/>
        </w:tabs>
        <w:spacing w:after="120"/>
        <w:ind w:left="709" w:firstLine="0"/>
        <w:rPr>
          <w:rFonts w:ascii="Times New Roman" w:hAnsi="Times New Roman"/>
          <w:szCs w:val="24"/>
        </w:rPr>
      </w:pPr>
      <w:r>
        <w:rPr>
          <w:rStyle w:val="BodyText2Char"/>
          <w:rFonts w:ascii="Times New Roman" w:hAnsi="Times New Roman"/>
          <w:szCs w:val="24"/>
        </w:rPr>
        <w:t>K</w:t>
      </w:r>
      <w:r w:rsidR="00E32BB4" w:rsidRPr="007E0F65">
        <w:rPr>
          <w:rStyle w:val="BodyText2Char"/>
          <w:rFonts w:ascii="Times New Roman" w:hAnsi="Times New Roman"/>
          <w:szCs w:val="24"/>
        </w:rPr>
        <w:t>andidāt</w:t>
      </w:r>
      <w:r w:rsidR="001810AC" w:rsidRPr="007E0F65">
        <w:rPr>
          <w:rFonts w:ascii="Times New Roman" w:hAnsi="Times New Roman"/>
          <w:szCs w:val="24"/>
        </w:rPr>
        <w:t>s P</w:t>
      </w:r>
      <w:r w:rsidR="00586084" w:rsidRPr="007E0F65">
        <w:rPr>
          <w:rFonts w:ascii="Times New Roman" w:hAnsi="Times New Roman"/>
          <w:szCs w:val="24"/>
        </w:rPr>
        <w:t>iedāvājumam nav pievieno</w:t>
      </w:r>
      <w:r w:rsidR="001810AC" w:rsidRPr="007E0F65">
        <w:rPr>
          <w:rFonts w:ascii="Times New Roman" w:hAnsi="Times New Roman"/>
          <w:szCs w:val="24"/>
        </w:rPr>
        <w:t>jis</w:t>
      </w:r>
      <w:r w:rsidR="00586084" w:rsidRPr="007E0F65">
        <w:rPr>
          <w:rFonts w:ascii="Times New Roman" w:hAnsi="Times New Roman"/>
          <w:szCs w:val="24"/>
        </w:rPr>
        <w:t xml:space="preserve"> aizpildīt</w:t>
      </w:r>
      <w:r w:rsidR="001810AC" w:rsidRPr="007E0F65">
        <w:rPr>
          <w:rFonts w:ascii="Times New Roman" w:hAnsi="Times New Roman"/>
          <w:szCs w:val="24"/>
        </w:rPr>
        <w:t>u</w:t>
      </w:r>
      <w:r w:rsidR="00586084" w:rsidRPr="007E0F65">
        <w:rPr>
          <w:rFonts w:ascii="Times New Roman" w:hAnsi="Times New Roman"/>
          <w:szCs w:val="24"/>
        </w:rPr>
        <w:t xml:space="preserve"> Piedāvājuma vēstul</w:t>
      </w:r>
      <w:r w:rsidR="007706BE" w:rsidRPr="007E0F65">
        <w:rPr>
          <w:rFonts w:ascii="Times New Roman" w:hAnsi="Times New Roman"/>
          <w:szCs w:val="24"/>
        </w:rPr>
        <w:t xml:space="preserve">i </w:t>
      </w:r>
      <w:r w:rsidR="00586084" w:rsidRPr="007E0F65">
        <w:rPr>
          <w:rFonts w:ascii="Times New Roman" w:hAnsi="Times New Roman"/>
          <w:szCs w:val="24"/>
        </w:rPr>
        <w:t>(</w:t>
      </w:r>
      <w:r w:rsidR="00A01B40" w:rsidRPr="007E0F65">
        <w:rPr>
          <w:rFonts w:ascii="Times New Roman" w:hAnsi="Times New Roman"/>
          <w:szCs w:val="24"/>
        </w:rPr>
        <w:t>turpmāk</w:t>
      </w:r>
      <w:r w:rsidR="00A824A5" w:rsidRPr="007E0F65">
        <w:rPr>
          <w:rFonts w:ascii="Times New Roman" w:hAnsi="Times New Roman"/>
          <w:szCs w:val="24"/>
        </w:rPr>
        <w:t xml:space="preserve"> </w:t>
      </w:r>
      <w:r w:rsidR="007706BE" w:rsidRPr="007E0F65">
        <w:rPr>
          <w:rFonts w:ascii="Times New Roman" w:hAnsi="Times New Roman"/>
          <w:szCs w:val="24"/>
        </w:rPr>
        <w:t xml:space="preserve">– Piedāvājuma </w:t>
      </w:r>
      <w:smartTag w:uri="schemas-tilde-lv/tildestengine" w:element="veidnes">
        <w:smartTagPr>
          <w:attr w:name="text" w:val="vēstule"/>
          <w:attr w:name="baseform" w:val="vēstule"/>
          <w:attr w:name="id" w:val="-1"/>
        </w:smartTagPr>
        <w:r w:rsidR="007706BE" w:rsidRPr="007E0F65">
          <w:rPr>
            <w:rFonts w:ascii="Times New Roman" w:hAnsi="Times New Roman"/>
            <w:szCs w:val="24"/>
          </w:rPr>
          <w:t>vēstule</w:t>
        </w:r>
      </w:smartTag>
      <w:r w:rsidR="00586084" w:rsidRPr="007E0F65">
        <w:rPr>
          <w:rFonts w:ascii="Times New Roman" w:hAnsi="Times New Roman"/>
          <w:szCs w:val="24"/>
        </w:rPr>
        <w:t>)</w:t>
      </w:r>
      <w:r w:rsidR="00093445">
        <w:rPr>
          <w:rFonts w:ascii="Times New Roman" w:hAnsi="Times New Roman"/>
          <w:szCs w:val="24"/>
        </w:rPr>
        <w:t xml:space="preserve"> </w:t>
      </w:r>
      <w:r w:rsidR="00E15C39">
        <w:rPr>
          <w:rFonts w:ascii="Times New Roman" w:hAnsi="Times New Roman"/>
          <w:szCs w:val="24"/>
        </w:rPr>
        <w:t xml:space="preserve">vai nav aizpildījis atbilstoši paraugam </w:t>
      </w:r>
      <w:r w:rsidR="00093445">
        <w:rPr>
          <w:rFonts w:ascii="Times New Roman" w:hAnsi="Times New Roman"/>
          <w:szCs w:val="24"/>
        </w:rPr>
        <w:t>(paraugs Noteikumu 1.pielikumā)</w:t>
      </w:r>
      <w:r w:rsidR="00A824A5" w:rsidRPr="007E0F65">
        <w:rPr>
          <w:rFonts w:ascii="Times New Roman" w:hAnsi="Times New Roman"/>
          <w:szCs w:val="24"/>
        </w:rPr>
        <w:t>,</w:t>
      </w:r>
    </w:p>
    <w:p w14:paraId="09F12AAF" w14:textId="77777777" w:rsidR="00A01B40" w:rsidRPr="007E0F65" w:rsidRDefault="005011E3" w:rsidP="00825464">
      <w:pPr>
        <w:pStyle w:val="BodyText2"/>
        <w:numPr>
          <w:ilvl w:val="2"/>
          <w:numId w:val="12"/>
        </w:numPr>
        <w:tabs>
          <w:tab w:val="clear" w:pos="1080"/>
          <w:tab w:val="num" w:pos="1560"/>
        </w:tabs>
        <w:spacing w:after="120"/>
        <w:ind w:left="709" w:firstLine="0"/>
        <w:rPr>
          <w:rFonts w:ascii="Times New Roman" w:hAnsi="Times New Roman"/>
          <w:szCs w:val="24"/>
        </w:rPr>
      </w:pPr>
      <w:r>
        <w:rPr>
          <w:rStyle w:val="BodyText2Char"/>
          <w:rFonts w:ascii="Times New Roman" w:hAnsi="Times New Roman"/>
          <w:szCs w:val="24"/>
        </w:rPr>
        <w:t>K</w:t>
      </w:r>
      <w:r w:rsidR="00E32BB4" w:rsidRPr="007E0F65">
        <w:rPr>
          <w:rStyle w:val="BodyText2Char"/>
          <w:rFonts w:ascii="Times New Roman" w:hAnsi="Times New Roman"/>
          <w:szCs w:val="24"/>
        </w:rPr>
        <w:t>andidāt</w:t>
      </w:r>
      <w:r w:rsidR="007706BE" w:rsidRPr="007E0F65">
        <w:rPr>
          <w:rFonts w:ascii="Times New Roman" w:hAnsi="Times New Roman"/>
          <w:szCs w:val="24"/>
        </w:rPr>
        <w:t>s</w:t>
      </w:r>
      <w:r w:rsidR="00A824A5" w:rsidRPr="007E0F65">
        <w:rPr>
          <w:rFonts w:ascii="Times New Roman" w:hAnsi="Times New Roman"/>
          <w:szCs w:val="24"/>
        </w:rPr>
        <w:t xml:space="preserve"> savā Piedāvājumā</w:t>
      </w:r>
      <w:r w:rsidR="007706BE" w:rsidRPr="007E0F65">
        <w:rPr>
          <w:rFonts w:ascii="Times New Roman" w:hAnsi="Times New Roman"/>
          <w:szCs w:val="24"/>
        </w:rPr>
        <w:t xml:space="preserve"> ir sniedzis nepatiesu vai maldinošu informāciju</w:t>
      </w:r>
      <w:r w:rsidR="00B353C8" w:rsidRPr="007E0F65">
        <w:rPr>
          <w:rFonts w:ascii="Times New Roman" w:hAnsi="Times New Roman"/>
          <w:szCs w:val="24"/>
        </w:rPr>
        <w:t xml:space="preserve"> tā kvalifikācijas novērtēšanai</w:t>
      </w:r>
      <w:r w:rsidR="00A64B94" w:rsidRPr="007E0F65">
        <w:rPr>
          <w:rFonts w:ascii="Times New Roman" w:hAnsi="Times New Roman"/>
          <w:szCs w:val="24"/>
        </w:rPr>
        <w:t>,</w:t>
      </w:r>
      <w:r w:rsidR="00B353C8" w:rsidRPr="007E0F65">
        <w:rPr>
          <w:rFonts w:ascii="Times New Roman" w:hAnsi="Times New Roman"/>
          <w:szCs w:val="24"/>
        </w:rPr>
        <w:t xml:space="preserve"> </w:t>
      </w:r>
      <w:r w:rsidR="00A64B94" w:rsidRPr="007E0F65">
        <w:rPr>
          <w:rFonts w:ascii="Times New Roman" w:hAnsi="Times New Roman"/>
          <w:szCs w:val="24"/>
        </w:rPr>
        <w:t>vai vispār nav sniedzis pieprasīto informāciju</w:t>
      </w:r>
      <w:r w:rsidR="00A824A5" w:rsidRPr="007E0F65">
        <w:rPr>
          <w:rFonts w:ascii="Times New Roman" w:hAnsi="Times New Roman"/>
          <w:szCs w:val="24"/>
        </w:rPr>
        <w:t>,</w:t>
      </w:r>
    </w:p>
    <w:p w14:paraId="03FF38F2" w14:textId="77777777" w:rsidR="00A01B40" w:rsidRPr="007E0F65" w:rsidRDefault="00D665CF" w:rsidP="00825464">
      <w:pPr>
        <w:pStyle w:val="BodyText2"/>
        <w:numPr>
          <w:ilvl w:val="2"/>
          <w:numId w:val="12"/>
        </w:numPr>
        <w:tabs>
          <w:tab w:val="clear" w:pos="1080"/>
          <w:tab w:val="num" w:pos="1560"/>
        </w:tabs>
        <w:spacing w:after="120"/>
        <w:ind w:left="709" w:firstLine="0"/>
        <w:rPr>
          <w:rFonts w:ascii="Times New Roman" w:hAnsi="Times New Roman"/>
          <w:szCs w:val="24"/>
        </w:rPr>
      </w:pPr>
      <w:r>
        <w:rPr>
          <w:rFonts w:ascii="Times New Roman" w:hAnsi="Times New Roman"/>
          <w:szCs w:val="24"/>
        </w:rPr>
        <w:t>Pasūtītājs ir konstatējis, ka Kandidāts savu piedāvājumu nav izstrādājis neatkarīgi.</w:t>
      </w:r>
    </w:p>
    <w:p w14:paraId="71384652" w14:textId="77777777" w:rsidR="006E51A0" w:rsidRPr="00825464" w:rsidRDefault="005F6279" w:rsidP="00825464">
      <w:pPr>
        <w:pStyle w:val="Heading2"/>
        <w:numPr>
          <w:ilvl w:val="0"/>
          <w:numId w:val="12"/>
        </w:numPr>
        <w:tabs>
          <w:tab w:val="clear" w:pos="720"/>
          <w:tab w:val="num" w:pos="0"/>
          <w:tab w:val="left" w:pos="567"/>
        </w:tabs>
        <w:spacing w:before="120" w:after="120"/>
        <w:ind w:left="0" w:firstLine="0"/>
        <w:rPr>
          <w:sz w:val="24"/>
          <w:szCs w:val="24"/>
        </w:rPr>
      </w:pPr>
      <w:r w:rsidRPr="00825464">
        <w:rPr>
          <w:sz w:val="24"/>
          <w:szCs w:val="24"/>
        </w:rPr>
        <w:lastRenderedPageBreak/>
        <w:t>KANDIDĀTA</w:t>
      </w:r>
      <w:r w:rsidR="00D04503" w:rsidRPr="00825464">
        <w:rPr>
          <w:sz w:val="24"/>
          <w:szCs w:val="24"/>
        </w:rPr>
        <w:t xml:space="preserve"> ATLASES NOTEIKUMI</w:t>
      </w:r>
    </w:p>
    <w:p w14:paraId="16EEB0A7" w14:textId="77777777" w:rsidR="00D539EC"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E32BB4" w:rsidRPr="00825464">
        <w:rPr>
          <w:rStyle w:val="BodyText2Char"/>
          <w:rFonts w:ascii="Times New Roman" w:hAnsi="Times New Roman"/>
        </w:rPr>
        <w:t>Kandidātam</w:t>
      </w:r>
      <w:r w:rsidR="00D04503" w:rsidRPr="00825464">
        <w:rPr>
          <w:rStyle w:val="BodyText2Char"/>
          <w:rFonts w:ascii="Times New Roman" w:hAnsi="Times New Roman"/>
        </w:rPr>
        <w:t xml:space="preserve"> ir tiesības piedalīties </w:t>
      </w:r>
      <w:r w:rsidR="00E36311" w:rsidRPr="00825464">
        <w:rPr>
          <w:rStyle w:val="BodyText2Char"/>
          <w:rFonts w:ascii="Times New Roman" w:hAnsi="Times New Roman"/>
        </w:rPr>
        <w:t>Izsol</w:t>
      </w:r>
      <w:r w:rsidR="00E32BB4" w:rsidRPr="00825464">
        <w:rPr>
          <w:rStyle w:val="BodyText2Char"/>
          <w:rFonts w:ascii="Times New Roman" w:hAnsi="Times New Roman"/>
        </w:rPr>
        <w:t>ē</w:t>
      </w:r>
      <w:r w:rsidR="00D04503" w:rsidRPr="00825464">
        <w:rPr>
          <w:rStyle w:val="BodyText2Char"/>
          <w:rFonts w:ascii="Times New Roman" w:hAnsi="Times New Roman"/>
        </w:rPr>
        <w:t>, ja attiecībā uz to pastāv šādi apstākļi</w:t>
      </w:r>
      <w:r w:rsidR="00EC1B1E" w:rsidRPr="00825464">
        <w:rPr>
          <w:rStyle w:val="BodyText2Char"/>
          <w:rFonts w:ascii="Times New Roman" w:hAnsi="Times New Roman"/>
        </w:rPr>
        <w:t>:</w:t>
      </w:r>
      <w:r w:rsidR="00EC1B1E" w:rsidRPr="00825464" w:rsidDel="00EC1B1E">
        <w:rPr>
          <w:rStyle w:val="BodyText2Char"/>
          <w:rFonts w:ascii="Times New Roman" w:hAnsi="Times New Roman"/>
        </w:rPr>
        <w:t xml:space="preserve"> </w:t>
      </w:r>
    </w:p>
    <w:p w14:paraId="5DFBA9B1" w14:textId="77777777" w:rsidR="00AB0938" w:rsidRPr="00825464" w:rsidRDefault="00BC75E9" w:rsidP="00825464">
      <w:pPr>
        <w:pStyle w:val="BodyText2"/>
        <w:numPr>
          <w:ilvl w:val="2"/>
          <w:numId w:val="12"/>
        </w:numPr>
        <w:tabs>
          <w:tab w:val="clear" w:pos="1080"/>
          <w:tab w:val="num" w:pos="1560"/>
        </w:tabs>
        <w:spacing w:after="120"/>
        <w:ind w:left="709" w:firstLine="0"/>
        <w:rPr>
          <w:rStyle w:val="BodyText2Char"/>
          <w:rFonts w:ascii="Times New Roman" w:hAnsi="Times New Roman"/>
        </w:rPr>
      </w:pPr>
      <w:r w:rsidRPr="00825464">
        <w:rPr>
          <w:rStyle w:val="BodyText2Char"/>
          <w:rFonts w:ascii="Times New Roman" w:hAnsi="Times New Roman"/>
          <w:szCs w:val="24"/>
        </w:rPr>
        <w:t>K</w:t>
      </w:r>
      <w:r w:rsidR="00E32BB4" w:rsidRPr="00825464">
        <w:rPr>
          <w:rStyle w:val="BodyText2Char"/>
          <w:rFonts w:ascii="Times New Roman" w:hAnsi="Times New Roman"/>
          <w:szCs w:val="24"/>
        </w:rPr>
        <w:t>andidāts</w:t>
      </w:r>
      <w:r w:rsidR="00EC1B1E" w:rsidRPr="00825464">
        <w:rPr>
          <w:rStyle w:val="BodyText2Char"/>
          <w:rFonts w:ascii="Times New Roman" w:hAnsi="Times New Roman"/>
        </w:rPr>
        <w:t xml:space="preserve"> </w:t>
      </w:r>
      <w:r w:rsidR="003D30DA" w:rsidRPr="00825464">
        <w:rPr>
          <w:rStyle w:val="BodyText2Char"/>
          <w:rFonts w:ascii="Times New Roman" w:hAnsi="Times New Roman"/>
        </w:rPr>
        <w:t xml:space="preserve">ir </w:t>
      </w:r>
      <w:r w:rsidR="00EC1B1E" w:rsidRPr="00825464">
        <w:rPr>
          <w:rStyle w:val="BodyText2Char"/>
          <w:rFonts w:ascii="Times New Roman" w:hAnsi="Times New Roman"/>
        </w:rPr>
        <w:t xml:space="preserve">reģistrēts </w:t>
      </w:r>
      <w:r w:rsidR="00C076BD" w:rsidRPr="00825464">
        <w:rPr>
          <w:rStyle w:val="BodyText2Char"/>
          <w:rFonts w:ascii="Times New Roman" w:hAnsi="Times New Roman"/>
        </w:rPr>
        <w:t xml:space="preserve">kā komercsabiedrība </w:t>
      </w:r>
      <w:r w:rsidR="003D30DA" w:rsidRPr="00825464">
        <w:rPr>
          <w:rStyle w:val="BodyText2Char"/>
          <w:rFonts w:ascii="Times New Roman" w:hAnsi="Times New Roman"/>
        </w:rPr>
        <w:t>Latvijas Republikas komercreģistrā vai savas mītnes zemes Uzņēmumu reģistr</w:t>
      </w:r>
      <w:r w:rsidR="00667604" w:rsidRPr="00825464">
        <w:rPr>
          <w:rStyle w:val="BodyText2Char"/>
          <w:rFonts w:ascii="Times New Roman" w:hAnsi="Times New Roman"/>
        </w:rPr>
        <w:t>ā vai tam pielīdzinātā reģistrā;</w:t>
      </w:r>
    </w:p>
    <w:p w14:paraId="1AA9DFE4" w14:textId="77777777" w:rsidR="00E132A7" w:rsidRPr="00825464" w:rsidRDefault="00DF0AB2" w:rsidP="00825464">
      <w:pPr>
        <w:pStyle w:val="BodyText2"/>
        <w:numPr>
          <w:ilvl w:val="2"/>
          <w:numId w:val="12"/>
        </w:numPr>
        <w:tabs>
          <w:tab w:val="clear" w:pos="1080"/>
          <w:tab w:val="num" w:pos="1560"/>
        </w:tabs>
        <w:spacing w:after="120"/>
        <w:ind w:left="709" w:firstLine="0"/>
        <w:rPr>
          <w:rStyle w:val="BodyText2Char"/>
          <w:rFonts w:ascii="Times New Roman" w:hAnsi="Times New Roman"/>
          <w:szCs w:val="24"/>
        </w:rPr>
      </w:pPr>
      <w:r w:rsidRPr="00825464">
        <w:rPr>
          <w:rStyle w:val="BodyText2Char"/>
          <w:rFonts w:ascii="Times New Roman" w:hAnsi="Times New Roman"/>
          <w:szCs w:val="24"/>
        </w:rPr>
        <w:t xml:space="preserve">attiecībā uz </w:t>
      </w:r>
      <w:r w:rsidR="00BC75E9" w:rsidRPr="00825464">
        <w:rPr>
          <w:rStyle w:val="BodyText2Char"/>
          <w:rFonts w:ascii="Times New Roman" w:hAnsi="Times New Roman"/>
          <w:szCs w:val="24"/>
        </w:rPr>
        <w:t>K</w:t>
      </w:r>
      <w:r w:rsidR="00A94189" w:rsidRPr="00825464">
        <w:rPr>
          <w:rStyle w:val="BodyText2Char"/>
          <w:rFonts w:ascii="Times New Roman" w:hAnsi="Times New Roman"/>
          <w:szCs w:val="24"/>
        </w:rPr>
        <w:t>andidātu</w:t>
      </w:r>
      <w:r w:rsidRPr="00825464">
        <w:rPr>
          <w:rStyle w:val="BodyText2Char"/>
          <w:rFonts w:ascii="Times New Roman" w:hAnsi="Times New Roman"/>
          <w:szCs w:val="24"/>
        </w:rPr>
        <w:t xml:space="preserve"> nepastāv neviens no </w:t>
      </w:r>
      <w:hyperlink r:id="rId10" w:anchor="p48" w:history="1">
        <w:r w:rsidRPr="00CB1DC6">
          <w:rPr>
            <w:rStyle w:val="Hyperlink"/>
            <w:rFonts w:ascii="Times New Roman" w:hAnsi="Times New Roman"/>
            <w:color w:val="auto"/>
            <w:szCs w:val="24"/>
            <w:u w:val="none"/>
          </w:rPr>
          <w:t>Sabiedrisko pakalpojumu sniedzēju iepirkumu likuma 48.</w:t>
        </w:r>
        <w:r w:rsidR="00825464" w:rsidRPr="00CB1DC6">
          <w:rPr>
            <w:rStyle w:val="Hyperlink"/>
            <w:rFonts w:ascii="Times New Roman" w:hAnsi="Times New Roman"/>
            <w:color w:val="auto"/>
            <w:szCs w:val="24"/>
            <w:u w:val="none"/>
          </w:rPr>
          <w:t xml:space="preserve"> </w:t>
        </w:r>
        <w:r w:rsidRPr="00CB1DC6">
          <w:rPr>
            <w:rStyle w:val="Hyperlink"/>
            <w:rFonts w:ascii="Times New Roman" w:hAnsi="Times New Roman"/>
            <w:color w:val="auto"/>
            <w:szCs w:val="24"/>
            <w:u w:val="none"/>
          </w:rPr>
          <w:t>panta pir</w:t>
        </w:r>
        <w:r w:rsidR="00684C32" w:rsidRPr="00CB1DC6">
          <w:rPr>
            <w:rStyle w:val="Hyperlink"/>
            <w:rFonts w:ascii="Times New Roman" w:hAnsi="Times New Roman"/>
            <w:color w:val="auto"/>
            <w:szCs w:val="24"/>
            <w:u w:val="none"/>
          </w:rPr>
          <w:t>majā daļā</w:t>
        </w:r>
      </w:hyperlink>
      <w:r w:rsidR="00684C32" w:rsidRPr="00825464">
        <w:rPr>
          <w:rStyle w:val="BodyText2Char"/>
          <w:rFonts w:ascii="Times New Roman" w:hAnsi="Times New Roman"/>
          <w:szCs w:val="24"/>
        </w:rPr>
        <w:t xml:space="preserve"> minētajiem apstākļiem</w:t>
      </w:r>
      <w:r w:rsidR="00E132A7" w:rsidRPr="00825464">
        <w:rPr>
          <w:rStyle w:val="BodyText2Char"/>
          <w:rFonts w:ascii="Times New Roman" w:hAnsi="Times New Roman"/>
          <w:szCs w:val="24"/>
        </w:rPr>
        <w:t>;</w:t>
      </w:r>
    </w:p>
    <w:p w14:paraId="01FEF996" w14:textId="77777777" w:rsidR="000734A3" w:rsidRPr="00825464" w:rsidRDefault="0055055A" w:rsidP="00825464">
      <w:pPr>
        <w:pStyle w:val="BodyText2"/>
        <w:numPr>
          <w:ilvl w:val="2"/>
          <w:numId w:val="12"/>
        </w:numPr>
        <w:tabs>
          <w:tab w:val="clear" w:pos="1080"/>
          <w:tab w:val="num" w:pos="1560"/>
        </w:tabs>
        <w:spacing w:after="120"/>
        <w:ind w:left="709" w:firstLine="0"/>
        <w:rPr>
          <w:rStyle w:val="BodyText2Char"/>
          <w:rFonts w:ascii="Times New Roman" w:hAnsi="Times New Roman"/>
          <w:szCs w:val="24"/>
        </w:rPr>
      </w:pPr>
      <w:r w:rsidRPr="00825464">
        <w:rPr>
          <w:rStyle w:val="BodyText2Char"/>
          <w:rFonts w:ascii="Times New Roman" w:hAnsi="Times New Roman"/>
          <w:szCs w:val="24"/>
        </w:rPr>
        <w:t xml:space="preserve">Ja Piedāvājums un tam pievienotie dokumenti </w:t>
      </w:r>
      <w:r w:rsidR="00EC1B1E" w:rsidRPr="00825464">
        <w:rPr>
          <w:rStyle w:val="BodyText2Char"/>
          <w:rFonts w:ascii="Times New Roman" w:hAnsi="Times New Roman"/>
          <w:szCs w:val="24"/>
        </w:rPr>
        <w:t>dod Pasūtītājam ska</w:t>
      </w:r>
      <w:r w:rsidR="00BC75E9" w:rsidRPr="00825464">
        <w:rPr>
          <w:rStyle w:val="BodyText2Char"/>
          <w:rFonts w:ascii="Times New Roman" w:hAnsi="Times New Roman"/>
          <w:szCs w:val="24"/>
        </w:rPr>
        <w:t>idru un patiesu priekšstatu K</w:t>
      </w:r>
      <w:r w:rsidR="00FA267A" w:rsidRPr="00825464">
        <w:rPr>
          <w:rStyle w:val="BodyText2Char"/>
          <w:rFonts w:ascii="Times New Roman" w:hAnsi="Times New Roman"/>
          <w:szCs w:val="24"/>
        </w:rPr>
        <w:t>andidāta</w:t>
      </w:r>
      <w:r w:rsidR="00EC1B1E" w:rsidRPr="00825464">
        <w:rPr>
          <w:rStyle w:val="BodyText2Char"/>
          <w:rFonts w:ascii="Times New Roman" w:hAnsi="Times New Roman"/>
          <w:szCs w:val="24"/>
        </w:rPr>
        <w:t xml:space="preserve"> spēju izpildīt paredzamo līgumu visā tā darbības termiņā</w:t>
      </w:r>
      <w:r w:rsidRPr="00825464">
        <w:rPr>
          <w:rStyle w:val="BodyText2Char"/>
          <w:rFonts w:ascii="Times New Roman" w:hAnsi="Times New Roman"/>
          <w:szCs w:val="24"/>
        </w:rPr>
        <w:t>;</w:t>
      </w:r>
    </w:p>
    <w:p w14:paraId="2DB9951C" w14:textId="77777777" w:rsidR="000734A3" w:rsidRPr="00825464" w:rsidRDefault="00777F41" w:rsidP="00825464">
      <w:pPr>
        <w:pStyle w:val="BodyText2"/>
        <w:numPr>
          <w:ilvl w:val="2"/>
          <w:numId w:val="12"/>
        </w:numPr>
        <w:tabs>
          <w:tab w:val="clear" w:pos="1080"/>
          <w:tab w:val="num" w:pos="1560"/>
        </w:tabs>
        <w:spacing w:after="120"/>
        <w:ind w:left="709" w:firstLine="0"/>
        <w:rPr>
          <w:rStyle w:val="BodyText2Char"/>
          <w:rFonts w:ascii="Times New Roman" w:hAnsi="Times New Roman"/>
        </w:rPr>
      </w:pPr>
      <w:r w:rsidRPr="00825464">
        <w:rPr>
          <w:rStyle w:val="BodyText2Char"/>
          <w:rFonts w:ascii="Times New Roman" w:hAnsi="Times New Roman"/>
          <w:szCs w:val="24"/>
        </w:rPr>
        <w:t>K</w:t>
      </w:r>
      <w:r w:rsidR="00E61A34" w:rsidRPr="00825464">
        <w:rPr>
          <w:rStyle w:val="BodyText2Char"/>
          <w:rFonts w:ascii="Times New Roman" w:hAnsi="Times New Roman"/>
          <w:szCs w:val="24"/>
        </w:rPr>
        <w:t xml:space="preserve">andidātam ir noslēgts </w:t>
      </w:r>
      <w:r w:rsidR="00E27918" w:rsidRPr="00825464">
        <w:rPr>
          <w:rStyle w:val="BodyText2Char"/>
          <w:rFonts w:ascii="Times New Roman" w:hAnsi="Times New Roman"/>
          <w:szCs w:val="24"/>
        </w:rPr>
        <w:t xml:space="preserve">dabasgāzes uzglabāšanas pakalpojumu līgums, </w:t>
      </w:r>
      <w:r w:rsidR="00E61A34" w:rsidRPr="00825464">
        <w:rPr>
          <w:rStyle w:val="BodyText2Char"/>
          <w:rFonts w:ascii="Times New Roman" w:hAnsi="Times New Roman"/>
          <w:szCs w:val="24"/>
        </w:rPr>
        <w:t xml:space="preserve">dabasgāzes pārvades sistēmas pakalpojumu </w:t>
      </w:r>
      <w:r w:rsidR="00E15C39">
        <w:rPr>
          <w:rStyle w:val="BodyText2Char"/>
          <w:rFonts w:ascii="Times New Roman" w:hAnsi="Times New Roman"/>
          <w:szCs w:val="24"/>
        </w:rPr>
        <w:t>līgums</w:t>
      </w:r>
      <w:r w:rsidR="00E61A34" w:rsidRPr="00825464">
        <w:rPr>
          <w:rStyle w:val="BodyText2Char"/>
          <w:rFonts w:ascii="Times New Roman" w:hAnsi="Times New Roman"/>
          <w:szCs w:val="24"/>
        </w:rPr>
        <w:t xml:space="preserve"> un </w:t>
      </w:r>
      <w:r w:rsidR="00E15C39" w:rsidRPr="00825464">
        <w:rPr>
          <w:rStyle w:val="BodyText2Char"/>
          <w:rFonts w:ascii="Times New Roman" w:hAnsi="Times New Roman"/>
          <w:szCs w:val="24"/>
        </w:rPr>
        <w:t>balansēšan</w:t>
      </w:r>
      <w:r w:rsidR="00E15C39">
        <w:rPr>
          <w:rStyle w:val="BodyText2Char"/>
          <w:rFonts w:ascii="Times New Roman" w:hAnsi="Times New Roman"/>
          <w:szCs w:val="24"/>
        </w:rPr>
        <w:t>as</w:t>
      </w:r>
      <w:r w:rsidR="00E15C39" w:rsidRPr="00825464">
        <w:rPr>
          <w:rStyle w:val="BodyText2Char"/>
          <w:rFonts w:ascii="Times New Roman" w:hAnsi="Times New Roman"/>
          <w:szCs w:val="24"/>
        </w:rPr>
        <w:t xml:space="preserve"> </w:t>
      </w:r>
      <w:r w:rsidR="00E61A34" w:rsidRPr="00825464">
        <w:rPr>
          <w:rStyle w:val="BodyText2Char"/>
          <w:rFonts w:ascii="Times New Roman" w:hAnsi="Times New Roman"/>
          <w:szCs w:val="24"/>
        </w:rPr>
        <w:t>līgums, kā arī ir saņemts dabasgāzes pārvades sistēmas operatora piešķirtais balansēšanas portfeļa identifikators un pretendents var nodrošināt balansēšanas pakalpojumus, ko sniedz dabasgāzes pārvades sistēmas operators, u</w:t>
      </w:r>
      <w:r w:rsidR="004B458B">
        <w:rPr>
          <w:rStyle w:val="BodyText2Char"/>
          <w:rFonts w:ascii="Times New Roman" w:hAnsi="Times New Roman"/>
          <w:szCs w:val="24"/>
        </w:rPr>
        <w:t xml:space="preserve">z termiņu, ne īsāku kā līdz </w:t>
      </w:r>
      <w:r w:rsidR="001E14A9">
        <w:rPr>
          <w:rStyle w:val="BodyText2Char"/>
          <w:rFonts w:ascii="Times New Roman" w:hAnsi="Times New Roman"/>
          <w:szCs w:val="24"/>
        </w:rPr>
        <w:t>2021</w:t>
      </w:r>
      <w:r w:rsidR="00E61A34" w:rsidRPr="00825464">
        <w:rPr>
          <w:rStyle w:val="BodyText2Char"/>
          <w:rFonts w:ascii="Times New Roman" w:hAnsi="Times New Roman"/>
          <w:szCs w:val="24"/>
        </w:rPr>
        <w:t>.</w:t>
      </w:r>
      <w:r w:rsidR="00825464">
        <w:rPr>
          <w:rStyle w:val="BodyText2Char"/>
          <w:rFonts w:ascii="Times New Roman" w:hAnsi="Times New Roman"/>
          <w:szCs w:val="24"/>
        </w:rPr>
        <w:t xml:space="preserve"> </w:t>
      </w:r>
      <w:r w:rsidR="00E61A34" w:rsidRPr="00825464">
        <w:rPr>
          <w:rStyle w:val="BodyText2Char"/>
          <w:rFonts w:ascii="Times New Roman" w:hAnsi="Times New Roman"/>
          <w:szCs w:val="24"/>
        </w:rPr>
        <w:t>gada 1.</w:t>
      </w:r>
      <w:r w:rsidR="00825464">
        <w:rPr>
          <w:rStyle w:val="BodyText2Char"/>
          <w:rFonts w:ascii="Times New Roman" w:hAnsi="Times New Roman"/>
          <w:szCs w:val="24"/>
        </w:rPr>
        <w:t xml:space="preserve"> </w:t>
      </w:r>
      <w:r w:rsidR="00E61A34" w:rsidRPr="00825464">
        <w:rPr>
          <w:rStyle w:val="BodyText2Char"/>
          <w:rFonts w:ascii="Times New Roman" w:hAnsi="Times New Roman"/>
          <w:szCs w:val="24"/>
        </w:rPr>
        <w:t>martam</w:t>
      </w:r>
      <w:r w:rsidRPr="00825464">
        <w:rPr>
          <w:rStyle w:val="BodyText2Char"/>
          <w:rFonts w:ascii="Times New Roman" w:hAnsi="Times New Roman"/>
          <w:szCs w:val="24"/>
        </w:rPr>
        <w:t>.</w:t>
      </w:r>
    </w:p>
    <w:p w14:paraId="439A0DB1" w14:textId="77777777" w:rsidR="000734A3"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E05D02" w:rsidRPr="00825464">
        <w:rPr>
          <w:rStyle w:val="BodyText2Char"/>
          <w:rFonts w:ascii="Times New Roman" w:hAnsi="Times New Roman"/>
        </w:rPr>
        <w:t xml:space="preserve">Pārbaudot </w:t>
      </w:r>
      <w:r w:rsidR="00BC75E9" w:rsidRPr="0069481A">
        <w:rPr>
          <w:rStyle w:val="BodyText2Char"/>
          <w:rFonts w:ascii="Times New Roman" w:hAnsi="Times New Roman"/>
        </w:rPr>
        <w:t>K</w:t>
      </w:r>
      <w:r w:rsidR="005F6279" w:rsidRPr="0069481A">
        <w:rPr>
          <w:rStyle w:val="BodyText2Char"/>
          <w:rFonts w:ascii="Times New Roman" w:hAnsi="Times New Roman"/>
        </w:rPr>
        <w:t>andidāta</w:t>
      </w:r>
      <w:r w:rsidR="00E05D02" w:rsidRPr="00825464">
        <w:rPr>
          <w:rStyle w:val="BodyText2Char"/>
          <w:rFonts w:ascii="Times New Roman" w:hAnsi="Times New Roman"/>
        </w:rPr>
        <w:t xml:space="preserve"> tiesības piedalīties </w:t>
      </w:r>
      <w:r w:rsidR="00E36311" w:rsidRPr="00825464">
        <w:rPr>
          <w:rStyle w:val="BodyText2Char"/>
          <w:rFonts w:ascii="Times New Roman" w:hAnsi="Times New Roman"/>
        </w:rPr>
        <w:t>Izsol</w:t>
      </w:r>
      <w:r w:rsidR="006B3F21" w:rsidRPr="00825464">
        <w:rPr>
          <w:rStyle w:val="BodyText2Char"/>
          <w:rFonts w:ascii="Times New Roman" w:hAnsi="Times New Roman"/>
        </w:rPr>
        <w:t>ē</w:t>
      </w:r>
      <w:r w:rsidR="00E05D02" w:rsidRPr="00825464">
        <w:rPr>
          <w:rStyle w:val="BodyText2Char"/>
          <w:rFonts w:ascii="Times New Roman" w:hAnsi="Times New Roman"/>
        </w:rPr>
        <w:t xml:space="preserve"> un tā pietiekamu kvalifikāciju, Pasūtītājs rīkojas atbilstoši </w:t>
      </w:r>
      <w:hyperlink r:id="rId11" w:anchor="p48" w:history="1">
        <w:r w:rsidR="00E05D02" w:rsidRPr="00CB1DC6">
          <w:rPr>
            <w:rStyle w:val="Hyperlink"/>
            <w:rFonts w:ascii="Times New Roman" w:hAnsi="Times New Roman"/>
            <w:color w:val="auto"/>
            <w:u w:val="none"/>
          </w:rPr>
          <w:t>Sabiedrisko pakalpojumu sniedzēju iepirkumu likuma 48.</w:t>
        </w:r>
        <w:r w:rsidR="00825464" w:rsidRPr="00CB1DC6">
          <w:rPr>
            <w:rStyle w:val="Hyperlink"/>
            <w:rFonts w:ascii="Times New Roman" w:hAnsi="Times New Roman"/>
            <w:color w:val="auto"/>
            <w:u w:val="none"/>
          </w:rPr>
          <w:t xml:space="preserve"> </w:t>
        </w:r>
        <w:r w:rsidR="00E05D02" w:rsidRPr="00CB1DC6">
          <w:rPr>
            <w:rStyle w:val="Hyperlink"/>
            <w:rFonts w:ascii="Times New Roman" w:hAnsi="Times New Roman"/>
            <w:color w:val="auto"/>
            <w:u w:val="none"/>
          </w:rPr>
          <w:t>panta 7. – 13., 15. un 16.</w:t>
        </w:r>
        <w:r w:rsidR="00825464" w:rsidRPr="00CB1DC6">
          <w:rPr>
            <w:rStyle w:val="Hyperlink"/>
            <w:rFonts w:ascii="Times New Roman" w:hAnsi="Times New Roman"/>
            <w:color w:val="auto"/>
            <w:u w:val="none"/>
          </w:rPr>
          <w:t> </w:t>
        </w:r>
        <w:r w:rsidR="00E05D02" w:rsidRPr="00CB1DC6">
          <w:rPr>
            <w:rStyle w:val="Hyperlink"/>
            <w:rFonts w:ascii="Times New Roman" w:hAnsi="Times New Roman"/>
            <w:color w:val="auto"/>
            <w:u w:val="none"/>
          </w:rPr>
          <w:t>daļā</w:t>
        </w:r>
      </w:hyperlink>
      <w:r w:rsidR="00E05D02" w:rsidRPr="001E14A9">
        <w:rPr>
          <w:rStyle w:val="BodyText2Char"/>
          <w:rFonts w:ascii="Times New Roman" w:hAnsi="Times New Roman"/>
        </w:rPr>
        <w:t xml:space="preserve"> </w:t>
      </w:r>
      <w:r w:rsidR="00E05D02" w:rsidRPr="00825464">
        <w:rPr>
          <w:rStyle w:val="BodyText2Char"/>
          <w:rFonts w:ascii="Times New Roman" w:hAnsi="Times New Roman"/>
        </w:rPr>
        <w:t>noteiktajam.</w:t>
      </w:r>
    </w:p>
    <w:p w14:paraId="080C2AD4" w14:textId="77777777" w:rsidR="006E51A0" w:rsidRPr="00825464" w:rsidRDefault="000D2723" w:rsidP="00825464">
      <w:pPr>
        <w:pStyle w:val="Heading2"/>
        <w:numPr>
          <w:ilvl w:val="0"/>
          <w:numId w:val="12"/>
        </w:numPr>
        <w:tabs>
          <w:tab w:val="clear" w:pos="720"/>
          <w:tab w:val="num" w:pos="0"/>
          <w:tab w:val="left" w:pos="567"/>
        </w:tabs>
        <w:spacing w:before="120" w:after="120"/>
        <w:ind w:left="0" w:firstLine="0"/>
        <w:rPr>
          <w:sz w:val="24"/>
          <w:szCs w:val="24"/>
        </w:rPr>
      </w:pPr>
      <w:r w:rsidRPr="00825464">
        <w:rPr>
          <w:sz w:val="24"/>
          <w:szCs w:val="24"/>
        </w:rPr>
        <w:t>PIEDĀVĀJUM</w:t>
      </w:r>
      <w:r w:rsidR="003F45D5" w:rsidRPr="00825464">
        <w:rPr>
          <w:sz w:val="24"/>
          <w:szCs w:val="24"/>
        </w:rPr>
        <w:t>A</w:t>
      </w:r>
      <w:r w:rsidRPr="00825464">
        <w:rPr>
          <w:sz w:val="24"/>
          <w:szCs w:val="24"/>
        </w:rPr>
        <w:t xml:space="preserve"> SAGATAVOŠANA UN NOFORMĒŠANA</w:t>
      </w:r>
      <w:r w:rsidR="003F45D5" w:rsidRPr="00825464">
        <w:rPr>
          <w:sz w:val="24"/>
          <w:szCs w:val="24"/>
        </w:rPr>
        <w:t>, PIEDĀVĀJUMA CENA</w:t>
      </w:r>
    </w:p>
    <w:p w14:paraId="55D3AD3A" w14:textId="77777777" w:rsidR="009B00A5" w:rsidRPr="00BE5099" w:rsidRDefault="00675B6A" w:rsidP="00825464">
      <w:pPr>
        <w:pStyle w:val="BodyText2"/>
        <w:numPr>
          <w:ilvl w:val="1"/>
          <w:numId w:val="12"/>
        </w:numPr>
        <w:tabs>
          <w:tab w:val="left" w:pos="709"/>
        </w:tabs>
        <w:spacing w:after="120"/>
        <w:ind w:left="0" w:firstLine="0"/>
        <w:rPr>
          <w:rStyle w:val="BodyText2Char"/>
          <w:rFonts w:ascii="Times New Roman" w:hAnsi="Times New Roman"/>
          <w:color w:val="000000" w:themeColor="text1"/>
        </w:rPr>
      </w:pPr>
      <w:r>
        <w:rPr>
          <w:rStyle w:val="BodyText2Char"/>
          <w:rFonts w:ascii="Times New Roman" w:hAnsi="Times New Roman"/>
        </w:rPr>
        <w:tab/>
      </w:r>
      <w:r w:rsidR="00FA267A" w:rsidRPr="00825464">
        <w:rPr>
          <w:rStyle w:val="BodyText2Char"/>
          <w:rFonts w:ascii="Times New Roman" w:hAnsi="Times New Roman"/>
        </w:rPr>
        <w:t xml:space="preserve">Kandidāta </w:t>
      </w:r>
      <w:r w:rsidR="002A5098" w:rsidRPr="00825464">
        <w:rPr>
          <w:rStyle w:val="BodyText2Char"/>
          <w:rFonts w:ascii="Times New Roman" w:hAnsi="Times New Roman"/>
        </w:rPr>
        <w:t>s</w:t>
      </w:r>
      <w:r w:rsidR="00CF2D89" w:rsidRPr="00825464">
        <w:rPr>
          <w:rStyle w:val="BodyText2Char"/>
          <w:rFonts w:ascii="Times New Roman" w:hAnsi="Times New Roman"/>
        </w:rPr>
        <w:t>agatavotajam Piedāvājumam, tā pielikumā pievienotajiem</w:t>
      </w:r>
      <w:r w:rsidR="009B00A5" w:rsidRPr="00825464">
        <w:rPr>
          <w:rStyle w:val="BodyText2Char"/>
          <w:rFonts w:ascii="Times New Roman" w:hAnsi="Times New Roman"/>
        </w:rPr>
        <w:t xml:space="preserve"> dokumentiem</w:t>
      </w:r>
      <w:r w:rsidR="00CF2D89" w:rsidRPr="00825464">
        <w:rPr>
          <w:rStyle w:val="BodyText2Char"/>
          <w:rFonts w:ascii="Times New Roman" w:hAnsi="Times New Roman"/>
        </w:rPr>
        <w:t xml:space="preserve"> un visai </w:t>
      </w:r>
      <w:r w:rsidR="00CF2D89" w:rsidRPr="00BE5099">
        <w:rPr>
          <w:rStyle w:val="BodyText2Char"/>
          <w:rFonts w:ascii="Times New Roman" w:hAnsi="Times New Roman"/>
          <w:color w:val="000000" w:themeColor="text1"/>
        </w:rPr>
        <w:t xml:space="preserve">korespondencei attiecībā uz </w:t>
      </w:r>
      <w:r w:rsidR="00E36311" w:rsidRPr="00BE5099">
        <w:rPr>
          <w:rStyle w:val="BodyText2Char"/>
          <w:rFonts w:ascii="Times New Roman" w:hAnsi="Times New Roman"/>
          <w:color w:val="000000" w:themeColor="text1"/>
        </w:rPr>
        <w:t>Izsol</w:t>
      </w:r>
      <w:r w:rsidR="006B3F21" w:rsidRPr="00BE5099">
        <w:rPr>
          <w:rStyle w:val="BodyText2Char"/>
          <w:rFonts w:ascii="Times New Roman" w:hAnsi="Times New Roman"/>
          <w:color w:val="000000" w:themeColor="text1"/>
        </w:rPr>
        <w:t>i</w:t>
      </w:r>
      <w:r w:rsidR="00CF2D89" w:rsidRPr="00BE5099">
        <w:rPr>
          <w:rStyle w:val="BodyText2Char"/>
          <w:rFonts w:ascii="Times New Roman" w:hAnsi="Times New Roman"/>
          <w:color w:val="000000" w:themeColor="text1"/>
        </w:rPr>
        <w:t xml:space="preserve">, ar kuru apmainās </w:t>
      </w:r>
      <w:r w:rsidR="00777F41" w:rsidRPr="00BE5099">
        <w:rPr>
          <w:rStyle w:val="BodyText2Char"/>
          <w:rFonts w:ascii="Times New Roman" w:hAnsi="Times New Roman"/>
          <w:color w:val="000000" w:themeColor="text1"/>
        </w:rPr>
        <w:t>K</w:t>
      </w:r>
      <w:r w:rsidR="00FA267A" w:rsidRPr="00BE5099">
        <w:rPr>
          <w:rStyle w:val="BodyText2Char"/>
          <w:rFonts w:ascii="Times New Roman" w:hAnsi="Times New Roman"/>
          <w:color w:val="000000" w:themeColor="text1"/>
        </w:rPr>
        <w:t xml:space="preserve">andidāts </w:t>
      </w:r>
      <w:r w:rsidR="00CF2D89" w:rsidRPr="00BE5099">
        <w:rPr>
          <w:rStyle w:val="BodyText2Char"/>
          <w:rFonts w:ascii="Times New Roman" w:hAnsi="Times New Roman"/>
          <w:color w:val="000000" w:themeColor="text1"/>
        </w:rPr>
        <w:t>un Pasūtītājs</w:t>
      </w:r>
      <w:r w:rsidR="009B00A5" w:rsidRPr="00BE5099">
        <w:rPr>
          <w:rStyle w:val="BodyText2Char"/>
          <w:rFonts w:ascii="Times New Roman" w:hAnsi="Times New Roman"/>
          <w:color w:val="000000" w:themeColor="text1"/>
        </w:rPr>
        <w:t xml:space="preserve">, ir jābūt latviešu </w:t>
      </w:r>
      <w:r w:rsidR="001504C2" w:rsidRPr="00BE5099">
        <w:rPr>
          <w:rStyle w:val="BodyText2Char"/>
          <w:rFonts w:ascii="Times New Roman" w:hAnsi="Times New Roman"/>
          <w:color w:val="000000" w:themeColor="text1"/>
        </w:rPr>
        <w:t xml:space="preserve">vai angļu </w:t>
      </w:r>
      <w:r w:rsidR="009B00A5" w:rsidRPr="00BE5099">
        <w:rPr>
          <w:rStyle w:val="BodyText2Char"/>
          <w:rFonts w:ascii="Times New Roman" w:hAnsi="Times New Roman"/>
          <w:color w:val="000000" w:themeColor="text1"/>
        </w:rPr>
        <w:t>valodā.</w:t>
      </w:r>
    </w:p>
    <w:p w14:paraId="34A97C56" w14:textId="77777777" w:rsidR="00A20223" w:rsidRPr="00BE5099" w:rsidRDefault="00A20223" w:rsidP="00825464">
      <w:pPr>
        <w:pStyle w:val="BodyText2"/>
        <w:numPr>
          <w:ilvl w:val="1"/>
          <w:numId w:val="12"/>
        </w:numPr>
        <w:tabs>
          <w:tab w:val="left" w:pos="709"/>
        </w:tabs>
        <w:spacing w:after="120"/>
        <w:ind w:left="0" w:firstLine="0"/>
        <w:rPr>
          <w:rStyle w:val="BodyText2Char"/>
          <w:rFonts w:ascii="Times New Roman" w:hAnsi="Times New Roman"/>
          <w:color w:val="000000" w:themeColor="text1"/>
        </w:rPr>
      </w:pPr>
      <w:r w:rsidRPr="00BE5099">
        <w:rPr>
          <w:rStyle w:val="BodyText2Char"/>
          <w:rFonts w:ascii="Times New Roman" w:hAnsi="Times New Roman"/>
          <w:color w:val="000000" w:themeColor="text1"/>
        </w:rPr>
        <w:tab/>
        <w:t>Kandid</w:t>
      </w:r>
      <w:r w:rsidR="003F21F6" w:rsidRPr="00BE5099">
        <w:rPr>
          <w:rStyle w:val="BodyText2Char"/>
          <w:rFonts w:ascii="Times New Roman" w:hAnsi="Times New Roman"/>
          <w:color w:val="000000" w:themeColor="text1"/>
        </w:rPr>
        <w:t>āts P</w:t>
      </w:r>
      <w:r w:rsidRPr="00BE5099">
        <w:rPr>
          <w:rStyle w:val="BodyText2Char"/>
          <w:rFonts w:ascii="Times New Roman" w:hAnsi="Times New Roman"/>
          <w:color w:val="000000" w:themeColor="text1"/>
        </w:rPr>
        <w:t>iedāvājumu iesniedz noformētu vienā no šādiem veidiem:</w:t>
      </w:r>
    </w:p>
    <w:p w14:paraId="6513C927" w14:textId="77777777" w:rsidR="00A20223" w:rsidRPr="00BE5099" w:rsidRDefault="00A20223" w:rsidP="00A20223">
      <w:pPr>
        <w:pStyle w:val="BodyText2"/>
        <w:numPr>
          <w:ilvl w:val="2"/>
          <w:numId w:val="12"/>
        </w:numPr>
        <w:tabs>
          <w:tab w:val="left" w:pos="709"/>
        </w:tabs>
        <w:spacing w:after="120"/>
        <w:ind w:hanging="371"/>
        <w:rPr>
          <w:rStyle w:val="BodyText2Char"/>
          <w:rFonts w:ascii="Times New Roman" w:hAnsi="Times New Roman"/>
          <w:color w:val="000000" w:themeColor="text1"/>
        </w:rPr>
      </w:pPr>
      <w:r w:rsidRPr="00BE5099">
        <w:rPr>
          <w:rStyle w:val="BodyText2Char"/>
          <w:rFonts w:ascii="Times New Roman" w:hAnsi="Times New Roman"/>
          <w:color w:val="000000" w:themeColor="text1"/>
        </w:rPr>
        <w:t>Papīra formātā vienā oriģinālā eksemplārā un papildus piedāv</w:t>
      </w:r>
      <w:r w:rsidR="003F21F6" w:rsidRPr="00BE5099">
        <w:rPr>
          <w:rStyle w:val="BodyText2Char"/>
          <w:rFonts w:ascii="Times New Roman" w:hAnsi="Times New Roman"/>
          <w:color w:val="000000" w:themeColor="text1"/>
        </w:rPr>
        <w:t>ājuma kopiju</w:t>
      </w:r>
      <w:r w:rsidRPr="00BE5099">
        <w:rPr>
          <w:rStyle w:val="BodyText2Char"/>
          <w:rFonts w:ascii="Times New Roman" w:hAnsi="Times New Roman"/>
          <w:color w:val="000000" w:themeColor="text1"/>
        </w:rPr>
        <w:t xml:space="preserve"> elektroniskā formātā (PDF formātā (ar meklēšanas iespēju)), kas saglabāta elektroniskajā datu nesējā (CD, DVD vai USB zibatmiņa);</w:t>
      </w:r>
    </w:p>
    <w:p w14:paraId="4318DC2C" w14:textId="32B62DF9" w:rsidR="00A20223" w:rsidRDefault="00A20223" w:rsidP="00A20223">
      <w:pPr>
        <w:pStyle w:val="BodyText2"/>
        <w:numPr>
          <w:ilvl w:val="2"/>
          <w:numId w:val="12"/>
        </w:numPr>
        <w:tabs>
          <w:tab w:val="clear" w:pos="1080"/>
          <w:tab w:val="num" w:pos="1418"/>
        </w:tabs>
        <w:spacing w:after="120"/>
        <w:ind w:left="993" w:hanging="371"/>
        <w:rPr>
          <w:rStyle w:val="BodyText2Char"/>
          <w:rFonts w:ascii="Times New Roman" w:hAnsi="Times New Roman"/>
          <w:color w:val="000000" w:themeColor="text1"/>
        </w:rPr>
      </w:pPr>
      <w:r w:rsidRPr="00BE5099">
        <w:rPr>
          <w:rStyle w:val="BodyText2Char"/>
          <w:rFonts w:ascii="Times New Roman" w:hAnsi="Times New Roman"/>
          <w:color w:val="000000" w:themeColor="text1"/>
        </w:rPr>
        <w:t>elektroniskā formātā (.</w:t>
      </w:r>
      <w:proofErr w:type="spellStart"/>
      <w:r w:rsidRPr="00BE5099">
        <w:rPr>
          <w:rStyle w:val="BodyText2Char"/>
          <w:rFonts w:ascii="Times New Roman" w:hAnsi="Times New Roman"/>
          <w:color w:val="000000" w:themeColor="text1"/>
        </w:rPr>
        <w:t>doc</w:t>
      </w:r>
      <w:proofErr w:type="spellEnd"/>
      <w:r w:rsidRPr="00BE5099">
        <w:rPr>
          <w:rStyle w:val="BodyText2Char"/>
          <w:rFonts w:ascii="Times New Roman" w:hAnsi="Times New Roman"/>
          <w:color w:val="000000" w:themeColor="text1"/>
        </w:rPr>
        <w:t>, .</w:t>
      </w:r>
      <w:proofErr w:type="spellStart"/>
      <w:r w:rsidRPr="00BE5099">
        <w:rPr>
          <w:rStyle w:val="BodyText2Char"/>
          <w:rFonts w:ascii="Times New Roman" w:hAnsi="Times New Roman"/>
          <w:color w:val="000000" w:themeColor="text1"/>
        </w:rPr>
        <w:t>docx</w:t>
      </w:r>
      <w:proofErr w:type="spellEnd"/>
      <w:r w:rsidRPr="00BE5099">
        <w:rPr>
          <w:rStyle w:val="BodyText2Char"/>
          <w:rFonts w:ascii="Times New Roman" w:hAnsi="Times New Roman"/>
          <w:color w:val="000000" w:themeColor="text1"/>
        </w:rPr>
        <w:t>, .</w:t>
      </w:r>
      <w:proofErr w:type="spellStart"/>
      <w:r w:rsidRPr="00BE5099">
        <w:rPr>
          <w:rStyle w:val="BodyText2Char"/>
          <w:rFonts w:ascii="Times New Roman" w:hAnsi="Times New Roman"/>
          <w:color w:val="000000" w:themeColor="text1"/>
        </w:rPr>
        <w:t>xls</w:t>
      </w:r>
      <w:proofErr w:type="spellEnd"/>
      <w:r w:rsidRPr="00BE5099">
        <w:rPr>
          <w:rStyle w:val="BodyText2Char"/>
          <w:rFonts w:ascii="Times New Roman" w:hAnsi="Times New Roman"/>
          <w:color w:val="000000" w:themeColor="text1"/>
        </w:rPr>
        <w:t>, .</w:t>
      </w:r>
      <w:proofErr w:type="spellStart"/>
      <w:r w:rsidRPr="00BE5099">
        <w:rPr>
          <w:rStyle w:val="BodyText2Char"/>
          <w:rFonts w:ascii="Times New Roman" w:hAnsi="Times New Roman"/>
          <w:color w:val="000000" w:themeColor="text1"/>
        </w:rPr>
        <w:t>xlsx</w:t>
      </w:r>
      <w:proofErr w:type="spellEnd"/>
      <w:r w:rsidRPr="00BE5099">
        <w:rPr>
          <w:rStyle w:val="BodyText2Char"/>
          <w:rFonts w:ascii="Times New Roman" w:hAnsi="Times New Roman"/>
          <w:color w:val="000000" w:themeColor="text1"/>
        </w:rPr>
        <w:t>, .</w:t>
      </w:r>
      <w:proofErr w:type="spellStart"/>
      <w:r w:rsidRPr="00BE5099">
        <w:rPr>
          <w:rStyle w:val="BodyText2Char"/>
          <w:rFonts w:ascii="Times New Roman" w:hAnsi="Times New Roman"/>
          <w:color w:val="000000" w:themeColor="text1"/>
        </w:rPr>
        <w:t>odf</w:t>
      </w:r>
      <w:proofErr w:type="spellEnd"/>
      <w:r w:rsidRPr="00BE5099">
        <w:rPr>
          <w:rStyle w:val="BodyText2Char"/>
          <w:rFonts w:ascii="Times New Roman" w:hAnsi="Times New Roman"/>
          <w:color w:val="000000" w:themeColor="text1"/>
        </w:rPr>
        <w:t xml:space="preserve"> vai .</w:t>
      </w:r>
      <w:proofErr w:type="spellStart"/>
      <w:r w:rsidRPr="00BE5099">
        <w:rPr>
          <w:rStyle w:val="BodyText2Char"/>
          <w:rFonts w:ascii="Times New Roman" w:hAnsi="Times New Roman"/>
          <w:color w:val="000000" w:themeColor="text1"/>
        </w:rPr>
        <w:t>pdf</w:t>
      </w:r>
      <w:proofErr w:type="spellEnd"/>
      <w:r w:rsidRPr="00BE5099">
        <w:rPr>
          <w:rStyle w:val="BodyText2Char"/>
          <w:rFonts w:ascii="Times New Roman" w:hAnsi="Times New Roman"/>
          <w:color w:val="000000" w:themeColor="text1"/>
        </w:rPr>
        <w:t>), ievērojot normatīvos aktus par elektronisko dokumentu noformēšanu, parakstītu ar drošu elektronisko parakstu, kas satur laika zīmogu un kas ievietots elektroniskajā datu nes</w:t>
      </w:r>
      <w:r w:rsidR="006970C9">
        <w:rPr>
          <w:rStyle w:val="BodyText2Char"/>
          <w:rFonts w:ascii="Times New Roman" w:hAnsi="Times New Roman"/>
          <w:color w:val="000000" w:themeColor="text1"/>
        </w:rPr>
        <w:t>ējā (CD, DVD vai USB zibatmiņa);</w:t>
      </w:r>
    </w:p>
    <w:p w14:paraId="2BC35941" w14:textId="77777777" w:rsidR="0052521A" w:rsidRPr="00BE5099" w:rsidRDefault="0052521A" w:rsidP="0052521A">
      <w:pPr>
        <w:pStyle w:val="BodyText2"/>
        <w:numPr>
          <w:ilvl w:val="2"/>
          <w:numId w:val="12"/>
        </w:numPr>
        <w:tabs>
          <w:tab w:val="clear" w:pos="1080"/>
          <w:tab w:val="num" w:pos="1418"/>
        </w:tabs>
        <w:spacing w:after="120"/>
        <w:ind w:left="993" w:hanging="371"/>
        <w:rPr>
          <w:rStyle w:val="BodyText2Char"/>
          <w:rFonts w:ascii="Times New Roman" w:hAnsi="Times New Roman"/>
          <w:color w:val="000000" w:themeColor="text1"/>
        </w:rPr>
      </w:pPr>
      <w:r w:rsidRPr="00BE5099">
        <w:rPr>
          <w:rStyle w:val="BodyText2Char"/>
          <w:rFonts w:ascii="Times New Roman" w:hAnsi="Times New Roman"/>
          <w:color w:val="000000" w:themeColor="text1"/>
        </w:rPr>
        <w:t>elektroniskā formātā (.</w:t>
      </w:r>
      <w:proofErr w:type="spellStart"/>
      <w:r w:rsidRPr="00BE5099">
        <w:rPr>
          <w:rStyle w:val="BodyText2Char"/>
          <w:rFonts w:ascii="Times New Roman" w:hAnsi="Times New Roman"/>
          <w:color w:val="000000" w:themeColor="text1"/>
        </w:rPr>
        <w:t>doc</w:t>
      </w:r>
      <w:proofErr w:type="spellEnd"/>
      <w:r w:rsidRPr="00BE5099">
        <w:rPr>
          <w:rStyle w:val="BodyText2Char"/>
          <w:rFonts w:ascii="Times New Roman" w:hAnsi="Times New Roman"/>
          <w:color w:val="000000" w:themeColor="text1"/>
        </w:rPr>
        <w:t>, .</w:t>
      </w:r>
      <w:proofErr w:type="spellStart"/>
      <w:r w:rsidRPr="00BE5099">
        <w:rPr>
          <w:rStyle w:val="BodyText2Char"/>
          <w:rFonts w:ascii="Times New Roman" w:hAnsi="Times New Roman"/>
          <w:color w:val="000000" w:themeColor="text1"/>
        </w:rPr>
        <w:t>docx</w:t>
      </w:r>
      <w:proofErr w:type="spellEnd"/>
      <w:r w:rsidRPr="00BE5099">
        <w:rPr>
          <w:rStyle w:val="BodyText2Char"/>
          <w:rFonts w:ascii="Times New Roman" w:hAnsi="Times New Roman"/>
          <w:color w:val="000000" w:themeColor="text1"/>
        </w:rPr>
        <w:t>, .</w:t>
      </w:r>
      <w:proofErr w:type="spellStart"/>
      <w:r w:rsidRPr="00BE5099">
        <w:rPr>
          <w:rStyle w:val="BodyText2Char"/>
          <w:rFonts w:ascii="Times New Roman" w:hAnsi="Times New Roman"/>
          <w:color w:val="000000" w:themeColor="text1"/>
        </w:rPr>
        <w:t>xls</w:t>
      </w:r>
      <w:proofErr w:type="spellEnd"/>
      <w:r w:rsidRPr="00BE5099">
        <w:rPr>
          <w:rStyle w:val="BodyText2Char"/>
          <w:rFonts w:ascii="Times New Roman" w:hAnsi="Times New Roman"/>
          <w:color w:val="000000" w:themeColor="text1"/>
        </w:rPr>
        <w:t>, .</w:t>
      </w:r>
      <w:proofErr w:type="spellStart"/>
      <w:r w:rsidRPr="00BE5099">
        <w:rPr>
          <w:rStyle w:val="BodyText2Char"/>
          <w:rFonts w:ascii="Times New Roman" w:hAnsi="Times New Roman"/>
          <w:color w:val="000000" w:themeColor="text1"/>
        </w:rPr>
        <w:t>xlsx</w:t>
      </w:r>
      <w:proofErr w:type="spellEnd"/>
      <w:r w:rsidRPr="00BE5099">
        <w:rPr>
          <w:rStyle w:val="BodyText2Char"/>
          <w:rFonts w:ascii="Times New Roman" w:hAnsi="Times New Roman"/>
          <w:color w:val="000000" w:themeColor="text1"/>
        </w:rPr>
        <w:t>, .</w:t>
      </w:r>
      <w:proofErr w:type="spellStart"/>
      <w:r w:rsidRPr="00BE5099">
        <w:rPr>
          <w:rStyle w:val="BodyText2Char"/>
          <w:rFonts w:ascii="Times New Roman" w:hAnsi="Times New Roman"/>
          <w:color w:val="000000" w:themeColor="text1"/>
        </w:rPr>
        <w:t>odf</w:t>
      </w:r>
      <w:proofErr w:type="spellEnd"/>
      <w:r w:rsidRPr="00BE5099">
        <w:rPr>
          <w:rStyle w:val="BodyText2Char"/>
          <w:rFonts w:ascii="Times New Roman" w:hAnsi="Times New Roman"/>
          <w:color w:val="000000" w:themeColor="text1"/>
        </w:rPr>
        <w:t xml:space="preserve"> vai .</w:t>
      </w:r>
      <w:proofErr w:type="spellStart"/>
      <w:r w:rsidRPr="00BE5099">
        <w:rPr>
          <w:rStyle w:val="BodyText2Char"/>
          <w:rFonts w:ascii="Times New Roman" w:hAnsi="Times New Roman"/>
          <w:color w:val="000000" w:themeColor="text1"/>
        </w:rPr>
        <w:t>pdf</w:t>
      </w:r>
      <w:proofErr w:type="spellEnd"/>
      <w:r w:rsidRPr="00BE5099">
        <w:rPr>
          <w:rStyle w:val="BodyText2Char"/>
          <w:rFonts w:ascii="Times New Roman" w:hAnsi="Times New Roman"/>
          <w:color w:val="000000" w:themeColor="text1"/>
        </w:rPr>
        <w:t>), ievērojot normatīvos aktus par elektronisko dokumentu noformēšanu, parakstītu ar drošu elektronisko parakstu, kas satur laika zīmogu</w:t>
      </w:r>
      <w:r>
        <w:rPr>
          <w:rStyle w:val="BodyText2Char"/>
          <w:rFonts w:ascii="Times New Roman" w:hAnsi="Times New Roman"/>
          <w:color w:val="000000" w:themeColor="text1"/>
        </w:rPr>
        <w:t xml:space="preserve"> un ir aizsargāts ar paroli.</w:t>
      </w:r>
    </w:p>
    <w:p w14:paraId="0043E138" w14:textId="77777777" w:rsidR="00877727" w:rsidRPr="00BE5099" w:rsidRDefault="00675B6A" w:rsidP="007C7081">
      <w:pPr>
        <w:pStyle w:val="BodyText2"/>
        <w:numPr>
          <w:ilvl w:val="1"/>
          <w:numId w:val="12"/>
        </w:numPr>
        <w:tabs>
          <w:tab w:val="left" w:pos="709"/>
        </w:tabs>
        <w:spacing w:after="120"/>
        <w:ind w:left="0" w:firstLine="0"/>
        <w:rPr>
          <w:rStyle w:val="BodyText2Char"/>
          <w:rFonts w:ascii="Times New Roman" w:hAnsi="Times New Roman"/>
          <w:color w:val="000000" w:themeColor="text1"/>
        </w:rPr>
      </w:pPr>
      <w:r w:rsidRPr="00BE5099">
        <w:rPr>
          <w:rStyle w:val="BodyText2Char"/>
          <w:rFonts w:ascii="Times New Roman" w:hAnsi="Times New Roman"/>
          <w:color w:val="000000" w:themeColor="text1"/>
        </w:rPr>
        <w:tab/>
      </w:r>
      <w:r w:rsidR="00CF2D89" w:rsidRPr="00BE5099">
        <w:rPr>
          <w:rStyle w:val="BodyText2Char"/>
          <w:rFonts w:ascii="Times New Roman" w:hAnsi="Times New Roman"/>
          <w:color w:val="000000" w:themeColor="text1"/>
        </w:rPr>
        <w:t>Piedāvājumam ir jāpievieno</w:t>
      </w:r>
      <w:r w:rsidR="007C7081" w:rsidRPr="00BE5099">
        <w:rPr>
          <w:rStyle w:val="BodyText2Char"/>
          <w:rFonts w:ascii="Times New Roman" w:hAnsi="Times New Roman"/>
          <w:color w:val="000000" w:themeColor="text1"/>
        </w:rPr>
        <w:t>:</w:t>
      </w:r>
      <w:r w:rsidR="00E61A34" w:rsidRPr="00BE5099">
        <w:rPr>
          <w:rStyle w:val="BodyText2Char"/>
          <w:rFonts w:ascii="Times New Roman" w:hAnsi="Times New Roman"/>
          <w:color w:val="000000" w:themeColor="text1"/>
        </w:rPr>
        <w:t xml:space="preserve"> </w:t>
      </w:r>
    </w:p>
    <w:p w14:paraId="4723C336" w14:textId="77777777" w:rsidR="009B00A5" w:rsidRPr="00EC743B" w:rsidRDefault="00CF2D89" w:rsidP="00877727">
      <w:pPr>
        <w:pStyle w:val="BodyText2"/>
        <w:numPr>
          <w:ilvl w:val="2"/>
          <w:numId w:val="12"/>
        </w:numPr>
        <w:tabs>
          <w:tab w:val="clear" w:pos="1080"/>
          <w:tab w:val="num" w:pos="1418"/>
        </w:tabs>
        <w:spacing w:after="120"/>
        <w:ind w:left="709" w:firstLine="0"/>
        <w:rPr>
          <w:rStyle w:val="BodyText2Char"/>
          <w:rFonts w:ascii="Times New Roman" w:hAnsi="Times New Roman"/>
        </w:rPr>
      </w:pPr>
      <w:r w:rsidRPr="00BE5099">
        <w:rPr>
          <w:rStyle w:val="BodyText2Char"/>
          <w:rFonts w:ascii="Times New Roman" w:hAnsi="Times New Roman"/>
          <w:color w:val="000000" w:themeColor="text1"/>
        </w:rPr>
        <w:t>Piedāvājuma vēstu</w:t>
      </w:r>
      <w:r w:rsidRPr="00877727">
        <w:rPr>
          <w:rStyle w:val="BodyText2Char"/>
          <w:rFonts w:ascii="Times New Roman" w:hAnsi="Times New Roman"/>
        </w:rPr>
        <w:t>le (</w:t>
      </w:r>
      <w:r w:rsidR="005F0096" w:rsidRPr="00877727">
        <w:rPr>
          <w:rStyle w:val="BodyText2Char"/>
          <w:rFonts w:ascii="Times New Roman" w:hAnsi="Times New Roman"/>
        </w:rPr>
        <w:t xml:space="preserve">paraugs </w:t>
      </w:r>
      <w:r w:rsidR="005927A8" w:rsidRPr="00877727">
        <w:rPr>
          <w:rStyle w:val="BodyText2Char"/>
          <w:rFonts w:ascii="Times New Roman" w:hAnsi="Times New Roman"/>
        </w:rPr>
        <w:t>Noteikumu</w:t>
      </w:r>
      <w:r w:rsidRPr="00877727">
        <w:rPr>
          <w:rStyle w:val="BodyText2Char"/>
          <w:rFonts w:ascii="Times New Roman" w:hAnsi="Times New Roman"/>
        </w:rPr>
        <w:t xml:space="preserve"> </w:t>
      </w:r>
      <w:r w:rsidR="00E61A34" w:rsidRPr="00877727">
        <w:rPr>
          <w:rStyle w:val="BodyText2Char"/>
          <w:rFonts w:ascii="Times New Roman" w:hAnsi="Times New Roman"/>
        </w:rPr>
        <w:t>1</w:t>
      </w:r>
      <w:r w:rsidR="000A4BCB" w:rsidRPr="00877727">
        <w:rPr>
          <w:rStyle w:val="BodyText2Char"/>
          <w:rFonts w:ascii="Times New Roman" w:hAnsi="Times New Roman"/>
        </w:rPr>
        <w:t>.</w:t>
      </w:r>
      <w:r w:rsidR="00641414" w:rsidRPr="00877727">
        <w:rPr>
          <w:rStyle w:val="BodyText2Char"/>
          <w:rFonts w:ascii="Times New Roman" w:hAnsi="Times New Roman"/>
        </w:rPr>
        <w:t xml:space="preserve"> </w:t>
      </w:r>
      <w:r w:rsidRPr="00877727">
        <w:rPr>
          <w:rStyle w:val="BodyText2Char"/>
          <w:rFonts w:ascii="Times New Roman" w:hAnsi="Times New Roman"/>
        </w:rPr>
        <w:t>pieliku</w:t>
      </w:r>
      <w:r w:rsidR="000E46C5" w:rsidRPr="00877727">
        <w:rPr>
          <w:rStyle w:val="BodyText2Char"/>
          <w:rFonts w:ascii="Times New Roman" w:hAnsi="Times New Roman"/>
        </w:rPr>
        <w:t>m</w:t>
      </w:r>
      <w:r w:rsidR="005F0096" w:rsidRPr="00877727">
        <w:rPr>
          <w:rStyle w:val="BodyText2Char"/>
          <w:rFonts w:ascii="Times New Roman" w:hAnsi="Times New Roman"/>
        </w:rPr>
        <w:t>ā</w:t>
      </w:r>
      <w:r w:rsidRPr="00877727">
        <w:rPr>
          <w:rStyle w:val="BodyText2Char"/>
          <w:rFonts w:ascii="Times New Roman" w:hAnsi="Times New Roman"/>
        </w:rPr>
        <w:t>)</w:t>
      </w:r>
      <w:r w:rsidR="003F45D5" w:rsidRPr="00877727">
        <w:rPr>
          <w:rStyle w:val="BodyText2Char"/>
          <w:rFonts w:ascii="Times New Roman" w:hAnsi="Times New Roman"/>
        </w:rPr>
        <w:t>,</w:t>
      </w:r>
      <w:r w:rsidRPr="00877727">
        <w:rPr>
          <w:rStyle w:val="BodyText2Char"/>
          <w:rFonts w:ascii="Times New Roman" w:hAnsi="Times New Roman"/>
        </w:rPr>
        <w:t xml:space="preserve"> </w:t>
      </w:r>
      <w:r w:rsidR="000A4BCB" w:rsidRPr="00877727">
        <w:rPr>
          <w:rStyle w:val="BodyText2Char"/>
          <w:rFonts w:ascii="Times New Roman" w:hAnsi="Times New Roman"/>
        </w:rPr>
        <w:t xml:space="preserve">ko </w:t>
      </w:r>
      <w:r w:rsidRPr="00877727">
        <w:rPr>
          <w:rStyle w:val="BodyText2Char"/>
          <w:rFonts w:ascii="Times New Roman" w:hAnsi="Times New Roman"/>
        </w:rPr>
        <w:t>parakst</w:t>
      </w:r>
      <w:r w:rsidR="003F45D5" w:rsidRPr="00877727">
        <w:rPr>
          <w:rStyle w:val="BodyText2Char"/>
          <w:rFonts w:ascii="Times New Roman" w:hAnsi="Times New Roman"/>
        </w:rPr>
        <w:t>ījusi</w:t>
      </w:r>
      <w:r w:rsidRPr="00877727">
        <w:rPr>
          <w:rStyle w:val="BodyText2Char"/>
          <w:rFonts w:ascii="Times New Roman" w:hAnsi="Times New Roman"/>
        </w:rPr>
        <w:t xml:space="preserve"> persona, kurai ir pārstāvības tiesības vai kura ir pilnvarota to darīt </w:t>
      </w:r>
      <w:r w:rsidR="00BC75E9" w:rsidRPr="00877727">
        <w:rPr>
          <w:rStyle w:val="BodyText2Char"/>
          <w:rFonts w:ascii="Times New Roman" w:hAnsi="Times New Roman"/>
        </w:rPr>
        <w:t>K</w:t>
      </w:r>
      <w:r w:rsidR="005F6279" w:rsidRPr="00877727">
        <w:rPr>
          <w:rStyle w:val="BodyText2Char"/>
          <w:rFonts w:ascii="Times New Roman" w:hAnsi="Times New Roman"/>
        </w:rPr>
        <w:t>andidāta</w:t>
      </w:r>
      <w:r w:rsidRPr="00877727">
        <w:rPr>
          <w:rStyle w:val="BodyText2Char"/>
          <w:rFonts w:ascii="Times New Roman" w:hAnsi="Times New Roman"/>
        </w:rPr>
        <w:t xml:space="preserve"> vārdā. Personas, kura </w:t>
      </w:r>
      <w:r w:rsidRPr="00EC743B">
        <w:rPr>
          <w:rStyle w:val="BodyText2Char"/>
          <w:rFonts w:ascii="Times New Roman" w:hAnsi="Times New Roman"/>
        </w:rPr>
        <w:t xml:space="preserve">parakstījusi Piedāvājuma vēstuli pilnam vārdam, uzvārdam un amatam jābūt norādītam </w:t>
      </w:r>
      <w:r w:rsidR="000B07F8" w:rsidRPr="00EC743B">
        <w:rPr>
          <w:rStyle w:val="BodyText2Char"/>
          <w:rFonts w:ascii="Times New Roman" w:hAnsi="Times New Roman"/>
        </w:rPr>
        <w:t xml:space="preserve">pie </w:t>
      </w:r>
      <w:r w:rsidRPr="00EC743B">
        <w:rPr>
          <w:rStyle w:val="BodyText2Char"/>
          <w:rFonts w:ascii="Times New Roman" w:hAnsi="Times New Roman"/>
        </w:rPr>
        <w:t>paraksta</w:t>
      </w:r>
      <w:r w:rsidR="00EC743B" w:rsidRPr="00EC743B">
        <w:rPr>
          <w:rStyle w:val="BodyText2Char"/>
          <w:rFonts w:ascii="Times New Roman" w:hAnsi="Times New Roman"/>
        </w:rPr>
        <w:t>;</w:t>
      </w:r>
    </w:p>
    <w:p w14:paraId="4204CC5B" w14:textId="77777777" w:rsidR="00EC743B" w:rsidRDefault="00EC743B" w:rsidP="00EC743B">
      <w:pPr>
        <w:pStyle w:val="BodyText2"/>
        <w:numPr>
          <w:ilvl w:val="2"/>
          <w:numId w:val="12"/>
        </w:numPr>
        <w:tabs>
          <w:tab w:val="clear" w:pos="1080"/>
          <w:tab w:val="num" w:pos="1418"/>
        </w:tabs>
        <w:spacing w:after="120"/>
        <w:ind w:left="709" w:firstLine="0"/>
        <w:rPr>
          <w:rFonts w:ascii="Times New Roman" w:hAnsi="Times New Roman"/>
        </w:rPr>
      </w:pPr>
      <w:r w:rsidRPr="00EC743B">
        <w:rPr>
          <w:rFonts w:ascii="Times New Roman" w:hAnsi="Times New Roman"/>
        </w:rPr>
        <w:t xml:space="preserve">Latvijas Republikā reģistrētam komersantam apliecinājums, ka uz Kandidātu neattiecas neviens no </w:t>
      </w:r>
      <w:r w:rsidR="007C3DD5">
        <w:rPr>
          <w:rFonts w:ascii="Times New Roman" w:hAnsi="Times New Roman"/>
        </w:rPr>
        <w:t xml:space="preserve">Noteikumu </w:t>
      </w:r>
      <w:r w:rsidRPr="00EC743B">
        <w:rPr>
          <w:rFonts w:ascii="Times New Roman" w:hAnsi="Times New Roman"/>
        </w:rPr>
        <w:t>6.1.2.</w:t>
      </w:r>
      <w:r w:rsidR="002A0D65">
        <w:rPr>
          <w:rFonts w:ascii="Times New Roman" w:hAnsi="Times New Roman"/>
        </w:rPr>
        <w:t> </w:t>
      </w:r>
      <w:r w:rsidRPr="00EC743B">
        <w:rPr>
          <w:rFonts w:ascii="Times New Roman" w:hAnsi="Times New Roman"/>
        </w:rPr>
        <w:t>apakšpunktā noteiktajiem izslēgšanas noteikumiem</w:t>
      </w:r>
      <w:r>
        <w:rPr>
          <w:rFonts w:ascii="Times New Roman" w:hAnsi="Times New Roman"/>
        </w:rPr>
        <w:t>;</w:t>
      </w:r>
    </w:p>
    <w:p w14:paraId="4D2089D6" w14:textId="77777777" w:rsidR="00EC743B" w:rsidRPr="00EC743B" w:rsidRDefault="00EC743B" w:rsidP="00EC743B">
      <w:pPr>
        <w:pStyle w:val="BodyText2"/>
        <w:numPr>
          <w:ilvl w:val="2"/>
          <w:numId w:val="12"/>
        </w:numPr>
        <w:tabs>
          <w:tab w:val="clear" w:pos="1080"/>
          <w:tab w:val="num" w:pos="1418"/>
        </w:tabs>
        <w:spacing w:after="120"/>
        <w:ind w:left="709" w:firstLine="0"/>
        <w:rPr>
          <w:rStyle w:val="BodyText2Char"/>
          <w:rFonts w:ascii="Times New Roman" w:hAnsi="Times New Roman"/>
        </w:rPr>
      </w:pPr>
      <w:r w:rsidRPr="00EC743B">
        <w:rPr>
          <w:rStyle w:val="BodyText2Char"/>
          <w:rFonts w:ascii="Times New Roman" w:hAnsi="Times New Roman"/>
        </w:rPr>
        <w:t xml:space="preserve">Ārpus Latvijas reģistrētam Kandidātam jāiesniedz izziņas, kas izdotas ne agrāk kā sešus mēnešus pirms piedāvājuma iesniegšanas dienas un sastādītas saskaņā ar Kandidāta reģistrācijas valsts normatīvajiem aktiem un kas apliecina, ka uz Kandidātu neattiecas neviens no </w:t>
      </w:r>
      <w:r w:rsidR="007C3DD5">
        <w:rPr>
          <w:rStyle w:val="BodyText2Char"/>
          <w:rFonts w:ascii="Times New Roman" w:hAnsi="Times New Roman"/>
        </w:rPr>
        <w:t>Noteikumu</w:t>
      </w:r>
      <w:r w:rsidR="007C3DD5" w:rsidRPr="00EC743B">
        <w:rPr>
          <w:rStyle w:val="BodyText2Char"/>
          <w:rFonts w:ascii="Times New Roman" w:hAnsi="Times New Roman"/>
        </w:rPr>
        <w:t xml:space="preserve"> </w:t>
      </w:r>
      <w:r w:rsidRPr="00EC743B">
        <w:rPr>
          <w:rStyle w:val="BodyText2Char"/>
          <w:rFonts w:ascii="Times New Roman" w:hAnsi="Times New Roman"/>
        </w:rPr>
        <w:t>6.1.2.</w:t>
      </w:r>
      <w:r w:rsidR="002A0D65">
        <w:rPr>
          <w:rStyle w:val="BodyText2Char"/>
          <w:rFonts w:ascii="Times New Roman" w:hAnsi="Times New Roman"/>
        </w:rPr>
        <w:t> </w:t>
      </w:r>
      <w:r w:rsidR="00F34DE5">
        <w:rPr>
          <w:rStyle w:val="BodyText2Char"/>
          <w:rFonts w:ascii="Times New Roman" w:hAnsi="Times New Roman"/>
        </w:rPr>
        <w:t>apakš</w:t>
      </w:r>
      <w:r w:rsidRPr="00EC743B">
        <w:rPr>
          <w:rStyle w:val="BodyText2Char"/>
          <w:rFonts w:ascii="Times New Roman" w:hAnsi="Times New Roman"/>
        </w:rPr>
        <w:t xml:space="preserve">punktā noteiktajiem izslēgšanas noteikumiem. Ja tādi dokumenti netiek izdoti vai ar šiem dokumentiem nepietiek, lai apliecinātu, ka uz Kandidātu neattiecas </w:t>
      </w:r>
      <w:r w:rsidR="007C3DD5">
        <w:rPr>
          <w:rStyle w:val="BodyText2Char"/>
          <w:rFonts w:ascii="Times New Roman" w:hAnsi="Times New Roman"/>
        </w:rPr>
        <w:t>Noteikumu</w:t>
      </w:r>
      <w:r w:rsidR="007C3DD5" w:rsidRPr="00EC743B">
        <w:rPr>
          <w:rStyle w:val="BodyText2Char"/>
          <w:rFonts w:ascii="Times New Roman" w:hAnsi="Times New Roman"/>
        </w:rPr>
        <w:t xml:space="preserve"> </w:t>
      </w:r>
      <w:r w:rsidRPr="00EC743B">
        <w:rPr>
          <w:rStyle w:val="BodyText2Char"/>
          <w:rFonts w:ascii="Times New Roman" w:hAnsi="Times New Roman"/>
        </w:rPr>
        <w:t>6.1.2.</w:t>
      </w:r>
      <w:r w:rsidR="002A0D65">
        <w:rPr>
          <w:rStyle w:val="BodyText2Char"/>
          <w:rFonts w:ascii="Times New Roman" w:hAnsi="Times New Roman"/>
        </w:rPr>
        <w:t> </w:t>
      </w:r>
      <w:r w:rsidR="00F34DE5">
        <w:rPr>
          <w:rStyle w:val="BodyText2Char"/>
          <w:rFonts w:ascii="Times New Roman" w:hAnsi="Times New Roman"/>
        </w:rPr>
        <w:t>apakš</w:t>
      </w:r>
      <w:r w:rsidR="00F34DE5" w:rsidRPr="00EC743B">
        <w:rPr>
          <w:rStyle w:val="BodyText2Char"/>
          <w:rFonts w:ascii="Times New Roman" w:hAnsi="Times New Roman"/>
        </w:rPr>
        <w:t>punkt</w:t>
      </w:r>
      <w:r w:rsidR="00F34DE5">
        <w:rPr>
          <w:rStyle w:val="BodyText2Char"/>
          <w:rFonts w:ascii="Times New Roman" w:hAnsi="Times New Roman"/>
        </w:rPr>
        <w:t>ā</w:t>
      </w:r>
      <w:r w:rsidR="00F34DE5" w:rsidRPr="00EC743B">
        <w:rPr>
          <w:rStyle w:val="BodyText2Char"/>
          <w:rFonts w:ascii="Times New Roman" w:hAnsi="Times New Roman"/>
        </w:rPr>
        <w:t xml:space="preserve"> </w:t>
      </w:r>
      <w:r w:rsidRPr="00EC743B">
        <w:rPr>
          <w:rStyle w:val="BodyText2Char"/>
          <w:rFonts w:ascii="Times New Roman" w:hAnsi="Times New Roman"/>
        </w:rPr>
        <w:t xml:space="preserve">norādītie apstākļi, šādus dokumentus var aizstāt ar zvērestu vai, ja zvēresta došanu attiecīgās valsts normatīvie akti neparedz, </w:t>
      </w:r>
      <w:r w:rsidR="00F34DE5">
        <w:rPr>
          <w:rStyle w:val="BodyText2Char"/>
          <w:rFonts w:ascii="Times New Roman" w:hAnsi="Times New Roman"/>
        </w:rPr>
        <w:t>-</w:t>
      </w:r>
      <w:r w:rsidR="00F34DE5" w:rsidRPr="00EC743B">
        <w:rPr>
          <w:rStyle w:val="BodyText2Char"/>
          <w:rFonts w:ascii="Times New Roman" w:hAnsi="Times New Roman"/>
        </w:rPr>
        <w:t xml:space="preserve"> </w:t>
      </w:r>
      <w:r w:rsidRPr="00EC743B">
        <w:rPr>
          <w:rStyle w:val="BodyText2Char"/>
          <w:rFonts w:ascii="Times New Roman" w:hAnsi="Times New Roman"/>
        </w:rPr>
        <w:t xml:space="preserve">ar paša Kandidāta </w:t>
      </w:r>
      <w:r w:rsidRPr="00EC743B">
        <w:rPr>
          <w:rStyle w:val="BodyText2Char"/>
          <w:rFonts w:ascii="Times New Roman" w:hAnsi="Times New Roman"/>
        </w:rPr>
        <w:lastRenderedPageBreak/>
        <w:t>apliecinājumu kompetentai izpildvaras vai tiesu varas iestādei, zvērinātam notāram vai kompetentai attiecīgās nozares organizācijai to reģistrācijas (pastāvīgās dzīvesvietas) valstī.</w:t>
      </w:r>
    </w:p>
    <w:p w14:paraId="7454BB38" w14:textId="77777777" w:rsidR="00D35BAF"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2E24F3" w:rsidRPr="00825464">
        <w:rPr>
          <w:rStyle w:val="BodyText2Char"/>
          <w:rFonts w:ascii="Times New Roman" w:hAnsi="Times New Roman"/>
        </w:rPr>
        <w:t xml:space="preserve">Ja pirms Piedāvājuma iesniegšanas Piedāvājuma dokumentos ir veikta kļūdu labošana vai izdarītas izmaiņas vai papildinājumi, tad </w:t>
      </w:r>
      <w:r w:rsidR="00CF2D89" w:rsidRPr="00825464">
        <w:rPr>
          <w:rStyle w:val="BodyText2Char"/>
          <w:rFonts w:ascii="Times New Roman" w:hAnsi="Times New Roman"/>
        </w:rPr>
        <w:t xml:space="preserve">tas </w:t>
      </w:r>
      <w:r w:rsidR="002E24F3" w:rsidRPr="00825464">
        <w:rPr>
          <w:rStyle w:val="BodyText2Char"/>
          <w:rFonts w:ascii="Times New Roman" w:hAnsi="Times New Roman"/>
        </w:rPr>
        <w:t xml:space="preserve">ir jānorāda attiecīgā Piedāvājuma dokumenta beigās un jāapliecina ar tās personas parakstu, kas paraksta </w:t>
      </w:r>
      <w:r w:rsidR="008C04D4" w:rsidRPr="00825464">
        <w:rPr>
          <w:rStyle w:val="BodyText2Char"/>
          <w:rFonts w:ascii="Times New Roman" w:hAnsi="Times New Roman"/>
        </w:rPr>
        <w:t>Piedāvā</w:t>
      </w:r>
      <w:r w:rsidR="009B00A5" w:rsidRPr="00825464">
        <w:rPr>
          <w:rStyle w:val="BodyText2Char"/>
          <w:rFonts w:ascii="Times New Roman" w:hAnsi="Times New Roman"/>
        </w:rPr>
        <w:t>jumu un tam pievienotos</w:t>
      </w:r>
      <w:r w:rsidR="002E24F3" w:rsidRPr="00825464">
        <w:rPr>
          <w:rStyle w:val="BodyText2Char"/>
          <w:rFonts w:ascii="Times New Roman" w:hAnsi="Times New Roman"/>
        </w:rPr>
        <w:t xml:space="preserve"> dokumentus.</w:t>
      </w:r>
    </w:p>
    <w:p w14:paraId="719F436F" w14:textId="77777777" w:rsidR="00D35BAF"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D35BAF" w:rsidRPr="00825464">
        <w:rPr>
          <w:rStyle w:val="BodyText2Char"/>
          <w:rFonts w:ascii="Times New Roman" w:hAnsi="Times New Roman"/>
        </w:rPr>
        <w:t xml:space="preserve">Ja </w:t>
      </w:r>
      <w:r w:rsidR="004F44B8" w:rsidRPr="00825464">
        <w:rPr>
          <w:rStyle w:val="BodyText2Char"/>
          <w:rFonts w:ascii="Times New Roman" w:hAnsi="Times New Roman"/>
        </w:rPr>
        <w:t>K</w:t>
      </w:r>
      <w:r w:rsidR="005F6279" w:rsidRPr="00825464">
        <w:rPr>
          <w:rStyle w:val="BodyText2Char"/>
          <w:rFonts w:ascii="Times New Roman" w:hAnsi="Times New Roman"/>
        </w:rPr>
        <w:t>andidāts</w:t>
      </w:r>
      <w:r w:rsidR="00D35BAF" w:rsidRPr="00825464">
        <w:rPr>
          <w:rStyle w:val="BodyText2Char"/>
          <w:rFonts w:ascii="Times New Roman" w:hAnsi="Times New Roman"/>
        </w:rPr>
        <w:t xml:space="preserve"> ir ārvalstīs reģistrēts komersants, tad tā Piedāvājumā ir jānorāda, vai:</w:t>
      </w:r>
    </w:p>
    <w:p w14:paraId="05EAEF57" w14:textId="77777777" w:rsidR="000734A3" w:rsidRPr="0055055A" w:rsidRDefault="00D35BAF" w:rsidP="00825464">
      <w:pPr>
        <w:pStyle w:val="BodyText2"/>
        <w:numPr>
          <w:ilvl w:val="2"/>
          <w:numId w:val="12"/>
        </w:numPr>
        <w:tabs>
          <w:tab w:val="clear" w:pos="1080"/>
          <w:tab w:val="num" w:pos="1560"/>
        </w:tabs>
        <w:spacing w:after="120"/>
        <w:ind w:left="709" w:firstLine="0"/>
        <w:rPr>
          <w:rStyle w:val="BodyText2Char"/>
          <w:rFonts w:ascii="Times New Roman" w:hAnsi="Times New Roman"/>
          <w:szCs w:val="24"/>
        </w:rPr>
      </w:pPr>
      <w:r w:rsidRPr="0055055A">
        <w:rPr>
          <w:rStyle w:val="BodyText2Char"/>
          <w:rFonts w:ascii="Times New Roman" w:hAnsi="Times New Roman"/>
          <w:szCs w:val="24"/>
        </w:rPr>
        <w:t>tas ir/nav uzskatāms par ar Pasūt</w:t>
      </w:r>
      <w:r w:rsidR="00306A02">
        <w:rPr>
          <w:rStyle w:val="BodyText2Char"/>
          <w:rFonts w:ascii="Times New Roman" w:hAnsi="Times New Roman"/>
          <w:szCs w:val="24"/>
        </w:rPr>
        <w:t>ītāju saistītu uzņēmumu likuma “</w:t>
      </w:r>
      <w:r w:rsidRPr="0055055A">
        <w:rPr>
          <w:rStyle w:val="BodyText2Char"/>
          <w:rFonts w:ascii="Times New Roman" w:hAnsi="Times New Roman"/>
          <w:szCs w:val="24"/>
        </w:rPr>
        <w:t>Par uzņēmumu ienākuma nodokli” izpratnē,</w:t>
      </w:r>
    </w:p>
    <w:p w14:paraId="20EC9361" w14:textId="77777777" w:rsidR="00D35BAF" w:rsidRPr="0055055A" w:rsidRDefault="00D35BAF" w:rsidP="00825464">
      <w:pPr>
        <w:pStyle w:val="BodyText2"/>
        <w:numPr>
          <w:ilvl w:val="2"/>
          <w:numId w:val="12"/>
        </w:numPr>
        <w:tabs>
          <w:tab w:val="clear" w:pos="1080"/>
          <w:tab w:val="num" w:pos="1560"/>
        </w:tabs>
        <w:spacing w:after="120"/>
        <w:ind w:left="709" w:firstLine="0"/>
        <w:rPr>
          <w:rStyle w:val="BodyText2Char"/>
          <w:rFonts w:ascii="Times New Roman" w:hAnsi="Times New Roman"/>
          <w:szCs w:val="24"/>
        </w:rPr>
      </w:pPr>
      <w:r w:rsidRPr="0055055A">
        <w:rPr>
          <w:rStyle w:val="BodyText2Char"/>
          <w:rFonts w:ascii="Times New Roman" w:hAnsi="Times New Roman"/>
          <w:szCs w:val="24"/>
        </w:rPr>
        <w:t>tas ir/nav reģistrēts valstī, ar kuru Latvijas Republikai noslēgta Konvencija par nodokļu dubultās uzlikšanas un nodokļu nemaksāšanas novēršanu (turpmāk – Nodokļu konvencija).</w:t>
      </w:r>
    </w:p>
    <w:p w14:paraId="2EDEC19D" w14:textId="77777777" w:rsidR="00552536"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10734D">
        <w:rPr>
          <w:rStyle w:val="BodyText2Char"/>
          <w:rFonts w:ascii="Times New Roman" w:hAnsi="Times New Roman"/>
        </w:rPr>
        <w:t xml:space="preserve">Ja Piedāvājums tiek iesniegts atbilstoši Noteikumu </w:t>
      </w:r>
      <w:r w:rsidR="002E4CB6">
        <w:rPr>
          <w:rStyle w:val="BodyText2Char"/>
          <w:rFonts w:ascii="Times New Roman" w:hAnsi="Times New Roman"/>
        </w:rPr>
        <w:t>7.2.1.</w:t>
      </w:r>
      <w:r w:rsidR="0052521A">
        <w:rPr>
          <w:rStyle w:val="BodyText2Char"/>
          <w:rFonts w:ascii="Times New Roman" w:hAnsi="Times New Roman"/>
        </w:rPr>
        <w:t>, 7.2.2.</w:t>
      </w:r>
      <w:r w:rsidR="002E4CB6">
        <w:rPr>
          <w:rStyle w:val="BodyText2Char"/>
          <w:rFonts w:ascii="Times New Roman" w:hAnsi="Times New Roman"/>
        </w:rPr>
        <w:t> </w:t>
      </w:r>
      <w:r w:rsidR="00E92131">
        <w:rPr>
          <w:rStyle w:val="BodyText2Char"/>
          <w:rFonts w:ascii="Times New Roman" w:hAnsi="Times New Roman"/>
        </w:rPr>
        <w:t>apakš</w:t>
      </w:r>
      <w:r w:rsidR="002E4CB6">
        <w:rPr>
          <w:rStyle w:val="BodyText2Char"/>
          <w:rFonts w:ascii="Times New Roman" w:hAnsi="Times New Roman"/>
        </w:rPr>
        <w:t xml:space="preserve">punktā noteiktajam </w:t>
      </w:r>
      <w:r w:rsidR="0010734D">
        <w:rPr>
          <w:rStyle w:val="BodyText2Char"/>
          <w:rFonts w:ascii="Times New Roman" w:hAnsi="Times New Roman"/>
        </w:rPr>
        <w:t xml:space="preserve">veidam, </w:t>
      </w:r>
      <w:r w:rsidR="00552536" w:rsidRPr="00825464">
        <w:rPr>
          <w:rStyle w:val="BodyText2Char"/>
          <w:rFonts w:ascii="Times New Roman" w:hAnsi="Times New Roman"/>
        </w:rPr>
        <w:t>Piedāvājumam jābūt ievietotam aploksnē, aploksnei jābūt slēgtai un uz tās jābūt šādam uzrakstam:</w:t>
      </w:r>
    </w:p>
    <w:p w14:paraId="32B6618D" w14:textId="77777777" w:rsidR="005F0096" w:rsidRDefault="00552536" w:rsidP="00552536">
      <w:pPr>
        <w:jc w:val="center"/>
        <w:rPr>
          <w:b/>
        </w:rPr>
      </w:pPr>
      <w:r w:rsidRPr="007E0F65">
        <w:rPr>
          <w:b/>
        </w:rPr>
        <w:t>Akciju sabiedrība “</w:t>
      </w:r>
      <w:proofErr w:type="spellStart"/>
      <w:r w:rsidRPr="007E0F65">
        <w:rPr>
          <w:b/>
        </w:rPr>
        <w:t>Conexus</w:t>
      </w:r>
      <w:proofErr w:type="spellEnd"/>
      <w:r w:rsidRPr="007E0F65">
        <w:rPr>
          <w:b/>
        </w:rPr>
        <w:t xml:space="preserve"> </w:t>
      </w:r>
      <w:proofErr w:type="spellStart"/>
      <w:r w:rsidRPr="007E0F65">
        <w:rPr>
          <w:b/>
        </w:rPr>
        <w:t>Baltic</w:t>
      </w:r>
      <w:proofErr w:type="spellEnd"/>
      <w:r w:rsidRPr="007E0F65">
        <w:rPr>
          <w:b/>
        </w:rPr>
        <w:t xml:space="preserve"> Grid” </w:t>
      </w:r>
    </w:p>
    <w:p w14:paraId="19C93CEF" w14:textId="77777777" w:rsidR="00552536" w:rsidRPr="007E0F65" w:rsidRDefault="00944275" w:rsidP="00552536">
      <w:pPr>
        <w:jc w:val="center"/>
        <w:rPr>
          <w:b/>
        </w:rPr>
      </w:pPr>
      <w:r>
        <w:rPr>
          <w:b/>
        </w:rPr>
        <w:t>Stigu</w:t>
      </w:r>
      <w:r w:rsidR="005F0096">
        <w:rPr>
          <w:b/>
        </w:rPr>
        <w:t xml:space="preserve"> iela </w:t>
      </w:r>
      <w:r>
        <w:rPr>
          <w:b/>
        </w:rPr>
        <w:t>14</w:t>
      </w:r>
      <w:r w:rsidR="00552536" w:rsidRPr="007E0F65">
        <w:rPr>
          <w:b/>
        </w:rPr>
        <w:t>, Rīga, LV-10</w:t>
      </w:r>
      <w:r>
        <w:rPr>
          <w:b/>
        </w:rPr>
        <w:t>2</w:t>
      </w:r>
      <w:r w:rsidR="00552536" w:rsidRPr="007E0F65">
        <w:rPr>
          <w:b/>
        </w:rPr>
        <w:t>1, Latvija</w:t>
      </w:r>
    </w:p>
    <w:p w14:paraId="58336714" w14:textId="77777777" w:rsidR="00552536" w:rsidRPr="007E0F65" w:rsidRDefault="00552536" w:rsidP="00552536">
      <w:pPr>
        <w:jc w:val="center"/>
        <w:rPr>
          <w:b/>
        </w:rPr>
      </w:pPr>
      <w:r w:rsidRPr="007E0F65">
        <w:rPr>
          <w:b/>
        </w:rPr>
        <w:t>Piedāvājums sarunu procedūrai</w:t>
      </w:r>
      <w:r w:rsidR="000B07F8">
        <w:rPr>
          <w:b/>
        </w:rPr>
        <w:t>, nepublicējot dalības uzaicinājumu</w:t>
      </w:r>
      <w:r w:rsidRPr="007E0F65">
        <w:rPr>
          <w:b/>
        </w:rPr>
        <w:t xml:space="preserve"> </w:t>
      </w:r>
    </w:p>
    <w:p w14:paraId="47064454" w14:textId="77777777" w:rsidR="00552536" w:rsidRPr="005948FB" w:rsidRDefault="00552536" w:rsidP="00552536">
      <w:pPr>
        <w:pStyle w:val="ListParagraph"/>
        <w:jc w:val="center"/>
        <w:rPr>
          <w:rFonts w:ascii="Times New Roman" w:hAnsi="Times New Roman" w:cs="Times New Roman"/>
          <w:b/>
          <w:lang w:val="lv-LV"/>
        </w:rPr>
      </w:pPr>
      <w:r w:rsidRPr="007E0F65">
        <w:rPr>
          <w:rFonts w:ascii="Times New Roman" w:hAnsi="Times New Roman" w:cs="Times New Roman"/>
          <w:b/>
          <w:iCs/>
          <w:lang w:val="lv-LV"/>
        </w:rPr>
        <w:t>“</w:t>
      </w:r>
      <w:r w:rsidR="00E36311">
        <w:rPr>
          <w:rFonts w:ascii="Times New Roman" w:hAnsi="Times New Roman" w:cs="Times New Roman"/>
          <w:b/>
          <w:lang w:val="lv-LV"/>
        </w:rPr>
        <w:t>Izsol</w:t>
      </w:r>
      <w:r w:rsidRPr="007E0F65">
        <w:rPr>
          <w:rFonts w:ascii="Times New Roman" w:hAnsi="Times New Roman" w:cs="Times New Roman"/>
          <w:b/>
          <w:lang w:val="lv-LV"/>
        </w:rPr>
        <w:t xml:space="preserve">e par aktīvās dabasgāzes </w:t>
      </w:r>
      <w:r w:rsidRPr="005948FB">
        <w:rPr>
          <w:rFonts w:ascii="Times New Roman" w:hAnsi="Times New Roman" w:cs="Times New Roman"/>
          <w:b/>
          <w:lang w:val="lv-LV"/>
        </w:rPr>
        <w:t>daudzuma uzglabāšanu un pieeja</w:t>
      </w:r>
      <w:r w:rsidR="005F6A22" w:rsidRPr="005948FB">
        <w:rPr>
          <w:rFonts w:ascii="Times New Roman" w:hAnsi="Times New Roman" w:cs="Times New Roman"/>
          <w:b/>
          <w:lang w:val="lv-LV"/>
        </w:rPr>
        <w:t xml:space="preserve">mības nodrošināšanu krātuvē </w:t>
      </w:r>
      <w:r w:rsidR="00944275" w:rsidRPr="005948FB">
        <w:rPr>
          <w:rFonts w:ascii="Times New Roman" w:hAnsi="Times New Roman" w:cs="Times New Roman"/>
          <w:b/>
          <w:lang w:val="lv-LV"/>
        </w:rPr>
        <w:t>20</w:t>
      </w:r>
      <w:r w:rsidR="00944275">
        <w:rPr>
          <w:rFonts w:ascii="Times New Roman" w:hAnsi="Times New Roman" w:cs="Times New Roman"/>
          <w:b/>
          <w:lang w:val="lv-LV"/>
        </w:rPr>
        <w:t>20</w:t>
      </w:r>
      <w:r w:rsidR="005F6A22" w:rsidRPr="005948FB">
        <w:rPr>
          <w:rFonts w:ascii="Times New Roman" w:hAnsi="Times New Roman" w:cs="Times New Roman"/>
          <w:b/>
          <w:lang w:val="lv-LV"/>
        </w:rPr>
        <w:t xml:space="preserve">. – </w:t>
      </w:r>
      <w:r w:rsidR="00944275" w:rsidRPr="005948FB">
        <w:rPr>
          <w:rFonts w:ascii="Times New Roman" w:hAnsi="Times New Roman" w:cs="Times New Roman"/>
          <w:b/>
          <w:lang w:val="lv-LV"/>
        </w:rPr>
        <w:t>202</w:t>
      </w:r>
      <w:r w:rsidR="00944275">
        <w:rPr>
          <w:rFonts w:ascii="Times New Roman" w:hAnsi="Times New Roman" w:cs="Times New Roman"/>
          <w:b/>
          <w:lang w:val="lv-LV"/>
        </w:rPr>
        <w:t>1</w:t>
      </w:r>
      <w:r w:rsidRPr="005948FB">
        <w:rPr>
          <w:rFonts w:ascii="Times New Roman" w:hAnsi="Times New Roman" w:cs="Times New Roman"/>
          <w:b/>
          <w:lang w:val="lv-LV"/>
        </w:rPr>
        <w:t>. gadā”</w:t>
      </w:r>
    </w:p>
    <w:p w14:paraId="56783117" w14:textId="77777777" w:rsidR="00552536" w:rsidRPr="005948FB" w:rsidRDefault="005F6A22" w:rsidP="00552536">
      <w:pPr>
        <w:jc w:val="center"/>
        <w:rPr>
          <w:b/>
        </w:rPr>
      </w:pPr>
      <w:r w:rsidRPr="005948FB">
        <w:rPr>
          <w:b/>
        </w:rPr>
        <w:t xml:space="preserve">Neatvērt pirms </w:t>
      </w:r>
      <w:r w:rsidR="00944275" w:rsidRPr="005948FB">
        <w:rPr>
          <w:b/>
        </w:rPr>
        <w:t>20</w:t>
      </w:r>
      <w:r w:rsidR="00944275">
        <w:rPr>
          <w:b/>
        </w:rPr>
        <w:t>20</w:t>
      </w:r>
      <w:r w:rsidR="00552536" w:rsidRPr="005948FB">
        <w:rPr>
          <w:b/>
        </w:rPr>
        <w:t xml:space="preserve">. gada </w:t>
      </w:r>
      <w:r w:rsidR="00BE5099">
        <w:rPr>
          <w:b/>
        </w:rPr>
        <w:t>15</w:t>
      </w:r>
      <w:r w:rsidR="008E3E39" w:rsidRPr="005948FB">
        <w:rPr>
          <w:b/>
        </w:rPr>
        <w:t>.</w:t>
      </w:r>
      <w:r w:rsidR="00850977" w:rsidRPr="005948FB">
        <w:rPr>
          <w:b/>
        </w:rPr>
        <w:t xml:space="preserve"> </w:t>
      </w:r>
      <w:r w:rsidR="00BE5099">
        <w:rPr>
          <w:b/>
        </w:rPr>
        <w:t>aprīļa</w:t>
      </w:r>
      <w:r w:rsidR="00552536" w:rsidRPr="005948FB">
        <w:rPr>
          <w:b/>
        </w:rPr>
        <w:t xml:space="preserve"> plkst.</w:t>
      </w:r>
      <w:r w:rsidR="00641414" w:rsidRPr="005948FB">
        <w:rPr>
          <w:b/>
        </w:rPr>
        <w:t xml:space="preserve"> </w:t>
      </w:r>
      <w:r w:rsidR="00BE5099">
        <w:rPr>
          <w:b/>
        </w:rPr>
        <w:t>12</w:t>
      </w:r>
      <w:r w:rsidR="004F44B8" w:rsidRPr="005948FB">
        <w:rPr>
          <w:b/>
        </w:rPr>
        <w:t>.</w:t>
      </w:r>
      <w:r w:rsidR="00BE5099">
        <w:rPr>
          <w:b/>
        </w:rPr>
        <w:t>00</w:t>
      </w:r>
      <w:r w:rsidR="00552536" w:rsidRPr="005948FB">
        <w:rPr>
          <w:b/>
        </w:rPr>
        <w:t>!</w:t>
      </w:r>
    </w:p>
    <w:p w14:paraId="5C0032BE" w14:textId="77777777" w:rsidR="00552536" w:rsidRPr="005948FB" w:rsidRDefault="00552536" w:rsidP="00552536">
      <w:pPr>
        <w:tabs>
          <w:tab w:val="num" w:pos="741"/>
        </w:tabs>
        <w:spacing w:after="120"/>
        <w:ind w:left="741" w:hanging="741"/>
        <w:jc w:val="center"/>
        <w:rPr>
          <w:b/>
        </w:rPr>
      </w:pPr>
      <w:r w:rsidRPr="005948FB">
        <w:rPr>
          <w:b/>
        </w:rPr>
        <w:t>Atvērt tikai Iepirkuma komisijas klātbūtnē!</w:t>
      </w:r>
    </w:p>
    <w:p w14:paraId="0EA798BD" w14:textId="0714F0DD" w:rsidR="00552536" w:rsidRPr="00BE5099" w:rsidRDefault="00675B6A" w:rsidP="00825464">
      <w:pPr>
        <w:pStyle w:val="BodyText2"/>
        <w:numPr>
          <w:ilvl w:val="1"/>
          <w:numId w:val="12"/>
        </w:numPr>
        <w:tabs>
          <w:tab w:val="left" w:pos="709"/>
        </w:tabs>
        <w:spacing w:after="120"/>
        <w:ind w:left="0" w:firstLine="0"/>
        <w:rPr>
          <w:rStyle w:val="BodyText2Char"/>
          <w:rFonts w:ascii="Times New Roman" w:hAnsi="Times New Roman"/>
          <w:color w:val="000000" w:themeColor="text1"/>
        </w:rPr>
      </w:pPr>
      <w:r>
        <w:rPr>
          <w:rStyle w:val="BodyText2Char"/>
          <w:rFonts w:ascii="Times New Roman" w:hAnsi="Times New Roman"/>
        </w:rPr>
        <w:tab/>
      </w:r>
      <w:r w:rsidR="00552536" w:rsidRPr="005948FB">
        <w:rPr>
          <w:rStyle w:val="BodyText2Char"/>
          <w:rFonts w:ascii="Times New Roman" w:hAnsi="Times New Roman"/>
        </w:rPr>
        <w:t xml:space="preserve">Uz aploksnes jābūt norādītam </w:t>
      </w:r>
      <w:r w:rsidR="005F6279" w:rsidRPr="00BE5099">
        <w:rPr>
          <w:rStyle w:val="BodyText2Char"/>
          <w:rFonts w:ascii="Times New Roman" w:hAnsi="Times New Roman"/>
          <w:color w:val="000000" w:themeColor="text1"/>
        </w:rPr>
        <w:t>Kandidāta</w:t>
      </w:r>
      <w:r w:rsidR="00552536" w:rsidRPr="00BE5099">
        <w:rPr>
          <w:rStyle w:val="BodyText2Char"/>
          <w:rFonts w:ascii="Times New Roman" w:hAnsi="Times New Roman"/>
          <w:color w:val="000000" w:themeColor="text1"/>
        </w:rPr>
        <w:t xml:space="preserve"> nosaukumam un adresei. </w:t>
      </w:r>
      <w:r w:rsidR="00842A2D" w:rsidRPr="00BE5099">
        <w:rPr>
          <w:rStyle w:val="BodyText2Char"/>
          <w:rFonts w:ascii="Times New Roman" w:hAnsi="Times New Roman"/>
          <w:color w:val="000000" w:themeColor="text1"/>
        </w:rPr>
        <w:t>Ja Piedāvājums tiek iesniegts saskaņā ar Noteikumu 7.2.1. apakšpunktu, tad aploksnē jābūt Piedāvājuma oriģinālam un elektroniskai kopijai.</w:t>
      </w:r>
    </w:p>
    <w:p w14:paraId="4E9B4BD9" w14:textId="4968F5D9" w:rsidR="00552536" w:rsidRPr="00BE5099" w:rsidRDefault="00675B6A" w:rsidP="00825464">
      <w:pPr>
        <w:pStyle w:val="BodyText2"/>
        <w:numPr>
          <w:ilvl w:val="1"/>
          <w:numId w:val="12"/>
        </w:numPr>
        <w:tabs>
          <w:tab w:val="left" w:pos="709"/>
        </w:tabs>
        <w:spacing w:after="120"/>
        <w:ind w:left="0" w:firstLine="0"/>
        <w:rPr>
          <w:rStyle w:val="BodyText2Char"/>
          <w:rFonts w:ascii="Times New Roman" w:hAnsi="Times New Roman"/>
          <w:color w:val="000000" w:themeColor="text1"/>
        </w:rPr>
      </w:pPr>
      <w:r w:rsidRPr="00BE5099">
        <w:rPr>
          <w:rStyle w:val="BodyText2Char"/>
          <w:rFonts w:ascii="Times New Roman" w:hAnsi="Times New Roman"/>
          <w:color w:val="000000" w:themeColor="text1"/>
        </w:rPr>
        <w:tab/>
      </w:r>
      <w:r w:rsidR="00552536" w:rsidRPr="00BE5099">
        <w:rPr>
          <w:rStyle w:val="BodyText2Char"/>
          <w:rFonts w:ascii="Times New Roman" w:hAnsi="Times New Roman"/>
          <w:color w:val="000000" w:themeColor="text1"/>
        </w:rPr>
        <w:t>Piedāvājuma</w:t>
      </w:r>
      <w:r w:rsidR="000A2D39">
        <w:rPr>
          <w:rStyle w:val="BodyText2Char"/>
          <w:rFonts w:ascii="Times New Roman" w:hAnsi="Times New Roman"/>
          <w:color w:val="000000" w:themeColor="text1"/>
        </w:rPr>
        <w:t>, kas iesniegts atbilstoši Noteikumu 7.2.1. apakšpunktam,</w:t>
      </w:r>
      <w:r w:rsidR="00552536" w:rsidRPr="00BE5099">
        <w:rPr>
          <w:rStyle w:val="BodyText2Char"/>
          <w:rFonts w:ascii="Times New Roman" w:hAnsi="Times New Roman"/>
          <w:color w:val="000000" w:themeColor="text1"/>
        </w:rPr>
        <w:t xml:space="preserve"> oriģināla lapām jābūt numurētām un </w:t>
      </w:r>
      <w:proofErr w:type="spellStart"/>
      <w:r w:rsidR="00552536" w:rsidRPr="00BE5099">
        <w:rPr>
          <w:rStyle w:val="BodyText2Char"/>
          <w:rFonts w:ascii="Times New Roman" w:hAnsi="Times New Roman"/>
          <w:color w:val="000000" w:themeColor="text1"/>
        </w:rPr>
        <w:t>cauršūtām</w:t>
      </w:r>
      <w:proofErr w:type="spellEnd"/>
      <w:r w:rsidR="00552536" w:rsidRPr="00BE5099">
        <w:rPr>
          <w:rStyle w:val="BodyText2Char"/>
          <w:rFonts w:ascii="Times New Roman" w:hAnsi="Times New Roman"/>
          <w:color w:val="000000" w:themeColor="text1"/>
        </w:rPr>
        <w:t xml:space="preserve">, norādot sanumurēto un </w:t>
      </w:r>
      <w:proofErr w:type="spellStart"/>
      <w:r w:rsidR="00552536" w:rsidRPr="00BE5099">
        <w:rPr>
          <w:rStyle w:val="BodyText2Char"/>
          <w:rFonts w:ascii="Times New Roman" w:hAnsi="Times New Roman"/>
          <w:color w:val="000000" w:themeColor="text1"/>
        </w:rPr>
        <w:t>cauršūto</w:t>
      </w:r>
      <w:proofErr w:type="spellEnd"/>
      <w:r w:rsidR="00552536" w:rsidRPr="00BE5099">
        <w:rPr>
          <w:rStyle w:val="BodyText2Char"/>
          <w:rFonts w:ascii="Times New Roman" w:hAnsi="Times New Roman"/>
          <w:color w:val="000000" w:themeColor="text1"/>
        </w:rPr>
        <w:t xml:space="preserve"> lapu skaitu.</w:t>
      </w:r>
    </w:p>
    <w:p w14:paraId="36B99EB9" w14:textId="77777777" w:rsidR="00552536"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552536" w:rsidRPr="00825464">
        <w:rPr>
          <w:rStyle w:val="BodyText2Char"/>
          <w:rFonts w:ascii="Times New Roman" w:hAnsi="Times New Roman"/>
        </w:rPr>
        <w:t xml:space="preserve">Pretrunu gadījumā starp Piedāvājuma oriģinālu un </w:t>
      </w:r>
      <w:r w:rsidR="000A2D39">
        <w:rPr>
          <w:rStyle w:val="BodyText2Char"/>
          <w:rFonts w:ascii="Times New Roman" w:hAnsi="Times New Roman"/>
        </w:rPr>
        <w:t xml:space="preserve">elektronisko </w:t>
      </w:r>
      <w:r w:rsidR="00552536" w:rsidRPr="00825464">
        <w:rPr>
          <w:rStyle w:val="BodyText2Char"/>
          <w:rFonts w:ascii="Times New Roman" w:hAnsi="Times New Roman"/>
        </w:rPr>
        <w:t>kopi</w:t>
      </w:r>
      <w:r w:rsidR="00641414">
        <w:rPr>
          <w:rStyle w:val="BodyText2Char"/>
          <w:rFonts w:ascii="Times New Roman" w:hAnsi="Times New Roman"/>
        </w:rPr>
        <w:t>ju</w:t>
      </w:r>
      <w:r w:rsidR="00552536" w:rsidRPr="00825464">
        <w:rPr>
          <w:rStyle w:val="BodyText2Char"/>
          <w:rFonts w:ascii="Times New Roman" w:hAnsi="Times New Roman"/>
        </w:rPr>
        <w:t xml:space="preserve"> par noteicošo tiks uzskatīts Piedāvājuma oriģināls.</w:t>
      </w:r>
    </w:p>
    <w:p w14:paraId="0A0ADF59" w14:textId="77777777" w:rsidR="00552536"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552536" w:rsidRPr="00825464">
        <w:rPr>
          <w:rStyle w:val="BodyText2Char"/>
          <w:rFonts w:ascii="Times New Roman" w:hAnsi="Times New Roman"/>
        </w:rPr>
        <w:t>Piedāvājuma dokumentos, lai izvairītos no jebkādām šaubām un pārpratumiem, vārdiem un skaitļiem jābūt skaidri salasāmiem, bez iestarpinājumiem vai dzēsumiem. Pretrunu gadījumā starp vārdiem un skaitļi</w:t>
      </w:r>
      <w:r w:rsidR="00641414">
        <w:rPr>
          <w:rStyle w:val="BodyText2Char"/>
          <w:rFonts w:ascii="Times New Roman" w:hAnsi="Times New Roman"/>
        </w:rPr>
        <w:t>em</w:t>
      </w:r>
      <w:r w:rsidR="00552536" w:rsidRPr="00825464">
        <w:rPr>
          <w:rStyle w:val="BodyText2Char"/>
          <w:rFonts w:ascii="Times New Roman" w:hAnsi="Times New Roman"/>
        </w:rPr>
        <w:t xml:space="preserve"> par noteicošo tiks uzskatīts vārdiskais formulējums.</w:t>
      </w:r>
    </w:p>
    <w:p w14:paraId="5E271F63" w14:textId="77777777" w:rsidR="00552536" w:rsidRPr="00825464" w:rsidRDefault="007962F9"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 xml:space="preserve">Kvalifikācijas prasību izpildes pierādīšanai </w:t>
      </w:r>
      <w:r w:rsidR="00BC75E9" w:rsidRPr="00825464">
        <w:rPr>
          <w:rStyle w:val="BodyText2Char"/>
          <w:rFonts w:ascii="Times New Roman" w:hAnsi="Times New Roman"/>
        </w:rPr>
        <w:t>K</w:t>
      </w:r>
      <w:r w:rsidR="005F6279" w:rsidRPr="00825464">
        <w:rPr>
          <w:rStyle w:val="BodyText2Char"/>
          <w:rFonts w:ascii="Times New Roman" w:hAnsi="Times New Roman"/>
        </w:rPr>
        <w:t>andidāts</w:t>
      </w:r>
      <w:r w:rsidRPr="00825464">
        <w:rPr>
          <w:rStyle w:val="BodyText2Char"/>
          <w:rFonts w:ascii="Times New Roman" w:hAnsi="Times New Roman"/>
        </w:rPr>
        <w:t xml:space="preserve"> var iesniegt Eiropas vienoto iepirkuma procedūras dokumentu (</w:t>
      </w:r>
      <w:r w:rsidR="00641414">
        <w:rPr>
          <w:rStyle w:val="BodyText2Char"/>
          <w:rFonts w:ascii="Times New Roman" w:hAnsi="Times New Roman"/>
        </w:rPr>
        <w:t xml:space="preserve">turpmāk </w:t>
      </w:r>
      <w:r w:rsidR="001C7E9F">
        <w:rPr>
          <w:rStyle w:val="BodyText2Char"/>
          <w:rFonts w:ascii="Times New Roman" w:hAnsi="Times New Roman"/>
        </w:rPr>
        <w:t>–</w:t>
      </w:r>
      <w:r w:rsidR="00641414">
        <w:rPr>
          <w:rStyle w:val="BodyText2Char"/>
          <w:rFonts w:ascii="Times New Roman" w:hAnsi="Times New Roman"/>
        </w:rPr>
        <w:t xml:space="preserve"> </w:t>
      </w:r>
      <w:r w:rsidRPr="00825464">
        <w:rPr>
          <w:rStyle w:val="BodyText2Char"/>
          <w:rFonts w:ascii="Times New Roman" w:hAnsi="Times New Roman"/>
        </w:rPr>
        <w:t xml:space="preserve">ESPD), aizpildot tikai tās ESPD dokumenta sadaļas, kas attiecas uz </w:t>
      </w:r>
      <w:r w:rsidR="005927A8" w:rsidRPr="00825464">
        <w:rPr>
          <w:rStyle w:val="BodyText2Char"/>
          <w:rFonts w:ascii="Times New Roman" w:hAnsi="Times New Roman"/>
        </w:rPr>
        <w:t>Noteikumos</w:t>
      </w:r>
      <w:r w:rsidRPr="00825464">
        <w:rPr>
          <w:rStyle w:val="BodyText2Char"/>
          <w:rFonts w:ascii="Times New Roman" w:hAnsi="Times New Roman"/>
        </w:rPr>
        <w:t xml:space="preserve"> izvirzīto prasību izpildes apliecināšanu (veidlapa pieejama tīmekļvietnē </w:t>
      </w:r>
      <w:hyperlink r:id="rId12" w:history="1">
        <w:r w:rsidRPr="00825464">
          <w:rPr>
            <w:rStyle w:val="BodyText2Char"/>
            <w:rFonts w:ascii="Times New Roman" w:hAnsi="Times New Roman"/>
          </w:rPr>
          <w:t>https://ec.europa.eu/tools/espd/filter?lang=lv</w:t>
        </w:r>
      </w:hyperlink>
      <w:r w:rsidRPr="00825464">
        <w:rPr>
          <w:rStyle w:val="BodyText2Char"/>
          <w:rFonts w:ascii="Times New Roman" w:hAnsi="Times New Roman"/>
        </w:rPr>
        <w:t>).</w:t>
      </w:r>
    </w:p>
    <w:p w14:paraId="1DEC12CD" w14:textId="77777777" w:rsidR="00552536" w:rsidRPr="00825464" w:rsidRDefault="007962F9"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Piegādātāju apvienība iesniedz atsevišķu</w:t>
      </w:r>
      <w:r w:rsidR="00552536" w:rsidRPr="00825464">
        <w:rPr>
          <w:rStyle w:val="BodyText2Char"/>
          <w:rFonts w:ascii="Times New Roman" w:hAnsi="Times New Roman"/>
        </w:rPr>
        <w:t xml:space="preserve"> ESPD par katru tās dalībnieku.</w:t>
      </w:r>
    </w:p>
    <w:p w14:paraId="049A034A" w14:textId="77777777" w:rsidR="007962F9" w:rsidRPr="00825464" w:rsidRDefault="005F6279"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Kandidāts</w:t>
      </w:r>
      <w:r w:rsidR="007962F9" w:rsidRPr="00825464">
        <w:rPr>
          <w:rStyle w:val="BodyText2Char"/>
          <w:rFonts w:ascii="Times New Roman" w:hAnsi="Times New Roman"/>
        </w:rPr>
        <w:t xml:space="preserve"> var iesniegt ESPD, kas ir bijis iesniegts citā iepirkuma procedūrā.</w:t>
      </w:r>
    </w:p>
    <w:p w14:paraId="237CE5EE" w14:textId="77777777" w:rsidR="00096324" w:rsidRPr="00825464" w:rsidRDefault="005141CC" w:rsidP="00825464">
      <w:pPr>
        <w:pStyle w:val="Heading2"/>
        <w:numPr>
          <w:ilvl w:val="0"/>
          <w:numId w:val="12"/>
        </w:numPr>
        <w:tabs>
          <w:tab w:val="clear" w:pos="720"/>
          <w:tab w:val="num" w:pos="0"/>
          <w:tab w:val="left" w:pos="567"/>
        </w:tabs>
        <w:spacing w:before="120" w:after="120"/>
        <w:ind w:left="0" w:firstLine="0"/>
        <w:rPr>
          <w:sz w:val="24"/>
          <w:szCs w:val="24"/>
        </w:rPr>
      </w:pPr>
      <w:r w:rsidRPr="00825464">
        <w:rPr>
          <w:sz w:val="24"/>
          <w:szCs w:val="24"/>
        </w:rPr>
        <w:t>PIEDĀVĀJUMA CENA</w:t>
      </w:r>
    </w:p>
    <w:p w14:paraId="098DB035" w14:textId="77777777" w:rsidR="00096324"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096324" w:rsidRPr="00825464">
        <w:rPr>
          <w:rStyle w:val="BodyText2Char"/>
          <w:rFonts w:ascii="Times New Roman" w:hAnsi="Times New Roman"/>
        </w:rPr>
        <w:t xml:space="preserve">Piedāvājuma cena </w:t>
      </w:r>
      <w:r w:rsidR="00850977">
        <w:rPr>
          <w:rStyle w:val="BodyText2Char"/>
          <w:rFonts w:ascii="Times New Roman" w:hAnsi="Times New Roman"/>
        </w:rPr>
        <w:t xml:space="preserve">par </w:t>
      </w:r>
      <w:proofErr w:type="spellStart"/>
      <w:r w:rsidR="00850977">
        <w:rPr>
          <w:rStyle w:val="BodyText2Char"/>
          <w:rFonts w:ascii="Times New Roman" w:hAnsi="Times New Roman"/>
        </w:rPr>
        <w:t>MWh</w:t>
      </w:r>
      <w:proofErr w:type="spellEnd"/>
      <w:r w:rsidR="00850977">
        <w:rPr>
          <w:rStyle w:val="BodyText2Char"/>
          <w:rFonts w:ascii="Times New Roman" w:hAnsi="Times New Roman"/>
        </w:rPr>
        <w:t xml:space="preserve"> </w:t>
      </w:r>
      <w:r w:rsidR="00096324" w:rsidRPr="00825464">
        <w:rPr>
          <w:rStyle w:val="BodyText2Char"/>
          <w:rFonts w:ascii="Times New Roman" w:hAnsi="Times New Roman"/>
        </w:rPr>
        <w:t xml:space="preserve">jānorāda </w:t>
      </w:r>
      <w:proofErr w:type="spellStart"/>
      <w:r w:rsidR="00B6389D" w:rsidRPr="00825464">
        <w:rPr>
          <w:rStyle w:val="BodyText2Char"/>
          <w:rFonts w:ascii="Times New Roman" w:hAnsi="Times New Roman"/>
          <w:i/>
        </w:rPr>
        <w:t>euro</w:t>
      </w:r>
      <w:proofErr w:type="spellEnd"/>
      <w:r w:rsidR="00096324" w:rsidRPr="00825464">
        <w:rPr>
          <w:rStyle w:val="BodyText2Char"/>
          <w:rFonts w:ascii="Times New Roman" w:hAnsi="Times New Roman"/>
        </w:rPr>
        <w:t xml:space="preserve"> (</w:t>
      </w:r>
      <w:smartTag w:uri="schemas-tilde-lv/tildestengine" w:element="currency2">
        <w:smartTagPr>
          <w:attr w:name="currency_text" w:val="EUR"/>
          <w:attr w:name="currency_value" w:val="1"/>
          <w:attr w:name="currency_key" w:val="EUR"/>
          <w:attr w:name="currency_id" w:val="16"/>
        </w:smartTagPr>
        <w:r w:rsidR="00B6389D" w:rsidRPr="00825464">
          <w:rPr>
            <w:rStyle w:val="BodyText2Char"/>
            <w:rFonts w:ascii="Times New Roman" w:hAnsi="Times New Roman"/>
          </w:rPr>
          <w:t>EUR</w:t>
        </w:r>
      </w:smartTag>
      <w:r w:rsidR="00096324" w:rsidRPr="00825464">
        <w:rPr>
          <w:rStyle w:val="BodyText2Char"/>
          <w:rFonts w:ascii="Times New Roman" w:hAnsi="Times New Roman"/>
        </w:rPr>
        <w:t>)</w:t>
      </w:r>
      <w:r w:rsidR="00850977">
        <w:rPr>
          <w:rStyle w:val="BodyText2Char"/>
          <w:rFonts w:ascii="Times New Roman" w:hAnsi="Times New Roman"/>
        </w:rPr>
        <w:t xml:space="preserve"> be</w:t>
      </w:r>
      <w:r w:rsidR="00B24CFE">
        <w:rPr>
          <w:rStyle w:val="BodyText2Char"/>
          <w:rFonts w:ascii="Times New Roman" w:hAnsi="Times New Roman"/>
        </w:rPr>
        <w:t xml:space="preserve">z </w:t>
      </w:r>
      <w:r w:rsidR="004D194F">
        <w:rPr>
          <w:rStyle w:val="BodyText2Char"/>
          <w:rFonts w:ascii="Times New Roman" w:hAnsi="Times New Roman"/>
        </w:rPr>
        <w:t>pievienotās vērtības nodokļa</w:t>
      </w:r>
      <w:r w:rsidR="00770210">
        <w:rPr>
          <w:rStyle w:val="BodyText2Char"/>
          <w:rFonts w:ascii="Times New Roman" w:hAnsi="Times New Roman"/>
        </w:rPr>
        <w:t xml:space="preserve"> (turpmāk – PVN)</w:t>
      </w:r>
      <w:r w:rsidR="00096324" w:rsidRPr="00825464">
        <w:rPr>
          <w:rStyle w:val="BodyText2Char"/>
          <w:rFonts w:ascii="Times New Roman" w:hAnsi="Times New Roman"/>
        </w:rPr>
        <w:t>.</w:t>
      </w:r>
      <w:r w:rsidR="00280DE5" w:rsidRPr="00825464">
        <w:rPr>
          <w:rStyle w:val="BodyText2Char"/>
          <w:rFonts w:ascii="Times New Roman" w:hAnsi="Times New Roman"/>
        </w:rPr>
        <w:tab/>
      </w:r>
    </w:p>
    <w:p w14:paraId="1BADA571" w14:textId="77777777" w:rsidR="00096324"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096324" w:rsidRPr="00825464">
        <w:rPr>
          <w:rStyle w:val="BodyText2Char"/>
          <w:rFonts w:ascii="Times New Roman" w:hAnsi="Times New Roman"/>
        </w:rPr>
        <w:t>Piedāvājuma cenā jānorāda visi nodokļi un nodevas, izņemot Latvijas Republikas normatīvajos aktos noteikto PVN, kas Piedāvājumā ir jānorāda atsevišķi.</w:t>
      </w:r>
    </w:p>
    <w:p w14:paraId="6FB09EC3" w14:textId="77777777" w:rsidR="00096324"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096324" w:rsidRPr="00825464">
        <w:rPr>
          <w:rStyle w:val="BodyText2Char"/>
          <w:rFonts w:ascii="Times New Roman" w:hAnsi="Times New Roman"/>
        </w:rPr>
        <w:t xml:space="preserve">Piedāvājuma cena </w:t>
      </w:r>
      <w:r w:rsidR="009846BA" w:rsidRPr="00825464">
        <w:rPr>
          <w:rStyle w:val="BodyText2Char"/>
          <w:rFonts w:ascii="Times New Roman" w:hAnsi="Times New Roman"/>
        </w:rPr>
        <w:t>jā</w:t>
      </w:r>
      <w:r w:rsidR="00096324" w:rsidRPr="00825464">
        <w:rPr>
          <w:rStyle w:val="BodyText2Char"/>
          <w:rFonts w:ascii="Times New Roman" w:hAnsi="Times New Roman"/>
        </w:rPr>
        <w:t>norād</w:t>
      </w:r>
      <w:r w:rsidR="009846BA" w:rsidRPr="00825464">
        <w:rPr>
          <w:rStyle w:val="BodyText2Char"/>
          <w:rFonts w:ascii="Times New Roman" w:hAnsi="Times New Roman"/>
        </w:rPr>
        <w:t>a</w:t>
      </w:r>
      <w:r w:rsidR="00096324" w:rsidRPr="00825464">
        <w:rPr>
          <w:rStyle w:val="BodyText2Char"/>
          <w:rFonts w:ascii="Times New Roman" w:hAnsi="Times New Roman"/>
        </w:rPr>
        <w:t xml:space="preserve">, paredzot visas izmaksas, </w:t>
      </w:r>
      <w:r w:rsidR="003F45D5" w:rsidRPr="00825464">
        <w:rPr>
          <w:rStyle w:val="BodyText2Char"/>
          <w:rFonts w:ascii="Times New Roman" w:hAnsi="Times New Roman"/>
        </w:rPr>
        <w:t xml:space="preserve">atbilstoši </w:t>
      </w:r>
      <w:r w:rsidR="005927A8" w:rsidRPr="00825464">
        <w:rPr>
          <w:rStyle w:val="BodyText2Char"/>
          <w:rFonts w:ascii="Times New Roman" w:hAnsi="Times New Roman"/>
        </w:rPr>
        <w:t xml:space="preserve">Noteikumos </w:t>
      </w:r>
      <w:r w:rsidR="003F45D5" w:rsidRPr="00825464">
        <w:rPr>
          <w:rStyle w:val="BodyText2Char"/>
          <w:rFonts w:ascii="Times New Roman" w:hAnsi="Times New Roman"/>
        </w:rPr>
        <w:t>noteiktajam</w:t>
      </w:r>
      <w:r w:rsidR="00096324" w:rsidRPr="00825464">
        <w:rPr>
          <w:rStyle w:val="BodyText2Char"/>
          <w:rFonts w:ascii="Times New Roman" w:hAnsi="Times New Roman"/>
        </w:rPr>
        <w:t>.</w:t>
      </w:r>
    </w:p>
    <w:p w14:paraId="65C7A050" w14:textId="77777777" w:rsidR="003609FA"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096324" w:rsidRPr="00825464">
        <w:rPr>
          <w:rStyle w:val="BodyText2Char"/>
          <w:rFonts w:ascii="Times New Roman" w:hAnsi="Times New Roman"/>
        </w:rPr>
        <w:t>Iepirkuma komisija vērtē Piedāvājuma cenu bez PVN.</w:t>
      </w:r>
    </w:p>
    <w:p w14:paraId="365E1878" w14:textId="77777777" w:rsidR="000D2723" w:rsidRPr="00825464" w:rsidRDefault="005141CC" w:rsidP="00825464">
      <w:pPr>
        <w:pStyle w:val="Heading2"/>
        <w:numPr>
          <w:ilvl w:val="0"/>
          <w:numId w:val="12"/>
        </w:numPr>
        <w:tabs>
          <w:tab w:val="clear" w:pos="720"/>
          <w:tab w:val="num" w:pos="0"/>
          <w:tab w:val="left" w:pos="567"/>
        </w:tabs>
        <w:spacing w:before="120" w:after="120"/>
        <w:ind w:left="0" w:firstLine="0"/>
        <w:rPr>
          <w:sz w:val="24"/>
          <w:szCs w:val="24"/>
        </w:rPr>
      </w:pPr>
      <w:r w:rsidRPr="00825464">
        <w:rPr>
          <w:sz w:val="24"/>
          <w:szCs w:val="24"/>
        </w:rPr>
        <w:lastRenderedPageBreak/>
        <w:t>PIEDĀVĀJUMA IESNIEGŠANAS VIETA UN TERMIŅŠ</w:t>
      </w:r>
    </w:p>
    <w:p w14:paraId="52DD93A7" w14:textId="5F5AA9C7" w:rsidR="00E02238" w:rsidRDefault="00675B6A" w:rsidP="00900864">
      <w:pPr>
        <w:pStyle w:val="BodyText2"/>
        <w:numPr>
          <w:ilvl w:val="1"/>
          <w:numId w:val="12"/>
        </w:numPr>
        <w:tabs>
          <w:tab w:val="clear" w:pos="360"/>
          <w:tab w:val="num" w:pos="0"/>
          <w:tab w:val="left" w:pos="709"/>
        </w:tabs>
        <w:spacing w:after="120"/>
        <w:ind w:left="0" w:firstLine="0"/>
        <w:rPr>
          <w:rStyle w:val="BodyText2Char"/>
          <w:rFonts w:ascii="Times New Roman" w:hAnsi="Times New Roman"/>
        </w:rPr>
      </w:pPr>
      <w:r>
        <w:rPr>
          <w:rStyle w:val="BodyText2Char"/>
          <w:rFonts w:ascii="Times New Roman" w:hAnsi="Times New Roman"/>
        </w:rPr>
        <w:tab/>
      </w:r>
      <w:r w:rsidR="00E02238" w:rsidRPr="00825464">
        <w:rPr>
          <w:rStyle w:val="BodyText2Char"/>
          <w:rFonts w:ascii="Times New Roman" w:hAnsi="Times New Roman"/>
        </w:rPr>
        <w:t xml:space="preserve">Kandidātam Piedāvājums un tam pievienotie dokumenti </w:t>
      </w:r>
      <w:r w:rsidR="008509AD">
        <w:rPr>
          <w:rStyle w:val="BodyText2Char"/>
          <w:rFonts w:ascii="Times New Roman" w:hAnsi="Times New Roman"/>
        </w:rPr>
        <w:t xml:space="preserve">līdz 2020. gada 15. aprīļa plkst. 12.00 (pēc Latvijas laika) </w:t>
      </w:r>
      <w:r w:rsidR="00E02238" w:rsidRPr="00825464">
        <w:rPr>
          <w:rStyle w:val="BodyText2Char"/>
          <w:rFonts w:ascii="Times New Roman" w:hAnsi="Times New Roman"/>
        </w:rPr>
        <w:t>jāiesniedz akciju sabiedrīb</w:t>
      </w:r>
      <w:r w:rsidR="005F0096" w:rsidRPr="00825464">
        <w:rPr>
          <w:rStyle w:val="BodyText2Char"/>
          <w:rFonts w:ascii="Times New Roman" w:hAnsi="Times New Roman"/>
        </w:rPr>
        <w:t>ai</w:t>
      </w:r>
      <w:r w:rsidR="00E02238" w:rsidRPr="00825464">
        <w:rPr>
          <w:rStyle w:val="BodyText2Char"/>
          <w:rFonts w:ascii="Times New Roman" w:hAnsi="Times New Roman"/>
        </w:rPr>
        <w:t xml:space="preserve"> “</w:t>
      </w:r>
      <w:proofErr w:type="spellStart"/>
      <w:r w:rsidR="00E02238" w:rsidRPr="00825464">
        <w:rPr>
          <w:rStyle w:val="BodyText2Char"/>
          <w:rFonts w:ascii="Times New Roman" w:hAnsi="Times New Roman"/>
        </w:rPr>
        <w:t>Conexus</w:t>
      </w:r>
      <w:proofErr w:type="spellEnd"/>
      <w:r w:rsidR="00E02238" w:rsidRPr="00825464">
        <w:rPr>
          <w:rStyle w:val="BodyText2Char"/>
          <w:rFonts w:ascii="Times New Roman" w:hAnsi="Times New Roman"/>
        </w:rPr>
        <w:t xml:space="preserve"> </w:t>
      </w:r>
      <w:proofErr w:type="spellStart"/>
      <w:r w:rsidR="00E02238" w:rsidRPr="00825464">
        <w:rPr>
          <w:rStyle w:val="BodyText2Char"/>
          <w:rFonts w:ascii="Times New Roman" w:hAnsi="Times New Roman"/>
        </w:rPr>
        <w:t>Baltic</w:t>
      </w:r>
      <w:proofErr w:type="spellEnd"/>
      <w:r w:rsidR="00E02238" w:rsidRPr="00825464">
        <w:rPr>
          <w:rStyle w:val="BodyText2Char"/>
          <w:rFonts w:ascii="Times New Roman" w:hAnsi="Times New Roman"/>
        </w:rPr>
        <w:t xml:space="preserve"> </w:t>
      </w:r>
      <w:r w:rsidR="00E02238" w:rsidRPr="00551818">
        <w:rPr>
          <w:rStyle w:val="BodyText2Char"/>
          <w:rFonts w:ascii="Times New Roman" w:hAnsi="Times New Roman"/>
        </w:rPr>
        <w:t xml:space="preserve">Grid” Rīgā, </w:t>
      </w:r>
      <w:r w:rsidR="00944275">
        <w:rPr>
          <w:rStyle w:val="BodyText2Char"/>
          <w:rFonts w:ascii="Times New Roman" w:hAnsi="Times New Roman"/>
        </w:rPr>
        <w:t>Stigu</w:t>
      </w:r>
      <w:r w:rsidR="00E02238" w:rsidRPr="00551818">
        <w:rPr>
          <w:rStyle w:val="BodyText2Char"/>
          <w:rFonts w:ascii="Times New Roman" w:hAnsi="Times New Roman"/>
        </w:rPr>
        <w:t xml:space="preserve"> ielā </w:t>
      </w:r>
      <w:r w:rsidR="00944275">
        <w:rPr>
          <w:rStyle w:val="BodyText2Char"/>
          <w:rFonts w:ascii="Times New Roman" w:hAnsi="Times New Roman"/>
        </w:rPr>
        <w:t>14</w:t>
      </w:r>
      <w:r w:rsidR="00E02238" w:rsidRPr="00551818">
        <w:rPr>
          <w:rStyle w:val="BodyText2Char"/>
          <w:rFonts w:ascii="Times New Roman" w:hAnsi="Times New Roman"/>
        </w:rPr>
        <w:t xml:space="preserve">  (tālru</w:t>
      </w:r>
      <w:r w:rsidR="00641414" w:rsidRPr="00551818">
        <w:rPr>
          <w:rStyle w:val="BodyText2Char"/>
          <w:rFonts w:ascii="Times New Roman" w:hAnsi="Times New Roman"/>
        </w:rPr>
        <w:t xml:space="preserve">nis +371 </w:t>
      </w:r>
      <w:r w:rsidR="00900864" w:rsidRPr="00900864">
        <w:rPr>
          <w:rStyle w:val="BodyText2Char"/>
          <w:rFonts w:ascii="Times New Roman" w:hAnsi="Times New Roman"/>
        </w:rPr>
        <w:t>67819032</w:t>
      </w:r>
      <w:r w:rsidR="00AC1B5B" w:rsidRPr="00551818">
        <w:rPr>
          <w:rStyle w:val="BodyText2Char"/>
          <w:rFonts w:ascii="Times New Roman" w:hAnsi="Times New Roman"/>
        </w:rPr>
        <w:t>)</w:t>
      </w:r>
      <w:r w:rsidR="00766A09">
        <w:rPr>
          <w:rStyle w:val="BodyText2Char"/>
          <w:rFonts w:ascii="Times New Roman" w:hAnsi="Times New Roman"/>
        </w:rPr>
        <w:t xml:space="preserve">, ja Piedāvājums tiek iesniegts papīra formātā, vai </w:t>
      </w:r>
      <w:r w:rsidR="0027096A">
        <w:rPr>
          <w:rStyle w:val="BodyText2Char"/>
          <w:rFonts w:ascii="Times New Roman" w:hAnsi="Times New Roman"/>
        </w:rPr>
        <w:t xml:space="preserve">Piedāvājumu </w:t>
      </w:r>
      <w:r w:rsidR="00766A09">
        <w:rPr>
          <w:rStyle w:val="BodyText2Char"/>
          <w:rFonts w:ascii="Times New Roman" w:hAnsi="Times New Roman"/>
        </w:rPr>
        <w:t xml:space="preserve">nosūtot uz e-pasta adresi </w:t>
      </w:r>
      <w:r w:rsidR="00401741" w:rsidRPr="00201EB2">
        <w:rPr>
          <w:rStyle w:val="BodyText2Char"/>
          <w:rFonts w:ascii="Times New Roman" w:hAnsi="Times New Roman"/>
        </w:rPr>
        <w:t>iepi</w:t>
      </w:r>
      <w:bookmarkStart w:id="0" w:name="_GoBack"/>
      <w:bookmarkEnd w:id="0"/>
      <w:r w:rsidR="00401741" w:rsidRPr="00201EB2">
        <w:rPr>
          <w:rStyle w:val="BodyText2Char"/>
          <w:rFonts w:ascii="Times New Roman" w:hAnsi="Times New Roman"/>
        </w:rPr>
        <w:t>rkumi@conexus.lv</w:t>
      </w:r>
      <w:r w:rsidR="00766A09">
        <w:rPr>
          <w:rStyle w:val="BodyText2Char"/>
          <w:rFonts w:ascii="Times New Roman" w:hAnsi="Times New Roman"/>
        </w:rPr>
        <w:t xml:space="preserve">, ja Piedāvājums </w:t>
      </w:r>
      <w:r w:rsidR="0027096A">
        <w:rPr>
          <w:rStyle w:val="BodyText2Char"/>
          <w:rFonts w:ascii="Times New Roman" w:hAnsi="Times New Roman"/>
        </w:rPr>
        <w:t>tiek iesniegts</w:t>
      </w:r>
      <w:r w:rsidR="00766A09">
        <w:rPr>
          <w:rStyle w:val="BodyText2Char"/>
          <w:rFonts w:ascii="Times New Roman" w:hAnsi="Times New Roman"/>
        </w:rPr>
        <w:t xml:space="preserve"> elektroniski</w:t>
      </w:r>
      <w:r w:rsidR="00E02238" w:rsidRPr="00551818">
        <w:rPr>
          <w:rStyle w:val="BodyText2Char"/>
          <w:rFonts w:ascii="Times New Roman" w:hAnsi="Times New Roman"/>
        </w:rPr>
        <w:t>.</w:t>
      </w:r>
    </w:p>
    <w:p w14:paraId="19764244" w14:textId="2138FF2D" w:rsidR="001257D4" w:rsidRDefault="004478F9"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1257D4">
        <w:rPr>
          <w:rStyle w:val="BodyText2Char"/>
          <w:rFonts w:ascii="Times New Roman" w:hAnsi="Times New Roman"/>
        </w:rPr>
        <w:t>Ja Piedāv</w:t>
      </w:r>
      <w:r w:rsidR="00C26878">
        <w:rPr>
          <w:rStyle w:val="BodyText2Char"/>
          <w:rFonts w:ascii="Times New Roman" w:hAnsi="Times New Roman"/>
        </w:rPr>
        <w:t>ājums tiek iesniegts atbilst</w:t>
      </w:r>
      <w:r w:rsidR="001257D4">
        <w:rPr>
          <w:rStyle w:val="BodyText2Char"/>
          <w:rFonts w:ascii="Times New Roman" w:hAnsi="Times New Roman"/>
        </w:rPr>
        <w:t>oši Noteikumu 7.2.3. </w:t>
      </w:r>
      <w:r w:rsidR="00201EB2">
        <w:rPr>
          <w:rStyle w:val="BodyText2Char"/>
          <w:rFonts w:ascii="Times New Roman" w:hAnsi="Times New Roman"/>
        </w:rPr>
        <w:t>apakš</w:t>
      </w:r>
      <w:r w:rsidR="001257D4">
        <w:rPr>
          <w:rStyle w:val="BodyText2Char"/>
          <w:rFonts w:ascii="Times New Roman" w:hAnsi="Times New Roman"/>
        </w:rPr>
        <w:t>punktā noteiktajam veidam, Kandidāts</w:t>
      </w:r>
      <w:r w:rsidR="00C26878">
        <w:rPr>
          <w:rStyle w:val="BodyText2Char"/>
          <w:rFonts w:ascii="Times New Roman" w:hAnsi="Times New Roman"/>
        </w:rPr>
        <w:t xml:space="preserve"> ar paroli aizsargātu un ar drošu elektronisko parakstu parakstītu</w:t>
      </w:r>
      <w:r w:rsidR="001257D4">
        <w:rPr>
          <w:rStyle w:val="BodyText2Char"/>
          <w:rFonts w:ascii="Times New Roman" w:hAnsi="Times New Roman"/>
        </w:rPr>
        <w:t xml:space="preserve"> Piedāvājum</w:t>
      </w:r>
      <w:r w:rsidR="00C26878">
        <w:rPr>
          <w:rStyle w:val="BodyText2Char"/>
          <w:rFonts w:ascii="Times New Roman" w:hAnsi="Times New Roman"/>
        </w:rPr>
        <w:t xml:space="preserve">u līdz 2020. gada 15. aprīļa plkst. 12.00 (pēc Latvijas laika) </w:t>
      </w:r>
      <w:proofErr w:type="spellStart"/>
      <w:r w:rsidR="00C26878">
        <w:rPr>
          <w:rStyle w:val="BodyText2Char"/>
          <w:rFonts w:ascii="Times New Roman" w:hAnsi="Times New Roman"/>
        </w:rPr>
        <w:t>nosūta</w:t>
      </w:r>
      <w:proofErr w:type="spellEnd"/>
      <w:r w:rsidR="00C26878">
        <w:rPr>
          <w:rStyle w:val="BodyText2Char"/>
          <w:rFonts w:ascii="Times New Roman" w:hAnsi="Times New Roman"/>
        </w:rPr>
        <w:t xml:space="preserve"> uz e-pasta adresi </w:t>
      </w:r>
      <w:r w:rsidR="00C26878" w:rsidRPr="00201EB2">
        <w:rPr>
          <w:rStyle w:val="BodyText2Char"/>
          <w:rFonts w:ascii="Times New Roman" w:hAnsi="Times New Roman"/>
        </w:rPr>
        <w:t>iepirkumi@conexus.lv</w:t>
      </w:r>
      <w:r w:rsidR="00C26878">
        <w:rPr>
          <w:rStyle w:val="BodyText2Char"/>
          <w:rFonts w:ascii="Times New Roman" w:hAnsi="Times New Roman"/>
        </w:rPr>
        <w:t>. Pasūtītājs informē Kandidātu par Piedāvājuma saņemšanu elektroniski</w:t>
      </w:r>
      <w:r w:rsidR="009865EB">
        <w:rPr>
          <w:rStyle w:val="BodyText2Char"/>
          <w:rFonts w:ascii="Times New Roman" w:hAnsi="Times New Roman"/>
        </w:rPr>
        <w:t xml:space="preserve"> nekavējoties, bet</w:t>
      </w:r>
      <w:r w:rsidR="00C26878">
        <w:rPr>
          <w:rStyle w:val="BodyText2Char"/>
          <w:rFonts w:ascii="Times New Roman" w:hAnsi="Times New Roman"/>
        </w:rPr>
        <w:t xml:space="preserve"> ne vēlāk, kā līdz nākamās darba dienas plkst. 10.00 (pēc Latvijas laika). </w:t>
      </w:r>
      <w:r w:rsidR="009865EB">
        <w:rPr>
          <w:rStyle w:val="BodyText2Char"/>
          <w:rFonts w:ascii="Times New Roman" w:hAnsi="Times New Roman"/>
        </w:rPr>
        <w:t>Par Piedāvājumiem, kas iesniegti 2020. gada 15. aprīlī, Pasūtītājs informē Kandidātu līdz tās pašas dienas plkst. 12.00 (pēc Latvijas laika).</w:t>
      </w:r>
    </w:p>
    <w:p w14:paraId="68D8E0F3" w14:textId="22A22755" w:rsidR="00C26878" w:rsidRPr="00551818" w:rsidRDefault="00C26878"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Ja Piedāvājum</w:t>
      </w:r>
      <w:r w:rsidR="009865EB">
        <w:rPr>
          <w:rStyle w:val="BodyText2Char"/>
          <w:rFonts w:ascii="Times New Roman" w:hAnsi="Times New Roman"/>
        </w:rPr>
        <w:t>s</w:t>
      </w:r>
      <w:r>
        <w:rPr>
          <w:rStyle w:val="BodyText2Char"/>
          <w:rFonts w:ascii="Times New Roman" w:hAnsi="Times New Roman"/>
        </w:rPr>
        <w:t xml:space="preserve"> tiek iesniegts saskaņā ar 9.2. punktu, Kandidāts </w:t>
      </w:r>
      <w:proofErr w:type="spellStart"/>
      <w:r>
        <w:rPr>
          <w:rStyle w:val="BodyText2Char"/>
          <w:rFonts w:ascii="Times New Roman" w:hAnsi="Times New Roman"/>
        </w:rPr>
        <w:t>nosūta</w:t>
      </w:r>
      <w:proofErr w:type="spellEnd"/>
      <w:r>
        <w:rPr>
          <w:rStyle w:val="BodyText2Char"/>
          <w:rFonts w:ascii="Times New Roman" w:hAnsi="Times New Roman"/>
        </w:rPr>
        <w:t xml:space="preserve"> Pasūtītājam Piedāvājuma faila paroli laika periodā no 2020. gada 15. aprīļa plkst. 12.00 līdz 2020. gada 15. aprīļa plkst. 13.00 (pēc Latvijas laika) uz Pasūtītāja e-pastu </w:t>
      </w:r>
      <w:r w:rsidRPr="00201EB2">
        <w:rPr>
          <w:rStyle w:val="BodyText2Char"/>
          <w:rFonts w:ascii="Times New Roman" w:hAnsi="Times New Roman"/>
        </w:rPr>
        <w:t>Sandris.Strazdins@conexus.lv</w:t>
      </w:r>
      <w:r>
        <w:rPr>
          <w:rStyle w:val="BodyText2Char"/>
          <w:rFonts w:ascii="Times New Roman" w:hAnsi="Times New Roman"/>
        </w:rPr>
        <w:t xml:space="preserve"> Ja Piedāvājuma faila parole netiek iesniegta, ar to nav iespējams Piedāvājuma failu atvērt, Kandidāts nespēj nodrošināt Piedāvājuma faila atvēršanai atbilstošu paroli laika periodā no 2020. gada 15. aprīļa plkst. 12.00 līdz 2020. gada 15. aprīļa plkst. 13.00 (pēc Latvijas laika) vai Piedāvājuma faila parole tiek iesūtīta ārpus minētā laika perioda, Piedāvājums netiek izskatīts. </w:t>
      </w:r>
      <w:r w:rsidR="00BF7FAD">
        <w:rPr>
          <w:rStyle w:val="BodyText2Char"/>
          <w:rFonts w:ascii="Times New Roman" w:hAnsi="Times New Roman"/>
        </w:rPr>
        <w:t>Pasūtītājs elektroniski informē Kandidātu par elektroniski iesniegtās paroles saņemšanu.</w:t>
      </w:r>
    </w:p>
    <w:p w14:paraId="633AB799" w14:textId="77777777" w:rsidR="00E02238"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E02238" w:rsidRPr="00551818">
        <w:rPr>
          <w:rStyle w:val="BodyText2Char"/>
          <w:rFonts w:ascii="Times New Roman" w:hAnsi="Times New Roman"/>
        </w:rPr>
        <w:t>Piedāvājumu var iesniegt</w:t>
      </w:r>
      <w:r w:rsidR="002E5649">
        <w:rPr>
          <w:rStyle w:val="BodyText2Char"/>
          <w:rFonts w:ascii="Times New Roman" w:hAnsi="Times New Roman"/>
        </w:rPr>
        <w:t xml:space="preserve"> elektroniski</w:t>
      </w:r>
      <w:r w:rsidR="00E02238" w:rsidRPr="00551818">
        <w:rPr>
          <w:rStyle w:val="BodyText2Char"/>
          <w:rFonts w:ascii="Times New Roman" w:hAnsi="Times New Roman"/>
        </w:rPr>
        <w:t>, nogādājot</w:t>
      </w:r>
      <w:r w:rsidR="00E02238" w:rsidRPr="00825464">
        <w:rPr>
          <w:rStyle w:val="BodyText2Char"/>
          <w:rFonts w:ascii="Times New Roman" w:hAnsi="Times New Roman"/>
        </w:rPr>
        <w:t xml:space="preserve"> ar kurjeru vai personīgi, vai nosūtīt pa pastu ar noteikumu, ka Piedāvājums ti</w:t>
      </w:r>
      <w:r w:rsidR="00641414">
        <w:rPr>
          <w:rStyle w:val="BodyText2Char"/>
          <w:rFonts w:ascii="Times New Roman" w:hAnsi="Times New Roman"/>
        </w:rPr>
        <w:t>ek</w:t>
      </w:r>
      <w:r w:rsidR="00E02238" w:rsidRPr="00825464">
        <w:rPr>
          <w:rStyle w:val="BodyText2Char"/>
          <w:rFonts w:ascii="Times New Roman" w:hAnsi="Times New Roman"/>
        </w:rPr>
        <w:t xml:space="preserve"> saņemts </w:t>
      </w:r>
      <w:r w:rsidR="005927A8" w:rsidRPr="00825464">
        <w:rPr>
          <w:rStyle w:val="BodyText2Char"/>
          <w:rFonts w:ascii="Times New Roman" w:hAnsi="Times New Roman"/>
        </w:rPr>
        <w:t>Noteikumu</w:t>
      </w:r>
      <w:r w:rsidR="00E02238" w:rsidRPr="00825464">
        <w:rPr>
          <w:rStyle w:val="BodyText2Char"/>
          <w:rFonts w:ascii="Times New Roman" w:hAnsi="Times New Roman"/>
        </w:rPr>
        <w:t xml:space="preserve"> </w:t>
      </w:r>
      <w:r w:rsidR="000B6588" w:rsidRPr="00825464">
        <w:rPr>
          <w:rStyle w:val="BodyText2Char"/>
          <w:rFonts w:ascii="Times New Roman" w:hAnsi="Times New Roman"/>
        </w:rPr>
        <w:t>9</w:t>
      </w:r>
      <w:r w:rsidR="00E02238" w:rsidRPr="00825464">
        <w:rPr>
          <w:rStyle w:val="BodyText2Char"/>
          <w:rFonts w:ascii="Times New Roman" w:hAnsi="Times New Roman"/>
        </w:rPr>
        <w:t>.1.</w:t>
      </w:r>
      <w:r w:rsidR="00825464">
        <w:rPr>
          <w:rStyle w:val="BodyText2Char"/>
          <w:rFonts w:ascii="Times New Roman" w:hAnsi="Times New Roman"/>
        </w:rPr>
        <w:t xml:space="preserve"> </w:t>
      </w:r>
      <w:r w:rsidR="00E02238" w:rsidRPr="00825464">
        <w:rPr>
          <w:rStyle w:val="BodyText2Char"/>
          <w:rFonts w:ascii="Times New Roman" w:hAnsi="Times New Roman"/>
        </w:rPr>
        <w:t>punktā nor</w:t>
      </w:r>
      <w:r w:rsidR="003335A7" w:rsidRPr="00825464">
        <w:rPr>
          <w:rStyle w:val="BodyText2Char"/>
          <w:rFonts w:ascii="Times New Roman" w:hAnsi="Times New Roman"/>
        </w:rPr>
        <w:t>ā</w:t>
      </w:r>
      <w:r w:rsidR="00E02238" w:rsidRPr="00825464">
        <w:rPr>
          <w:rStyle w:val="BodyText2Char"/>
          <w:rFonts w:ascii="Times New Roman" w:hAnsi="Times New Roman"/>
        </w:rPr>
        <w:t xml:space="preserve">dītajā Piedāvājumu iesniegšanas vietā un </w:t>
      </w:r>
      <w:r w:rsidR="00641414">
        <w:rPr>
          <w:rStyle w:val="BodyText2Char"/>
          <w:rFonts w:ascii="Times New Roman" w:hAnsi="Times New Roman"/>
        </w:rPr>
        <w:t>termiņā</w:t>
      </w:r>
      <w:r w:rsidR="00E02238" w:rsidRPr="00825464">
        <w:rPr>
          <w:rStyle w:val="BodyText2Char"/>
          <w:rFonts w:ascii="Times New Roman" w:hAnsi="Times New Roman"/>
        </w:rPr>
        <w:t>.</w:t>
      </w:r>
    </w:p>
    <w:p w14:paraId="5EA242F2" w14:textId="77777777" w:rsidR="00E02238" w:rsidRPr="00825464"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E02238" w:rsidRPr="00825464">
        <w:rPr>
          <w:rStyle w:val="BodyText2Char"/>
          <w:rFonts w:ascii="Times New Roman" w:hAnsi="Times New Roman"/>
        </w:rPr>
        <w:t>Risku par Piedāvājuma piegādāšanu uzņemas Kandidāts.</w:t>
      </w:r>
    </w:p>
    <w:p w14:paraId="11EF1A01" w14:textId="77777777" w:rsidR="00503A3E" w:rsidRPr="00551818" w:rsidRDefault="00675B6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b/>
      </w:r>
      <w:r w:rsidR="00E02238" w:rsidRPr="00825464">
        <w:rPr>
          <w:rStyle w:val="BodyText2Char"/>
          <w:rFonts w:ascii="Times New Roman" w:hAnsi="Times New Roman"/>
        </w:rPr>
        <w:t xml:space="preserve">Piedāvājumi, kuri tiks saņemti pēc </w:t>
      </w:r>
      <w:r w:rsidR="005927A8" w:rsidRPr="00825464">
        <w:rPr>
          <w:rStyle w:val="BodyText2Char"/>
          <w:rFonts w:ascii="Times New Roman" w:hAnsi="Times New Roman"/>
        </w:rPr>
        <w:t>Noteikumu</w:t>
      </w:r>
      <w:r w:rsidR="00E02238" w:rsidRPr="00825464">
        <w:rPr>
          <w:rStyle w:val="BodyText2Char"/>
          <w:rFonts w:ascii="Times New Roman" w:hAnsi="Times New Roman"/>
        </w:rPr>
        <w:t xml:space="preserve"> </w:t>
      </w:r>
      <w:r w:rsidR="000B6588" w:rsidRPr="00825464">
        <w:rPr>
          <w:rStyle w:val="BodyText2Char"/>
          <w:rFonts w:ascii="Times New Roman" w:hAnsi="Times New Roman"/>
        </w:rPr>
        <w:t>9</w:t>
      </w:r>
      <w:r w:rsidR="00E02238" w:rsidRPr="00825464">
        <w:rPr>
          <w:rStyle w:val="BodyText2Char"/>
          <w:rFonts w:ascii="Times New Roman" w:hAnsi="Times New Roman"/>
        </w:rPr>
        <w:t xml:space="preserve">.1. punktā noteiktā termiņa, tiks nosūtīti atpakaļ neatvērti neatkarīgi no </w:t>
      </w:r>
      <w:r w:rsidR="00E02238" w:rsidRPr="00551818">
        <w:rPr>
          <w:rStyle w:val="BodyText2Char"/>
          <w:rFonts w:ascii="Times New Roman" w:hAnsi="Times New Roman"/>
        </w:rPr>
        <w:t>kavēšanās iemesla.</w:t>
      </w:r>
    </w:p>
    <w:p w14:paraId="1CC554E8" w14:textId="77777777" w:rsidR="00E02238" w:rsidRPr="00551818" w:rsidRDefault="005141CC" w:rsidP="00825464">
      <w:pPr>
        <w:pStyle w:val="Heading2"/>
        <w:numPr>
          <w:ilvl w:val="0"/>
          <w:numId w:val="12"/>
        </w:numPr>
        <w:tabs>
          <w:tab w:val="clear" w:pos="720"/>
          <w:tab w:val="num" w:pos="0"/>
          <w:tab w:val="left" w:pos="567"/>
        </w:tabs>
        <w:spacing w:before="120" w:after="120"/>
        <w:ind w:left="0" w:firstLine="0"/>
        <w:rPr>
          <w:sz w:val="24"/>
          <w:szCs w:val="24"/>
        </w:rPr>
      </w:pPr>
      <w:r w:rsidRPr="00551818">
        <w:rPr>
          <w:sz w:val="24"/>
          <w:szCs w:val="24"/>
        </w:rPr>
        <w:t>PIEDĀVĀJUMU ATVĒRŠANA</w:t>
      </w:r>
    </w:p>
    <w:p w14:paraId="59571921" w14:textId="77777777" w:rsidR="00E02238" w:rsidRPr="00551818" w:rsidRDefault="00E02238" w:rsidP="00825464">
      <w:pPr>
        <w:pStyle w:val="BodyText2"/>
        <w:numPr>
          <w:ilvl w:val="1"/>
          <w:numId w:val="12"/>
        </w:numPr>
        <w:tabs>
          <w:tab w:val="left" w:pos="709"/>
        </w:tabs>
        <w:spacing w:after="120"/>
        <w:ind w:left="0" w:firstLine="0"/>
        <w:rPr>
          <w:rStyle w:val="BodyText2Char"/>
          <w:rFonts w:ascii="Times New Roman" w:hAnsi="Times New Roman"/>
        </w:rPr>
      </w:pPr>
      <w:r w:rsidRPr="00551818">
        <w:rPr>
          <w:rStyle w:val="BodyText2Char"/>
          <w:rFonts w:ascii="Times New Roman" w:hAnsi="Times New Roman"/>
        </w:rPr>
        <w:t xml:space="preserve">Piedāvājumu dokumentus, ieskaitot Piedāvājuma izmaiņas vai atsaukumus, atvērs Iepirkuma komisija </w:t>
      </w:r>
      <w:r w:rsidR="001E14A9" w:rsidRPr="00551818">
        <w:rPr>
          <w:rStyle w:val="BodyText2Char"/>
          <w:rFonts w:ascii="Times New Roman" w:hAnsi="Times New Roman"/>
          <w:b/>
        </w:rPr>
        <w:t>20</w:t>
      </w:r>
      <w:r w:rsidR="001E14A9">
        <w:rPr>
          <w:rStyle w:val="BodyText2Char"/>
          <w:rFonts w:ascii="Times New Roman" w:hAnsi="Times New Roman"/>
          <w:b/>
        </w:rPr>
        <w:t>20</w:t>
      </w:r>
      <w:r w:rsidRPr="00551818">
        <w:rPr>
          <w:rStyle w:val="BodyText2Char"/>
          <w:rFonts w:ascii="Times New Roman" w:hAnsi="Times New Roman"/>
          <w:b/>
        </w:rPr>
        <w:t xml:space="preserve">. gada </w:t>
      </w:r>
      <w:r w:rsidR="00904A4E">
        <w:rPr>
          <w:rStyle w:val="BodyText2Char"/>
          <w:rFonts w:ascii="Times New Roman" w:hAnsi="Times New Roman"/>
          <w:b/>
        </w:rPr>
        <w:t>15</w:t>
      </w:r>
      <w:r w:rsidR="004528E8" w:rsidRPr="00551818">
        <w:rPr>
          <w:rStyle w:val="BodyText2Char"/>
          <w:rFonts w:ascii="Times New Roman" w:hAnsi="Times New Roman"/>
          <w:b/>
        </w:rPr>
        <w:t xml:space="preserve">. </w:t>
      </w:r>
      <w:r w:rsidR="00904A4E">
        <w:rPr>
          <w:rStyle w:val="BodyText2Char"/>
          <w:rFonts w:ascii="Times New Roman" w:hAnsi="Times New Roman"/>
          <w:b/>
        </w:rPr>
        <w:t>aprīļa</w:t>
      </w:r>
      <w:r w:rsidR="00E65785" w:rsidRPr="00551818">
        <w:rPr>
          <w:rStyle w:val="BodyText2Char"/>
          <w:rFonts w:ascii="Times New Roman" w:hAnsi="Times New Roman"/>
          <w:b/>
        </w:rPr>
        <w:t xml:space="preserve"> </w:t>
      </w:r>
      <w:r w:rsidRPr="00551818">
        <w:rPr>
          <w:rStyle w:val="BodyText2Char"/>
          <w:rFonts w:ascii="Times New Roman" w:hAnsi="Times New Roman"/>
          <w:b/>
        </w:rPr>
        <w:t>plkst.</w:t>
      </w:r>
      <w:r w:rsidR="00E23CDF" w:rsidRPr="00551818">
        <w:rPr>
          <w:rStyle w:val="BodyText2Char"/>
          <w:rFonts w:ascii="Times New Roman" w:hAnsi="Times New Roman"/>
          <w:b/>
        </w:rPr>
        <w:t xml:space="preserve"> </w:t>
      </w:r>
      <w:r w:rsidR="00904A4E">
        <w:rPr>
          <w:rStyle w:val="BodyText2Char"/>
          <w:rFonts w:ascii="Times New Roman" w:hAnsi="Times New Roman"/>
          <w:b/>
        </w:rPr>
        <w:t>12</w:t>
      </w:r>
      <w:r w:rsidR="002A5098" w:rsidRPr="00551818">
        <w:rPr>
          <w:rStyle w:val="BodyText2Char"/>
          <w:rFonts w:ascii="Times New Roman" w:hAnsi="Times New Roman"/>
          <w:b/>
        </w:rPr>
        <w:t>.</w:t>
      </w:r>
      <w:r w:rsidR="00904A4E">
        <w:rPr>
          <w:rStyle w:val="BodyText2Char"/>
          <w:rFonts w:ascii="Times New Roman" w:hAnsi="Times New Roman"/>
          <w:b/>
        </w:rPr>
        <w:t>00</w:t>
      </w:r>
      <w:r w:rsidR="00641414" w:rsidRPr="00551818">
        <w:rPr>
          <w:rStyle w:val="BodyText2Char"/>
          <w:rFonts w:ascii="Times New Roman" w:hAnsi="Times New Roman"/>
          <w:b/>
        </w:rPr>
        <w:t xml:space="preserve"> (pēc Latvijas laika)</w:t>
      </w:r>
      <w:r w:rsidRPr="00551818">
        <w:rPr>
          <w:rStyle w:val="BodyText2Char"/>
          <w:rFonts w:ascii="Times New Roman" w:hAnsi="Times New Roman"/>
          <w:b/>
        </w:rPr>
        <w:t xml:space="preserve"> akciju sabiedrīb</w:t>
      </w:r>
      <w:r w:rsidR="00E23CDF" w:rsidRPr="00551818">
        <w:rPr>
          <w:rStyle w:val="BodyText2Char"/>
          <w:rFonts w:ascii="Times New Roman" w:hAnsi="Times New Roman"/>
          <w:b/>
        </w:rPr>
        <w:t>ā</w:t>
      </w:r>
      <w:r w:rsidRPr="00551818">
        <w:rPr>
          <w:rStyle w:val="BodyText2Char"/>
          <w:rFonts w:ascii="Times New Roman" w:hAnsi="Times New Roman"/>
          <w:b/>
        </w:rPr>
        <w:t xml:space="preserve"> “</w:t>
      </w:r>
      <w:proofErr w:type="spellStart"/>
      <w:r w:rsidRPr="00551818">
        <w:rPr>
          <w:rStyle w:val="BodyText2Char"/>
          <w:rFonts w:ascii="Times New Roman" w:hAnsi="Times New Roman"/>
          <w:b/>
        </w:rPr>
        <w:t>Conexus</w:t>
      </w:r>
      <w:proofErr w:type="spellEnd"/>
      <w:r w:rsidRPr="00551818">
        <w:rPr>
          <w:rStyle w:val="BodyText2Char"/>
          <w:rFonts w:ascii="Times New Roman" w:hAnsi="Times New Roman"/>
          <w:b/>
        </w:rPr>
        <w:t xml:space="preserve"> </w:t>
      </w:r>
      <w:proofErr w:type="spellStart"/>
      <w:r w:rsidRPr="00551818">
        <w:rPr>
          <w:rStyle w:val="BodyText2Char"/>
          <w:rFonts w:ascii="Times New Roman" w:hAnsi="Times New Roman"/>
          <w:b/>
        </w:rPr>
        <w:t>Baltic</w:t>
      </w:r>
      <w:proofErr w:type="spellEnd"/>
      <w:r w:rsidRPr="00551818">
        <w:rPr>
          <w:rStyle w:val="BodyText2Char"/>
          <w:rFonts w:ascii="Times New Roman" w:hAnsi="Times New Roman"/>
          <w:b/>
        </w:rPr>
        <w:t xml:space="preserve"> Grid”, Rīgā, </w:t>
      </w:r>
      <w:r w:rsidR="00944275">
        <w:rPr>
          <w:rStyle w:val="BodyText2Char"/>
          <w:rFonts w:ascii="Times New Roman" w:hAnsi="Times New Roman"/>
          <w:b/>
        </w:rPr>
        <w:t>Stigu</w:t>
      </w:r>
      <w:r w:rsidRPr="00551818">
        <w:rPr>
          <w:rStyle w:val="BodyText2Char"/>
          <w:rFonts w:ascii="Times New Roman" w:hAnsi="Times New Roman"/>
          <w:b/>
        </w:rPr>
        <w:t xml:space="preserve"> ielā </w:t>
      </w:r>
      <w:r w:rsidR="00944275">
        <w:rPr>
          <w:rStyle w:val="BodyText2Char"/>
          <w:rFonts w:ascii="Times New Roman" w:hAnsi="Times New Roman"/>
          <w:b/>
        </w:rPr>
        <w:t>14</w:t>
      </w:r>
      <w:r w:rsidRPr="00551818">
        <w:rPr>
          <w:rStyle w:val="BodyText2Char"/>
          <w:rFonts w:ascii="Times New Roman" w:hAnsi="Times New Roman"/>
        </w:rPr>
        <w:t>.</w:t>
      </w:r>
    </w:p>
    <w:p w14:paraId="7D6BE073" w14:textId="77777777" w:rsidR="00E02238" w:rsidRPr="00825464" w:rsidRDefault="00E02238" w:rsidP="00825464">
      <w:pPr>
        <w:pStyle w:val="BodyText2"/>
        <w:numPr>
          <w:ilvl w:val="1"/>
          <w:numId w:val="12"/>
        </w:numPr>
        <w:tabs>
          <w:tab w:val="left" w:pos="709"/>
        </w:tabs>
        <w:spacing w:after="120"/>
        <w:ind w:left="0" w:firstLine="0"/>
        <w:rPr>
          <w:rStyle w:val="BodyText2Char"/>
          <w:rFonts w:ascii="Times New Roman" w:hAnsi="Times New Roman"/>
        </w:rPr>
      </w:pPr>
      <w:r w:rsidRPr="00551818">
        <w:rPr>
          <w:rStyle w:val="BodyText2Char"/>
          <w:rFonts w:ascii="Times New Roman" w:hAnsi="Times New Roman"/>
        </w:rPr>
        <w:t xml:space="preserve">Iepirkuma komisija atvērs tikai tos Piedāvājumus, kurus Pasūtītājs būs saņēmis </w:t>
      </w:r>
      <w:r w:rsidR="005927A8" w:rsidRPr="00551818">
        <w:rPr>
          <w:rStyle w:val="BodyText2Char"/>
          <w:rFonts w:ascii="Times New Roman" w:hAnsi="Times New Roman"/>
        </w:rPr>
        <w:t>Noteikumos</w:t>
      </w:r>
      <w:r w:rsidRPr="00551818">
        <w:rPr>
          <w:rStyle w:val="BodyText2Char"/>
          <w:rFonts w:ascii="Times New Roman" w:hAnsi="Times New Roman"/>
        </w:rPr>
        <w:t xml:space="preserve"> noteiktajā termiņā. </w:t>
      </w:r>
      <w:r w:rsidR="00E23CDF" w:rsidRPr="00551818">
        <w:rPr>
          <w:rStyle w:val="BodyText2Char"/>
          <w:rFonts w:ascii="Times New Roman" w:hAnsi="Times New Roman"/>
        </w:rPr>
        <w:t xml:space="preserve">Ar nokavējumu saņemtie </w:t>
      </w:r>
      <w:r w:rsidRPr="00551818">
        <w:rPr>
          <w:rStyle w:val="BodyText2Char"/>
          <w:rFonts w:ascii="Times New Roman" w:hAnsi="Times New Roman"/>
        </w:rPr>
        <w:t>Piedāvājumi</w:t>
      </w:r>
      <w:r w:rsidRPr="00825464">
        <w:rPr>
          <w:rStyle w:val="BodyText2Char"/>
          <w:rFonts w:ascii="Times New Roman" w:hAnsi="Times New Roman"/>
        </w:rPr>
        <w:t xml:space="preserve"> un Piedāvājumi, kuri ir atsaukti, bez izskatīšanas tiks nosūtīti atpakaļ pa pastu uz adresi, kas norādīta uz aploksnes</w:t>
      </w:r>
      <w:r w:rsidR="002F4A7A">
        <w:rPr>
          <w:rStyle w:val="BodyText2Char"/>
          <w:rFonts w:ascii="Times New Roman" w:hAnsi="Times New Roman"/>
        </w:rPr>
        <w:t>.</w:t>
      </w:r>
      <w:r w:rsidR="00401741">
        <w:rPr>
          <w:rStyle w:val="BodyText2Char"/>
          <w:rFonts w:ascii="Times New Roman" w:hAnsi="Times New Roman"/>
        </w:rPr>
        <w:t xml:space="preserve"> E-pastā ar nokavējumu saņemtie elektroniski</w:t>
      </w:r>
      <w:r w:rsidR="002F4A7A">
        <w:rPr>
          <w:rStyle w:val="BodyText2Char"/>
          <w:rFonts w:ascii="Times New Roman" w:hAnsi="Times New Roman"/>
        </w:rPr>
        <w:t xml:space="preserve"> iesniegtie</w:t>
      </w:r>
      <w:r w:rsidR="00401741">
        <w:rPr>
          <w:rStyle w:val="BodyText2Char"/>
          <w:rFonts w:ascii="Times New Roman" w:hAnsi="Times New Roman"/>
        </w:rPr>
        <w:t xml:space="preserve"> </w:t>
      </w:r>
      <w:r w:rsidR="002F4A7A">
        <w:rPr>
          <w:rStyle w:val="BodyText2Char"/>
          <w:rFonts w:ascii="Times New Roman" w:hAnsi="Times New Roman"/>
        </w:rPr>
        <w:t>P</w:t>
      </w:r>
      <w:r w:rsidR="00401741">
        <w:rPr>
          <w:rStyle w:val="BodyText2Char"/>
          <w:rFonts w:ascii="Times New Roman" w:hAnsi="Times New Roman"/>
        </w:rPr>
        <w:t>iedāvājumi</w:t>
      </w:r>
      <w:r w:rsidR="008509AD">
        <w:rPr>
          <w:rStyle w:val="BodyText2Char"/>
          <w:rFonts w:ascii="Times New Roman" w:hAnsi="Times New Roman"/>
        </w:rPr>
        <w:t xml:space="preserve"> un Piedāvājumi, kuri ir atsaukti,</w:t>
      </w:r>
      <w:r w:rsidR="00401741">
        <w:rPr>
          <w:rStyle w:val="BodyText2Char"/>
          <w:rFonts w:ascii="Times New Roman" w:hAnsi="Times New Roman"/>
        </w:rPr>
        <w:t xml:space="preserve"> netiks </w:t>
      </w:r>
      <w:r w:rsidR="008509AD">
        <w:rPr>
          <w:rStyle w:val="BodyText2Char"/>
          <w:rFonts w:ascii="Times New Roman" w:hAnsi="Times New Roman"/>
        </w:rPr>
        <w:t>atvērti</w:t>
      </w:r>
      <w:r w:rsidR="00401741">
        <w:rPr>
          <w:rStyle w:val="BodyText2Char"/>
          <w:rFonts w:ascii="Times New Roman" w:hAnsi="Times New Roman"/>
        </w:rPr>
        <w:t>.</w:t>
      </w:r>
    </w:p>
    <w:p w14:paraId="2E8E9756" w14:textId="77777777" w:rsidR="00E02238" w:rsidRPr="00825464" w:rsidRDefault="00E02238"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Aploksnes ar uzrakstu “Piedāvājuma atsaukums” tiks atvērtas pirmās, bet aploksnes ar Piedāvājumiem, uz kuriem attiecas šie atsaukumi, netiks atvērtas.</w:t>
      </w:r>
    </w:p>
    <w:p w14:paraId="2F5085F3" w14:textId="77777777" w:rsidR="00E02238" w:rsidRPr="00825464" w:rsidRDefault="00E713FD"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Aploksnes ar uzrakstu “</w:t>
      </w:r>
      <w:r w:rsidR="00E02238" w:rsidRPr="00825464">
        <w:rPr>
          <w:rStyle w:val="BodyText2Char"/>
          <w:rFonts w:ascii="Times New Roman" w:hAnsi="Times New Roman"/>
        </w:rPr>
        <w:t xml:space="preserve">Piedāvājuma izmaiņas” tiks atvērtas secīgi ar attiecīgā </w:t>
      </w:r>
      <w:r w:rsidR="00BC75E9" w:rsidRPr="00825464">
        <w:rPr>
          <w:rStyle w:val="BodyText2Char"/>
          <w:rFonts w:ascii="Times New Roman" w:hAnsi="Times New Roman"/>
        </w:rPr>
        <w:t>K</w:t>
      </w:r>
      <w:r w:rsidR="005F6279" w:rsidRPr="00825464">
        <w:rPr>
          <w:rStyle w:val="BodyText2Char"/>
          <w:rFonts w:ascii="Times New Roman" w:hAnsi="Times New Roman"/>
        </w:rPr>
        <w:t>andidāta</w:t>
      </w:r>
      <w:r w:rsidR="00E02238" w:rsidRPr="00825464">
        <w:rPr>
          <w:rStyle w:val="BodyText2Char"/>
          <w:rFonts w:ascii="Times New Roman" w:hAnsi="Times New Roman"/>
        </w:rPr>
        <w:t xml:space="preserve"> Piedāvājuma dokumenta aploksnes atvēršanu.</w:t>
      </w:r>
    </w:p>
    <w:p w14:paraId="3F2F8E99" w14:textId="77777777" w:rsidR="00E02238" w:rsidRPr="00825464" w:rsidRDefault="00E02238"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Kandidāt</w:t>
      </w:r>
      <w:r w:rsidR="009308F0" w:rsidRPr="00825464">
        <w:rPr>
          <w:rStyle w:val="BodyText2Char"/>
          <w:rFonts w:ascii="Times New Roman" w:hAnsi="Times New Roman"/>
        </w:rPr>
        <w:t>a</w:t>
      </w:r>
      <w:r w:rsidRPr="00825464">
        <w:rPr>
          <w:rStyle w:val="BodyText2Char"/>
          <w:rFonts w:ascii="Times New Roman" w:hAnsi="Times New Roman"/>
        </w:rPr>
        <w:t xml:space="preserve"> nosaukum</w:t>
      </w:r>
      <w:r w:rsidR="009308F0" w:rsidRPr="00825464">
        <w:rPr>
          <w:rStyle w:val="BodyText2Char"/>
          <w:rFonts w:ascii="Times New Roman" w:hAnsi="Times New Roman"/>
        </w:rPr>
        <w:t>s</w:t>
      </w:r>
      <w:r w:rsidRPr="00825464">
        <w:rPr>
          <w:rStyle w:val="BodyText2Char"/>
          <w:rFonts w:ascii="Times New Roman" w:hAnsi="Times New Roman"/>
        </w:rPr>
        <w:t xml:space="preserve">, Piedāvājuma atsaukums, Piedāvājuma izmaiņas, Piedāvājuma cena un cita informācija, pēc Iepirkuma komisijas ieskatiem Piedāvājumu atvēršanas procedūras laikā jānorāda Iepirkuma komisijas protokolā. </w:t>
      </w:r>
    </w:p>
    <w:p w14:paraId="1E7E5CD3" w14:textId="77777777" w:rsidR="00E23CDF" w:rsidRPr="00904A4E" w:rsidRDefault="006A5EFF" w:rsidP="00825464">
      <w:pPr>
        <w:pStyle w:val="BodyText2"/>
        <w:numPr>
          <w:ilvl w:val="1"/>
          <w:numId w:val="12"/>
        </w:numPr>
        <w:tabs>
          <w:tab w:val="left" w:pos="709"/>
        </w:tabs>
        <w:spacing w:after="120"/>
        <w:ind w:left="0" w:firstLine="0"/>
        <w:rPr>
          <w:rStyle w:val="BodyText2Char"/>
          <w:rFonts w:ascii="Times New Roman" w:hAnsi="Times New Roman"/>
          <w:color w:val="000000" w:themeColor="text1"/>
        </w:rPr>
      </w:pPr>
      <w:r>
        <w:rPr>
          <w:rStyle w:val="BodyText2Char"/>
          <w:rFonts w:ascii="Times New Roman" w:hAnsi="Times New Roman"/>
        </w:rPr>
        <w:t>Piedāvājumu atvēršanas sanāksme ir slēgta un tajā var piedalīties tikai</w:t>
      </w:r>
      <w:r w:rsidR="00E25365">
        <w:rPr>
          <w:rStyle w:val="BodyText2Char"/>
          <w:rFonts w:ascii="Times New Roman" w:hAnsi="Times New Roman"/>
        </w:rPr>
        <w:t xml:space="preserve"> </w:t>
      </w:r>
      <w:r w:rsidR="00C11CF7" w:rsidRPr="00825464">
        <w:rPr>
          <w:rStyle w:val="BodyText2Char"/>
          <w:rFonts w:ascii="Times New Roman" w:hAnsi="Times New Roman"/>
        </w:rPr>
        <w:t>Iepirkuma komisija</w:t>
      </w:r>
      <w:r>
        <w:rPr>
          <w:rStyle w:val="BodyText2Char"/>
          <w:rFonts w:ascii="Times New Roman" w:hAnsi="Times New Roman"/>
        </w:rPr>
        <w:t xml:space="preserve"> un</w:t>
      </w:r>
      <w:r w:rsidRPr="00825464">
        <w:rPr>
          <w:rStyle w:val="BodyText2Char"/>
          <w:rFonts w:ascii="Times New Roman" w:hAnsi="Times New Roman"/>
        </w:rPr>
        <w:t xml:space="preserve"> </w:t>
      </w:r>
      <w:r w:rsidR="00C11CF7" w:rsidRPr="00825464">
        <w:rPr>
          <w:rStyle w:val="BodyText2Char"/>
          <w:rFonts w:ascii="Times New Roman" w:hAnsi="Times New Roman"/>
        </w:rPr>
        <w:t>Sabiedrisko pakalpojumu regulēšanas komisijas pārstāvis.</w:t>
      </w:r>
      <w:r w:rsidR="00E23CDF" w:rsidRPr="00825464">
        <w:rPr>
          <w:rStyle w:val="BodyText2Char"/>
          <w:rFonts w:ascii="Times New Roman" w:hAnsi="Times New Roman"/>
        </w:rPr>
        <w:t xml:space="preserve"> Lai nodrošinātu komercnoslēpumu saturošas informācijas aizsardzību,</w:t>
      </w:r>
      <w:r w:rsidR="00E02238" w:rsidRPr="00825464">
        <w:rPr>
          <w:rStyle w:val="BodyText2Char"/>
          <w:rFonts w:ascii="Times New Roman" w:hAnsi="Times New Roman"/>
        </w:rPr>
        <w:t xml:space="preserve"> </w:t>
      </w:r>
      <w:r w:rsidR="00E23CDF" w:rsidRPr="00825464">
        <w:rPr>
          <w:rStyle w:val="BodyText2Char"/>
          <w:rFonts w:ascii="Times New Roman" w:hAnsi="Times New Roman"/>
        </w:rPr>
        <w:t xml:space="preserve">citu personu, tostarp arī Kandidātu pārstāvju piedalīšanās Piedāvājumu atvēršanā nav </w:t>
      </w:r>
      <w:r w:rsidR="00E23CDF" w:rsidRPr="00904A4E">
        <w:rPr>
          <w:rStyle w:val="BodyText2Char"/>
          <w:rFonts w:ascii="Times New Roman" w:hAnsi="Times New Roman"/>
          <w:color w:val="000000" w:themeColor="text1"/>
        </w:rPr>
        <w:t>atļauta.</w:t>
      </w:r>
      <w:r w:rsidR="006F025C" w:rsidRPr="00904A4E">
        <w:rPr>
          <w:rStyle w:val="BodyText2Char"/>
          <w:rFonts w:ascii="Times New Roman" w:hAnsi="Times New Roman"/>
          <w:color w:val="000000" w:themeColor="text1"/>
        </w:rPr>
        <w:t xml:space="preserve"> </w:t>
      </w:r>
    </w:p>
    <w:p w14:paraId="70BBCAF0" w14:textId="77777777" w:rsidR="00E02238" w:rsidRPr="00904A4E" w:rsidRDefault="00E02238" w:rsidP="00825464">
      <w:pPr>
        <w:pStyle w:val="BodyText2"/>
        <w:numPr>
          <w:ilvl w:val="1"/>
          <w:numId w:val="12"/>
        </w:numPr>
        <w:tabs>
          <w:tab w:val="left" w:pos="709"/>
        </w:tabs>
        <w:spacing w:after="120"/>
        <w:ind w:left="0" w:firstLine="0"/>
        <w:rPr>
          <w:rStyle w:val="BodyText2Char"/>
          <w:rFonts w:ascii="Times New Roman" w:hAnsi="Times New Roman"/>
          <w:color w:val="000000" w:themeColor="text1"/>
        </w:rPr>
      </w:pPr>
      <w:r w:rsidRPr="00904A4E">
        <w:rPr>
          <w:rStyle w:val="BodyText2Char"/>
          <w:rFonts w:ascii="Times New Roman" w:hAnsi="Times New Roman"/>
          <w:color w:val="000000" w:themeColor="text1"/>
        </w:rPr>
        <w:t xml:space="preserve">Atverot Piedāvājumus, Iepirkuma komisijas priekšsēdētājs vai cits Iepirkuma komisijas loceklis nolasa katra Piedāvājuma datus (Piedāvājuma cena bez PVN, </w:t>
      </w:r>
      <w:r w:rsidR="000E5F61" w:rsidRPr="00904A4E">
        <w:rPr>
          <w:rStyle w:val="BodyText2Char"/>
          <w:rFonts w:ascii="Times New Roman" w:hAnsi="Times New Roman"/>
          <w:color w:val="000000" w:themeColor="text1"/>
        </w:rPr>
        <w:t>uzglabājamās dabasgāzes daudzums</w:t>
      </w:r>
      <w:r w:rsidRPr="00904A4E">
        <w:rPr>
          <w:rStyle w:val="BodyText2Char"/>
          <w:rFonts w:ascii="Times New Roman" w:hAnsi="Times New Roman"/>
          <w:color w:val="000000" w:themeColor="text1"/>
        </w:rPr>
        <w:t xml:space="preserve">), kas tiek ierakstīti Iepirkuma komisijas </w:t>
      </w:r>
      <w:r w:rsidR="009308F0" w:rsidRPr="00904A4E">
        <w:rPr>
          <w:rStyle w:val="BodyText2Char"/>
          <w:rFonts w:ascii="Times New Roman" w:hAnsi="Times New Roman"/>
          <w:color w:val="000000" w:themeColor="text1"/>
        </w:rPr>
        <w:t xml:space="preserve">sēdes </w:t>
      </w:r>
      <w:r w:rsidRPr="00904A4E">
        <w:rPr>
          <w:rStyle w:val="BodyText2Char"/>
          <w:rFonts w:ascii="Times New Roman" w:hAnsi="Times New Roman"/>
          <w:color w:val="000000" w:themeColor="text1"/>
        </w:rPr>
        <w:t>protokolā.</w:t>
      </w:r>
      <w:r w:rsidR="008D371A" w:rsidRPr="00904A4E">
        <w:rPr>
          <w:rStyle w:val="BodyText2Char"/>
          <w:rFonts w:ascii="Times New Roman" w:hAnsi="Times New Roman"/>
          <w:color w:val="000000" w:themeColor="text1"/>
        </w:rPr>
        <w:t xml:space="preserve"> </w:t>
      </w:r>
    </w:p>
    <w:p w14:paraId="6F65538B" w14:textId="4D42396A" w:rsidR="008D371A" w:rsidRPr="00904A4E" w:rsidRDefault="00365D65" w:rsidP="00825464">
      <w:pPr>
        <w:pStyle w:val="BodyText2"/>
        <w:numPr>
          <w:ilvl w:val="1"/>
          <w:numId w:val="12"/>
        </w:numPr>
        <w:tabs>
          <w:tab w:val="left" w:pos="709"/>
        </w:tabs>
        <w:spacing w:after="120"/>
        <w:ind w:left="0" w:firstLine="0"/>
        <w:rPr>
          <w:rStyle w:val="BodyText2Char"/>
          <w:rFonts w:ascii="Times New Roman" w:hAnsi="Times New Roman"/>
          <w:color w:val="000000" w:themeColor="text1"/>
        </w:rPr>
      </w:pPr>
      <w:r w:rsidRPr="00904A4E">
        <w:rPr>
          <w:rStyle w:val="BodyText2Char"/>
          <w:rFonts w:ascii="Times New Roman" w:hAnsi="Times New Roman"/>
          <w:color w:val="000000" w:themeColor="text1"/>
        </w:rPr>
        <w:t xml:space="preserve">Latvijas Republikā izsludinātās </w:t>
      </w:r>
      <w:r w:rsidR="00BF7FAD">
        <w:rPr>
          <w:rStyle w:val="BodyText2Char"/>
          <w:rFonts w:ascii="Times New Roman" w:hAnsi="Times New Roman"/>
          <w:color w:val="000000" w:themeColor="text1"/>
        </w:rPr>
        <w:t>ā</w:t>
      </w:r>
      <w:r w:rsidR="008D371A" w:rsidRPr="00904A4E">
        <w:rPr>
          <w:rStyle w:val="BodyText2Char"/>
          <w:rFonts w:ascii="Times New Roman" w:hAnsi="Times New Roman"/>
          <w:color w:val="000000" w:themeColor="text1"/>
        </w:rPr>
        <w:t xml:space="preserve">rkārtējās situācijas laikā </w:t>
      </w:r>
      <w:r w:rsidRPr="00904A4E">
        <w:rPr>
          <w:rStyle w:val="BodyText2Char"/>
          <w:rFonts w:ascii="Times New Roman" w:hAnsi="Times New Roman"/>
          <w:color w:val="000000" w:themeColor="text1"/>
        </w:rPr>
        <w:t>P</w:t>
      </w:r>
      <w:r w:rsidR="00745AF2" w:rsidRPr="00904A4E">
        <w:rPr>
          <w:rStyle w:val="BodyText2Char"/>
          <w:rFonts w:ascii="Times New Roman" w:hAnsi="Times New Roman"/>
          <w:color w:val="000000" w:themeColor="text1"/>
        </w:rPr>
        <w:t>iedāvājumu atvēršanu veic</w:t>
      </w:r>
      <w:r w:rsidRPr="00904A4E">
        <w:rPr>
          <w:rStyle w:val="BodyText2Char"/>
          <w:rFonts w:ascii="Times New Roman" w:hAnsi="Times New Roman"/>
          <w:color w:val="000000" w:themeColor="text1"/>
        </w:rPr>
        <w:t xml:space="preserve"> slēgtā sēdē ne vairāk kā divi Iepirkuma</w:t>
      </w:r>
      <w:r w:rsidR="00745AF2" w:rsidRPr="00904A4E">
        <w:rPr>
          <w:rStyle w:val="BodyText2Char"/>
          <w:rFonts w:ascii="Times New Roman" w:hAnsi="Times New Roman"/>
          <w:color w:val="000000" w:themeColor="text1"/>
        </w:rPr>
        <w:t xml:space="preserve"> komisijas locekļi</w:t>
      </w:r>
      <w:r w:rsidR="008B1ACA" w:rsidRPr="00904A4E">
        <w:rPr>
          <w:rStyle w:val="BodyText2Char"/>
          <w:rFonts w:ascii="Times New Roman" w:hAnsi="Times New Roman"/>
          <w:color w:val="000000" w:themeColor="text1"/>
        </w:rPr>
        <w:t>,</w:t>
      </w:r>
      <w:r w:rsidR="007D0E7F" w:rsidRPr="00904A4E">
        <w:rPr>
          <w:rStyle w:val="BodyText2Char"/>
          <w:rFonts w:ascii="Times New Roman" w:hAnsi="Times New Roman"/>
          <w:color w:val="000000" w:themeColor="text1"/>
        </w:rPr>
        <w:t xml:space="preserve"> </w:t>
      </w:r>
      <w:r w:rsidR="00745AF2" w:rsidRPr="00904A4E">
        <w:rPr>
          <w:rStyle w:val="BodyText2Char"/>
          <w:rFonts w:ascii="Times New Roman" w:hAnsi="Times New Roman"/>
          <w:color w:val="000000" w:themeColor="text1"/>
        </w:rPr>
        <w:t xml:space="preserve">Sabiedrisko pakalpojumu regulēšanas komisijas </w:t>
      </w:r>
      <w:r w:rsidR="007D0E7F" w:rsidRPr="00904A4E">
        <w:rPr>
          <w:rStyle w:val="BodyText2Char"/>
          <w:rFonts w:ascii="Times New Roman" w:hAnsi="Times New Roman"/>
          <w:color w:val="000000" w:themeColor="text1"/>
        </w:rPr>
        <w:t>pārstāvja dalību Piedāvājumu atvēršanā nodrošinot attālināti tiešsaistes režīmā</w:t>
      </w:r>
      <w:r w:rsidR="00745AF2" w:rsidRPr="00904A4E">
        <w:rPr>
          <w:rStyle w:val="BodyText2Char"/>
          <w:rFonts w:ascii="Times New Roman" w:hAnsi="Times New Roman"/>
          <w:color w:val="000000" w:themeColor="text1"/>
        </w:rPr>
        <w:t xml:space="preserve">. </w:t>
      </w:r>
    </w:p>
    <w:p w14:paraId="1D42ED2A" w14:textId="77777777" w:rsidR="00E02238" w:rsidRPr="00904A4E" w:rsidRDefault="000E5F61" w:rsidP="00825464">
      <w:pPr>
        <w:pStyle w:val="BodyText2"/>
        <w:numPr>
          <w:ilvl w:val="1"/>
          <w:numId w:val="12"/>
        </w:numPr>
        <w:tabs>
          <w:tab w:val="left" w:pos="709"/>
        </w:tabs>
        <w:spacing w:after="120"/>
        <w:ind w:left="0" w:firstLine="0"/>
        <w:rPr>
          <w:rStyle w:val="BodyText2Char"/>
          <w:rFonts w:ascii="Times New Roman" w:hAnsi="Times New Roman"/>
          <w:color w:val="000000" w:themeColor="text1"/>
        </w:rPr>
      </w:pPr>
      <w:r w:rsidRPr="00904A4E">
        <w:rPr>
          <w:rStyle w:val="BodyText2Char"/>
          <w:rFonts w:ascii="Times New Roman" w:hAnsi="Times New Roman"/>
          <w:color w:val="000000" w:themeColor="text1"/>
        </w:rPr>
        <w:t>Kandidāta</w:t>
      </w:r>
      <w:r w:rsidR="00E02238" w:rsidRPr="00904A4E">
        <w:rPr>
          <w:rStyle w:val="BodyText2Char"/>
          <w:rFonts w:ascii="Times New Roman" w:hAnsi="Times New Roman"/>
          <w:color w:val="000000" w:themeColor="text1"/>
        </w:rPr>
        <w:t xml:space="preserve"> pārstāvji</w:t>
      </w:r>
      <w:r w:rsidR="007D55C3" w:rsidRPr="00904A4E">
        <w:rPr>
          <w:rStyle w:val="BodyText2Char"/>
          <w:rFonts w:ascii="Times New Roman" w:hAnsi="Times New Roman"/>
          <w:color w:val="000000" w:themeColor="text1"/>
        </w:rPr>
        <w:t xml:space="preserve"> Piedāvājum</w:t>
      </w:r>
      <w:r w:rsidR="002940E2" w:rsidRPr="00904A4E">
        <w:rPr>
          <w:rStyle w:val="BodyText2Char"/>
          <w:rFonts w:ascii="Times New Roman" w:hAnsi="Times New Roman"/>
          <w:color w:val="000000" w:themeColor="text1"/>
        </w:rPr>
        <w:t>u</w:t>
      </w:r>
      <w:r w:rsidR="007D55C3" w:rsidRPr="00904A4E">
        <w:rPr>
          <w:rStyle w:val="BodyText2Char"/>
          <w:rFonts w:ascii="Times New Roman" w:hAnsi="Times New Roman"/>
          <w:color w:val="000000" w:themeColor="text1"/>
        </w:rPr>
        <w:t xml:space="preserve"> izvērtēšanas procesā</w:t>
      </w:r>
      <w:r w:rsidR="00E02238" w:rsidRPr="00904A4E">
        <w:rPr>
          <w:rStyle w:val="BodyText2Char"/>
          <w:rFonts w:ascii="Times New Roman" w:hAnsi="Times New Roman"/>
          <w:color w:val="000000" w:themeColor="text1"/>
        </w:rPr>
        <w:t xml:space="preserve"> nepiedalās.</w:t>
      </w:r>
    </w:p>
    <w:p w14:paraId="2B912CDD" w14:textId="77777777" w:rsidR="00C11CF7" w:rsidRPr="00825464" w:rsidRDefault="00D74461"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Katra persona, kas piedalās Piedāvājum</w:t>
      </w:r>
      <w:r w:rsidR="002940E2" w:rsidRPr="00825464">
        <w:rPr>
          <w:rStyle w:val="BodyText2Char"/>
          <w:rFonts w:ascii="Times New Roman" w:hAnsi="Times New Roman"/>
        </w:rPr>
        <w:t>u</w:t>
      </w:r>
      <w:r w:rsidRPr="00825464">
        <w:rPr>
          <w:rStyle w:val="BodyText2Char"/>
          <w:rFonts w:ascii="Times New Roman" w:hAnsi="Times New Roman"/>
        </w:rPr>
        <w:t xml:space="preserve"> atvēršanas sēdē</w:t>
      </w:r>
      <w:r w:rsidR="009308F0" w:rsidRPr="00825464">
        <w:rPr>
          <w:rStyle w:val="BodyText2Char"/>
          <w:rFonts w:ascii="Times New Roman" w:hAnsi="Times New Roman"/>
        </w:rPr>
        <w:t>,</w:t>
      </w:r>
      <w:r w:rsidRPr="00825464">
        <w:rPr>
          <w:rStyle w:val="BodyText2Char"/>
          <w:rFonts w:ascii="Times New Roman" w:hAnsi="Times New Roman"/>
        </w:rPr>
        <w:t xml:space="preserve"> p</w:t>
      </w:r>
      <w:r w:rsidR="00C11CF7" w:rsidRPr="00825464">
        <w:rPr>
          <w:rStyle w:val="BodyText2Char"/>
          <w:rFonts w:ascii="Times New Roman" w:hAnsi="Times New Roman"/>
        </w:rPr>
        <w:t xml:space="preserve">irms Piedāvājumu atvēršanas </w:t>
      </w:r>
      <w:r w:rsidRPr="00825464">
        <w:rPr>
          <w:rStyle w:val="BodyText2Char"/>
          <w:rFonts w:ascii="Times New Roman" w:hAnsi="Times New Roman"/>
        </w:rPr>
        <w:t>paraksta apliecinājumu, ka attiecībā uz šo personu nepastāv interešu konflikts.</w:t>
      </w:r>
    </w:p>
    <w:p w14:paraId="7B72F47F" w14:textId="77777777" w:rsidR="006E51A0" w:rsidRPr="00825464" w:rsidRDefault="00F71395" w:rsidP="00825464">
      <w:pPr>
        <w:pStyle w:val="Heading2"/>
        <w:numPr>
          <w:ilvl w:val="0"/>
          <w:numId w:val="12"/>
        </w:numPr>
        <w:tabs>
          <w:tab w:val="clear" w:pos="720"/>
          <w:tab w:val="num" w:pos="0"/>
          <w:tab w:val="left" w:pos="567"/>
        </w:tabs>
        <w:spacing w:before="120" w:after="120"/>
        <w:ind w:left="0" w:firstLine="0"/>
        <w:rPr>
          <w:sz w:val="24"/>
          <w:szCs w:val="24"/>
        </w:rPr>
      </w:pPr>
      <w:r w:rsidRPr="00825464">
        <w:rPr>
          <w:sz w:val="24"/>
          <w:szCs w:val="24"/>
        </w:rPr>
        <w:t>PIEDĀVĀ</w:t>
      </w:r>
      <w:r w:rsidR="000D2723" w:rsidRPr="00825464">
        <w:rPr>
          <w:sz w:val="24"/>
          <w:szCs w:val="24"/>
        </w:rPr>
        <w:t xml:space="preserve">JUMU </w:t>
      </w:r>
      <w:r w:rsidR="00641414">
        <w:rPr>
          <w:sz w:val="24"/>
          <w:szCs w:val="24"/>
        </w:rPr>
        <w:t>SATURA AIZSARDZĪBA UN SKAIDROJUMU PIEPRASĪŠANA</w:t>
      </w:r>
    </w:p>
    <w:p w14:paraId="041AA0A7" w14:textId="77777777" w:rsidR="003609FA" w:rsidRPr="00825464" w:rsidRDefault="00605D74"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 xml:space="preserve">Piedāvājumu saturs </w:t>
      </w:r>
      <w:r w:rsidR="00940BF2" w:rsidRPr="00825464">
        <w:rPr>
          <w:rStyle w:val="BodyText2Char"/>
          <w:rFonts w:ascii="Times New Roman" w:hAnsi="Times New Roman"/>
        </w:rPr>
        <w:t xml:space="preserve">un </w:t>
      </w:r>
      <w:r w:rsidR="008A17E1" w:rsidRPr="00825464">
        <w:rPr>
          <w:rStyle w:val="BodyText2Char"/>
          <w:rFonts w:ascii="Times New Roman" w:hAnsi="Times New Roman"/>
        </w:rPr>
        <w:t xml:space="preserve">informācija par </w:t>
      </w:r>
      <w:r w:rsidR="00940BF2" w:rsidRPr="00825464">
        <w:rPr>
          <w:rStyle w:val="BodyText2Char"/>
          <w:rFonts w:ascii="Times New Roman" w:hAnsi="Times New Roman"/>
        </w:rPr>
        <w:t>izvērtēšanas gait</w:t>
      </w:r>
      <w:r w:rsidR="008A17E1" w:rsidRPr="00825464">
        <w:rPr>
          <w:rStyle w:val="BodyText2Char"/>
          <w:rFonts w:ascii="Times New Roman" w:hAnsi="Times New Roman"/>
        </w:rPr>
        <w:t>u</w:t>
      </w:r>
      <w:r w:rsidR="00940BF2" w:rsidRPr="00825464">
        <w:rPr>
          <w:rStyle w:val="BodyText2Char"/>
          <w:rFonts w:ascii="Times New Roman" w:hAnsi="Times New Roman"/>
        </w:rPr>
        <w:t xml:space="preserve"> ir </w:t>
      </w:r>
      <w:r w:rsidR="00E12543">
        <w:rPr>
          <w:rStyle w:val="BodyText2Char"/>
          <w:rFonts w:ascii="Times New Roman" w:hAnsi="Times New Roman"/>
        </w:rPr>
        <w:t>ierobežotas pieejamības</w:t>
      </w:r>
      <w:r w:rsidR="00E12543" w:rsidRPr="00825464">
        <w:rPr>
          <w:rStyle w:val="BodyText2Char"/>
          <w:rFonts w:ascii="Times New Roman" w:hAnsi="Times New Roman"/>
        </w:rPr>
        <w:t xml:space="preserve"> </w:t>
      </w:r>
      <w:r w:rsidR="00940BF2" w:rsidRPr="00825464">
        <w:rPr>
          <w:rStyle w:val="BodyText2Char"/>
          <w:rFonts w:ascii="Times New Roman" w:hAnsi="Times New Roman"/>
        </w:rPr>
        <w:t xml:space="preserve">informācija, </w:t>
      </w:r>
      <w:r w:rsidRPr="00825464">
        <w:rPr>
          <w:rStyle w:val="BodyText2Char"/>
          <w:rFonts w:ascii="Times New Roman" w:hAnsi="Times New Roman"/>
        </w:rPr>
        <w:t xml:space="preserve">un izvērtēšanas gaitā tiek </w:t>
      </w:r>
      <w:r w:rsidR="00E12543" w:rsidRPr="00825464">
        <w:rPr>
          <w:rStyle w:val="BodyText2Char"/>
          <w:rFonts w:ascii="Times New Roman" w:hAnsi="Times New Roman"/>
        </w:rPr>
        <w:t>ievērot</w:t>
      </w:r>
      <w:r w:rsidR="00E12543">
        <w:rPr>
          <w:rStyle w:val="BodyText2Char"/>
          <w:rFonts w:ascii="Times New Roman" w:hAnsi="Times New Roman"/>
        </w:rPr>
        <w:t>a</w:t>
      </w:r>
      <w:r w:rsidR="00E12543" w:rsidRPr="00825464">
        <w:rPr>
          <w:rStyle w:val="BodyText2Char"/>
          <w:rFonts w:ascii="Times New Roman" w:hAnsi="Times New Roman"/>
        </w:rPr>
        <w:t xml:space="preserve"> </w:t>
      </w:r>
      <w:r w:rsidRPr="00825464">
        <w:rPr>
          <w:rStyle w:val="BodyText2Char"/>
          <w:rFonts w:ascii="Times New Roman" w:hAnsi="Times New Roman"/>
        </w:rPr>
        <w:t xml:space="preserve">konfidencialitāte. </w:t>
      </w:r>
    </w:p>
    <w:p w14:paraId="0C91EB88" w14:textId="77777777" w:rsidR="003609FA" w:rsidRPr="00825464" w:rsidRDefault="00605D74"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 xml:space="preserve">Iepirkuma komisija ir tiesīga pieprasīt no </w:t>
      </w:r>
      <w:r w:rsidR="004F44B8" w:rsidRPr="00825464">
        <w:rPr>
          <w:rStyle w:val="BodyText2Char"/>
          <w:rFonts w:ascii="Times New Roman" w:hAnsi="Times New Roman"/>
        </w:rPr>
        <w:t>K</w:t>
      </w:r>
      <w:r w:rsidR="000E5F61" w:rsidRPr="00825464">
        <w:rPr>
          <w:rStyle w:val="BodyText2Char"/>
          <w:rFonts w:ascii="Times New Roman" w:hAnsi="Times New Roman"/>
        </w:rPr>
        <w:t>andidāta</w:t>
      </w:r>
      <w:r w:rsidRPr="00825464">
        <w:rPr>
          <w:rStyle w:val="BodyText2Char"/>
          <w:rFonts w:ascii="Times New Roman" w:hAnsi="Times New Roman"/>
        </w:rPr>
        <w:t xml:space="preserve"> rakstisku skaidrojumu par viņa iesniegto Piedāvājumu. Atbildes uz jautājumiem </w:t>
      </w:r>
      <w:r w:rsidR="004F44B8" w:rsidRPr="00825464">
        <w:rPr>
          <w:rStyle w:val="BodyText2Char"/>
          <w:rFonts w:ascii="Times New Roman" w:hAnsi="Times New Roman"/>
        </w:rPr>
        <w:t>K</w:t>
      </w:r>
      <w:r w:rsidR="000E5F61" w:rsidRPr="00825464">
        <w:rPr>
          <w:rStyle w:val="BodyText2Char"/>
          <w:rFonts w:ascii="Times New Roman" w:hAnsi="Times New Roman"/>
        </w:rPr>
        <w:t>andidātam</w:t>
      </w:r>
      <w:r w:rsidRPr="00825464">
        <w:rPr>
          <w:rStyle w:val="BodyText2Char"/>
          <w:rFonts w:ascii="Times New Roman" w:hAnsi="Times New Roman"/>
        </w:rPr>
        <w:t xml:space="preserve"> </w:t>
      </w:r>
      <w:proofErr w:type="spellStart"/>
      <w:r w:rsidRPr="00825464">
        <w:rPr>
          <w:rStyle w:val="BodyText2Char"/>
          <w:rFonts w:ascii="Times New Roman" w:hAnsi="Times New Roman"/>
        </w:rPr>
        <w:t>jānosūta</w:t>
      </w:r>
      <w:proofErr w:type="spellEnd"/>
      <w:r w:rsidRPr="00825464">
        <w:rPr>
          <w:rStyle w:val="BodyText2Char"/>
          <w:rFonts w:ascii="Times New Roman" w:hAnsi="Times New Roman"/>
        </w:rPr>
        <w:t xml:space="preserve"> Pasūtītājam pa e-pastu pieprasījumā norādītajā termiņā.</w:t>
      </w:r>
    </w:p>
    <w:p w14:paraId="5505711C" w14:textId="77777777" w:rsidR="006D1F92" w:rsidRPr="00825464" w:rsidRDefault="00940BF2"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Iepirkuma komisija noraid</w:t>
      </w:r>
      <w:r w:rsidR="008A17E1" w:rsidRPr="00825464">
        <w:rPr>
          <w:rStyle w:val="BodyText2Char"/>
          <w:rFonts w:ascii="Times New Roman" w:hAnsi="Times New Roman"/>
        </w:rPr>
        <w:t>a</w:t>
      </w:r>
      <w:r w:rsidRPr="00825464">
        <w:rPr>
          <w:rStyle w:val="BodyText2Char"/>
          <w:rFonts w:ascii="Times New Roman" w:hAnsi="Times New Roman"/>
        </w:rPr>
        <w:t xml:space="preserve"> tādu Piedāvājumu, kurš neatbilst </w:t>
      </w:r>
      <w:r w:rsidR="005927A8" w:rsidRPr="00825464">
        <w:rPr>
          <w:rStyle w:val="BodyText2Char"/>
          <w:rFonts w:ascii="Times New Roman" w:hAnsi="Times New Roman"/>
        </w:rPr>
        <w:t>Noteikumu</w:t>
      </w:r>
      <w:r w:rsidRPr="00825464">
        <w:rPr>
          <w:rStyle w:val="BodyText2Char"/>
          <w:rFonts w:ascii="Times New Roman" w:hAnsi="Times New Roman"/>
        </w:rPr>
        <w:t xml:space="preserve"> prasībām</w:t>
      </w:r>
      <w:r w:rsidR="007C1773" w:rsidRPr="00825464">
        <w:rPr>
          <w:rStyle w:val="BodyText2Char"/>
          <w:rFonts w:ascii="Times New Roman" w:hAnsi="Times New Roman"/>
        </w:rPr>
        <w:t>.</w:t>
      </w:r>
    </w:p>
    <w:p w14:paraId="4CD11B8F" w14:textId="77777777" w:rsidR="00670F14" w:rsidRPr="00825464" w:rsidRDefault="000D2723" w:rsidP="00825464">
      <w:pPr>
        <w:pStyle w:val="Heading2"/>
        <w:numPr>
          <w:ilvl w:val="0"/>
          <w:numId w:val="12"/>
        </w:numPr>
        <w:tabs>
          <w:tab w:val="clear" w:pos="720"/>
          <w:tab w:val="num" w:pos="0"/>
          <w:tab w:val="left" w:pos="567"/>
        </w:tabs>
        <w:spacing w:before="120" w:after="120"/>
        <w:ind w:left="0" w:firstLine="0"/>
        <w:rPr>
          <w:sz w:val="24"/>
          <w:szCs w:val="24"/>
        </w:rPr>
      </w:pPr>
      <w:r w:rsidRPr="00825464">
        <w:rPr>
          <w:sz w:val="24"/>
          <w:szCs w:val="24"/>
        </w:rPr>
        <w:t>PIEDĀVĀJUMU IZVĒRTĒŠANA</w:t>
      </w:r>
      <w:r w:rsidR="00205B41" w:rsidRPr="00825464">
        <w:rPr>
          <w:sz w:val="24"/>
          <w:szCs w:val="24"/>
        </w:rPr>
        <w:t xml:space="preserve"> UN UZVARĒTĀJA NOTEIKŠANA</w:t>
      </w:r>
    </w:p>
    <w:p w14:paraId="0D1B155E" w14:textId="77777777" w:rsidR="00BA77E1" w:rsidRDefault="00F31E97" w:rsidP="00825464">
      <w:pPr>
        <w:pStyle w:val="BodyText2"/>
        <w:numPr>
          <w:ilvl w:val="1"/>
          <w:numId w:val="12"/>
        </w:numPr>
        <w:tabs>
          <w:tab w:val="left" w:pos="709"/>
        </w:tabs>
        <w:spacing w:after="120"/>
        <w:ind w:left="0" w:firstLine="0"/>
        <w:rPr>
          <w:rStyle w:val="BodyText2Char"/>
          <w:rFonts w:ascii="Times New Roman" w:hAnsi="Times New Roman"/>
        </w:rPr>
      </w:pPr>
      <w:r w:rsidRPr="00BA77E1">
        <w:rPr>
          <w:rStyle w:val="BodyText2Char"/>
          <w:rFonts w:ascii="Times New Roman" w:hAnsi="Times New Roman"/>
        </w:rPr>
        <w:t>Iepirkum</w:t>
      </w:r>
      <w:r w:rsidR="00244D2E" w:rsidRPr="00BA77E1">
        <w:rPr>
          <w:rStyle w:val="BodyText2Char"/>
          <w:rFonts w:ascii="Times New Roman" w:hAnsi="Times New Roman"/>
        </w:rPr>
        <w:t>a</w:t>
      </w:r>
      <w:r w:rsidRPr="00BA77E1">
        <w:rPr>
          <w:rStyle w:val="BodyText2Char"/>
          <w:rFonts w:ascii="Times New Roman" w:hAnsi="Times New Roman"/>
        </w:rPr>
        <w:t xml:space="preserve"> komisija veic Kandidāta atbilstības pārbaudi atlases prasībām</w:t>
      </w:r>
      <w:r w:rsidR="00BA77E1" w:rsidRPr="00BA77E1">
        <w:rPr>
          <w:rStyle w:val="BodyText2Char"/>
          <w:rFonts w:ascii="Times New Roman" w:hAnsi="Times New Roman"/>
        </w:rPr>
        <w:t>,</w:t>
      </w:r>
      <w:r w:rsidRPr="00BA77E1">
        <w:rPr>
          <w:rStyle w:val="BodyText2Char"/>
          <w:rFonts w:ascii="Times New Roman" w:hAnsi="Times New Roman"/>
        </w:rPr>
        <w:t xml:space="preserve"> </w:t>
      </w:r>
      <w:r w:rsidR="00244D2E" w:rsidRPr="00BA77E1">
        <w:rPr>
          <w:rStyle w:val="BodyText2Char"/>
          <w:rFonts w:ascii="Times New Roman" w:hAnsi="Times New Roman"/>
        </w:rPr>
        <w:t>P</w:t>
      </w:r>
      <w:r w:rsidRPr="00BA77E1">
        <w:rPr>
          <w:rStyle w:val="BodyText2Char"/>
          <w:rFonts w:ascii="Times New Roman" w:hAnsi="Times New Roman"/>
        </w:rPr>
        <w:t>iedāvājum</w:t>
      </w:r>
      <w:r w:rsidR="00BA77E1" w:rsidRPr="00BA77E1">
        <w:rPr>
          <w:rStyle w:val="BodyText2Char"/>
          <w:rFonts w:ascii="Times New Roman" w:hAnsi="Times New Roman"/>
        </w:rPr>
        <w:t xml:space="preserve">a atbilstību Noteikumu prasībām un Piedāvājumu izvērtēšanu. </w:t>
      </w:r>
    </w:p>
    <w:p w14:paraId="630F7783" w14:textId="77777777" w:rsidR="00F7145A" w:rsidRDefault="00E66919"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 xml:space="preserve">Pasūtītājs </w:t>
      </w:r>
      <w:r w:rsidR="0038287C">
        <w:rPr>
          <w:rStyle w:val="BodyText2Char"/>
          <w:rFonts w:ascii="Times New Roman" w:hAnsi="Times New Roman"/>
        </w:rPr>
        <w:t xml:space="preserve">izvērtē un izvēlas iesniegtos Piedāvājumus atbilstoši to ekonomiskajam izdevīgumam. </w:t>
      </w:r>
      <w:r w:rsidR="00F7145A">
        <w:rPr>
          <w:rStyle w:val="BodyText2Char"/>
          <w:rFonts w:ascii="Times New Roman" w:hAnsi="Times New Roman"/>
        </w:rPr>
        <w:t xml:space="preserve">Pirms Izsoles rezultātu apstiprināšanas </w:t>
      </w:r>
      <w:r w:rsidR="0038287C">
        <w:rPr>
          <w:rStyle w:val="BodyText2Char"/>
          <w:rFonts w:ascii="Times New Roman" w:hAnsi="Times New Roman"/>
        </w:rPr>
        <w:t xml:space="preserve">Pasūtītājs informē Sabiedrisko pakalpojumu regulēšanas komisiju </w:t>
      </w:r>
      <w:r w:rsidR="00F7145A">
        <w:rPr>
          <w:rStyle w:val="BodyText2Char"/>
          <w:rFonts w:ascii="Times New Roman" w:hAnsi="Times New Roman"/>
        </w:rPr>
        <w:t>par iesniegtajiem Piedāvājumiem</w:t>
      </w:r>
      <w:r w:rsidR="00727576">
        <w:rPr>
          <w:rStyle w:val="BodyText2Char"/>
          <w:rFonts w:ascii="Times New Roman" w:hAnsi="Times New Roman"/>
        </w:rPr>
        <w:t xml:space="preserve"> vienas</w:t>
      </w:r>
      <w:r w:rsidR="00F7145A">
        <w:rPr>
          <w:rStyle w:val="BodyText2Char"/>
          <w:rFonts w:ascii="Times New Roman" w:hAnsi="Times New Roman"/>
        </w:rPr>
        <w:t xml:space="preserve"> darba dienas laikā pēc Piedāvājumu atvēršanas</w:t>
      </w:r>
      <w:r w:rsidR="004C74AB">
        <w:rPr>
          <w:rStyle w:val="BodyText2Char"/>
          <w:rFonts w:ascii="Times New Roman" w:hAnsi="Times New Roman"/>
        </w:rPr>
        <w:t xml:space="preserve"> un lūdz sniegt</w:t>
      </w:r>
      <w:r w:rsidR="00A42DCB">
        <w:rPr>
          <w:rStyle w:val="BodyText2Char"/>
          <w:rFonts w:ascii="Times New Roman" w:hAnsi="Times New Roman"/>
        </w:rPr>
        <w:t xml:space="preserve"> saskaņojumu par iesniegto Piedāvājumu atbilstību ekonomiskā izdevīguma principam</w:t>
      </w:r>
      <w:r w:rsidR="00F7145A">
        <w:rPr>
          <w:rStyle w:val="BodyText2Char"/>
          <w:rFonts w:ascii="Times New Roman" w:hAnsi="Times New Roman"/>
        </w:rPr>
        <w:t>.</w:t>
      </w:r>
    </w:p>
    <w:p w14:paraId="6368B78D" w14:textId="77777777" w:rsidR="00E66919" w:rsidRDefault="00F7145A"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Pasūtīt</w:t>
      </w:r>
      <w:r w:rsidR="00727576">
        <w:rPr>
          <w:rStyle w:val="BodyText2Char"/>
          <w:rFonts w:ascii="Times New Roman" w:hAnsi="Times New Roman"/>
        </w:rPr>
        <w:t>ājs</w:t>
      </w:r>
      <w:r>
        <w:rPr>
          <w:rStyle w:val="BodyText2Char"/>
          <w:rFonts w:ascii="Times New Roman" w:hAnsi="Times New Roman"/>
        </w:rPr>
        <w:t xml:space="preserve"> var pārtra</w:t>
      </w:r>
      <w:r w:rsidR="004C74AB">
        <w:rPr>
          <w:rStyle w:val="BodyText2Char"/>
          <w:rFonts w:ascii="Times New Roman" w:hAnsi="Times New Roman"/>
        </w:rPr>
        <w:t>ukt iepirkuma procedūru bez rezultātiem, ja</w:t>
      </w:r>
      <w:r w:rsidR="00727576">
        <w:rPr>
          <w:rStyle w:val="BodyText2Char"/>
          <w:rFonts w:ascii="Times New Roman" w:hAnsi="Times New Roman"/>
        </w:rPr>
        <w:t xml:space="preserve"> Sabiedrisko pakalpojumu regulēšanas komisija nesniedz vai sniedz nepilnīgu </w:t>
      </w:r>
      <w:r w:rsidR="00875DA2">
        <w:rPr>
          <w:rStyle w:val="BodyText2Char"/>
          <w:rFonts w:ascii="Times New Roman" w:hAnsi="Times New Roman"/>
        </w:rPr>
        <w:t xml:space="preserve">saskaņojumu </w:t>
      </w:r>
      <w:r w:rsidR="00727576">
        <w:rPr>
          <w:rStyle w:val="BodyText2Char"/>
          <w:rFonts w:ascii="Times New Roman" w:hAnsi="Times New Roman"/>
        </w:rPr>
        <w:t>par iesniegtajiem Piedāvājumiem</w:t>
      </w:r>
      <w:r w:rsidR="004C74AB">
        <w:rPr>
          <w:rStyle w:val="BodyText2Char"/>
          <w:rFonts w:ascii="Times New Roman" w:hAnsi="Times New Roman"/>
        </w:rPr>
        <w:t xml:space="preserve"> </w:t>
      </w:r>
      <w:r w:rsidR="00E04CA4">
        <w:rPr>
          <w:rStyle w:val="BodyText2Char"/>
          <w:rFonts w:ascii="Times New Roman" w:hAnsi="Times New Roman"/>
        </w:rPr>
        <w:t>piecu</w:t>
      </w:r>
      <w:r w:rsidR="004C74AB">
        <w:rPr>
          <w:rStyle w:val="BodyText2Char"/>
          <w:rFonts w:ascii="Times New Roman" w:hAnsi="Times New Roman"/>
        </w:rPr>
        <w:t xml:space="preserve"> darba dienu laikā pēc Noteikumu 12.2. punktā noteiktā lūguma</w:t>
      </w:r>
      <w:r w:rsidR="00727576">
        <w:rPr>
          <w:rStyle w:val="BodyText2Char"/>
          <w:rFonts w:ascii="Times New Roman" w:hAnsi="Times New Roman"/>
        </w:rPr>
        <w:t>.</w:t>
      </w:r>
    </w:p>
    <w:p w14:paraId="435689B1" w14:textId="77777777" w:rsidR="00321DDA" w:rsidRPr="00825464" w:rsidRDefault="005333A1"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Noteikumu prasībām atbilstošie</w:t>
      </w:r>
      <w:r w:rsidR="00670F14" w:rsidRPr="00825464">
        <w:rPr>
          <w:rStyle w:val="BodyText2Char"/>
          <w:rFonts w:ascii="Times New Roman" w:hAnsi="Times New Roman"/>
        </w:rPr>
        <w:t xml:space="preserve"> </w:t>
      </w:r>
      <w:r w:rsidR="00244D2E" w:rsidRPr="00825464">
        <w:rPr>
          <w:rStyle w:val="BodyText2Char"/>
          <w:rFonts w:ascii="Times New Roman" w:hAnsi="Times New Roman"/>
        </w:rPr>
        <w:t>P</w:t>
      </w:r>
      <w:r w:rsidR="00670F14" w:rsidRPr="00825464">
        <w:rPr>
          <w:rStyle w:val="BodyText2Char"/>
          <w:rFonts w:ascii="Times New Roman" w:hAnsi="Times New Roman"/>
        </w:rPr>
        <w:t>iedāvājum</w:t>
      </w:r>
      <w:r w:rsidR="00844E32" w:rsidRPr="00825464">
        <w:rPr>
          <w:rStyle w:val="BodyText2Char"/>
          <w:rFonts w:ascii="Times New Roman" w:hAnsi="Times New Roman"/>
        </w:rPr>
        <w:t>i</w:t>
      </w:r>
      <w:r w:rsidR="00D029A0" w:rsidRPr="00825464">
        <w:rPr>
          <w:rStyle w:val="BodyText2Char"/>
          <w:rFonts w:ascii="Times New Roman" w:hAnsi="Times New Roman"/>
        </w:rPr>
        <w:t xml:space="preserve"> </w:t>
      </w:r>
      <w:r w:rsidR="00670F14" w:rsidRPr="00825464">
        <w:rPr>
          <w:rStyle w:val="BodyText2Char"/>
          <w:rFonts w:ascii="Times New Roman" w:hAnsi="Times New Roman"/>
        </w:rPr>
        <w:t xml:space="preserve">tiek </w:t>
      </w:r>
      <w:r w:rsidRPr="00825464">
        <w:rPr>
          <w:rStyle w:val="BodyText2Char"/>
          <w:rFonts w:ascii="Times New Roman" w:hAnsi="Times New Roman"/>
        </w:rPr>
        <w:t>sakārto</w:t>
      </w:r>
      <w:r>
        <w:rPr>
          <w:rStyle w:val="BodyText2Char"/>
          <w:rFonts w:ascii="Times New Roman" w:hAnsi="Times New Roman"/>
        </w:rPr>
        <w:t>ti</w:t>
      </w:r>
      <w:r w:rsidRPr="00825464">
        <w:rPr>
          <w:rStyle w:val="BodyText2Char"/>
          <w:rFonts w:ascii="Times New Roman" w:hAnsi="Times New Roman"/>
        </w:rPr>
        <w:t xml:space="preserve"> </w:t>
      </w:r>
      <w:r>
        <w:rPr>
          <w:rStyle w:val="BodyText2Char"/>
          <w:rFonts w:ascii="Times New Roman" w:hAnsi="Times New Roman"/>
        </w:rPr>
        <w:t xml:space="preserve">izdevīguma secībā pēc </w:t>
      </w:r>
      <w:r w:rsidR="002570F2">
        <w:rPr>
          <w:rStyle w:val="BodyText2Char"/>
          <w:rFonts w:ascii="Times New Roman" w:hAnsi="Times New Roman"/>
        </w:rPr>
        <w:t xml:space="preserve">iesniegtās </w:t>
      </w:r>
      <w:r w:rsidR="00377394" w:rsidRPr="00825464">
        <w:rPr>
          <w:rStyle w:val="BodyText2Char"/>
          <w:rFonts w:ascii="Times New Roman" w:hAnsi="Times New Roman"/>
        </w:rPr>
        <w:t xml:space="preserve">Nodrošināšanas saistību cenas </w:t>
      </w:r>
      <w:r w:rsidRPr="00825464">
        <w:rPr>
          <w:rStyle w:val="BodyText2Char"/>
          <w:rFonts w:ascii="Times New Roman" w:hAnsi="Times New Roman"/>
        </w:rPr>
        <w:t>piedāvājum</w:t>
      </w:r>
      <w:r>
        <w:rPr>
          <w:rStyle w:val="BodyText2Char"/>
          <w:rFonts w:ascii="Times New Roman" w:hAnsi="Times New Roman"/>
        </w:rPr>
        <w:t>a,</w:t>
      </w:r>
      <w:r w:rsidR="00670F14" w:rsidRPr="00825464">
        <w:rPr>
          <w:rStyle w:val="BodyText2Char"/>
          <w:rFonts w:ascii="Times New Roman" w:hAnsi="Times New Roman"/>
        </w:rPr>
        <w:t xml:space="preserve"> sākot ar zemāko piedāvāto cenu</w:t>
      </w:r>
      <w:r w:rsidR="002570F2">
        <w:rPr>
          <w:rStyle w:val="BodyText2Char"/>
          <w:rFonts w:ascii="Times New Roman" w:hAnsi="Times New Roman"/>
        </w:rPr>
        <w:t>,</w:t>
      </w:r>
      <w:r w:rsidR="00670F14" w:rsidRPr="00825464">
        <w:rPr>
          <w:rStyle w:val="BodyText2Char"/>
          <w:rFonts w:ascii="Times New Roman" w:hAnsi="Times New Roman"/>
        </w:rPr>
        <w:t xml:space="preserve"> līdz </w:t>
      </w:r>
      <w:r>
        <w:rPr>
          <w:rStyle w:val="BodyText2Char"/>
          <w:rFonts w:ascii="Times New Roman" w:hAnsi="Times New Roman"/>
        </w:rPr>
        <w:t xml:space="preserve">tiek sasniegts </w:t>
      </w:r>
      <w:r w:rsidRPr="00825464">
        <w:rPr>
          <w:rStyle w:val="BodyText2Char"/>
          <w:rFonts w:ascii="Times New Roman" w:hAnsi="Times New Roman"/>
        </w:rPr>
        <w:t>kopēj</w:t>
      </w:r>
      <w:r>
        <w:rPr>
          <w:rStyle w:val="BodyText2Char"/>
          <w:rFonts w:ascii="Times New Roman" w:hAnsi="Times New Roman"/>
        </w:rPr>
        <w:t>ais</w:t>
      </w:r>
      <w:r w:rsidRPr="00825464">
        <w:rPr>
          <w:rStyle w:val="BodyText2Char"/>
          <w:rFonts w:ascii="Times New Roman" w:hAnsi="Times New Roman"/>
        </w:rPr>
        <w:t xml:space="preserve"> </w:t>
      </w:r>
      <w:r w:rsidR="00E36311" w:rsidRPr="00825464">
        <w:rPr>
          <w:rStyle w:val="BodyText2Char"/>
          <w:rFonts w:ascii="Times New Roman" w:hAnsi="Times New Roman"/>
        </w:rPr>
        <w:t>Izsol</w:t>
      </w:r>
      <w:r w:rsidR="00670F14" w:rsidRPr="00825464">
        <w:rPr>
          <w:rStyle w:val="BodyText2Char"/>
          <w:rFonts w:ascii="Times New Roman" w:hAnsi="Times New Roman"/>
        </w:rPr>
        <w:t xml:space="preserve">es ietvaros </w:t>
      </w:r>
      <w:r>
        <w:rPr>
          <w:rStyle w:val="BodyText2Char"/>
          <w:rFonts w:ascii="Times New Roman" w:hAnsi="Times New Roman"/>
        </w:rPr>
        <w:t xml:space="preserve">noteiktais </w:t>
      </w:r>
      <w:r w:rsidR="00D67CB9">
        <w:rPr>
          <w:rStyle w:val="BodyText2Char"/>
          <w:rFonts w:ascii="Times New Roman" w:hAnsi="Times New Roman"/>
        </w:rPr>
        <w:t xml:space="preserve">dabasgāzes </w:t>
      </w:r>
      <w:r w:rsidR="005948FB">
        <w:rPr>
          <w:rStyle w:val="BodyText2Char"/>
          <w:rFonts w:ascii="Times New Roman" w:hAnsi="Times New Roman"/>
        </w:rPr>
        <w:t>daudzums</w:t>
      </w:r>
      <w:r>
        <w:rPr>
          <w:rStyle w:val="BodyText2Char"/>
          <w:rFonts w:ascii="Times New Roman" w:hAnsi="Times New Roman"/>
        </w:rPr>
        <w:t xml:space="preserve"> </w:t>
      </w:r>
      <w:r w:rsidR="00E713FD">
        <w:rPr>
          <w:rStyle w:val="BodyText2Char"/>
          <w:rFonts w:ascii="Times New Roman" w:hAnsi="Times New Roman"/>
        </w:rPr>
        <w:t xml:space="preserve">2 845 000 </w:t>
      </w:r>
      <w:proofErr w:type="spellStart"/>
      <w:r w:rsidR="00377394" w:rsidRPr="00825464">
        <w:rPr>
          <w:rStyle w:val="BodyText2Char"/>
          <w:rFonts w:ascii="Times New Roman" w:hAnsi="Times New Roman"/>
        </w:rPr>
        <w:t>MWh</w:t>
      </w:r>
      <w:proofErr w:type="spellEnd"/>
      <w:r w:rsidR="00C96A77" w:rsidRPr="00825464">
        <w:rPr>
          <w:rStyle w:val="BodyText2Char"/>
          <w:rFonts w:ascii="Times New Roman" w:hAnsi="Times New Roman"/>
        </w:rPr>
        <w:t xml:space="preserve">. </w:t>
      </w:r>
    </w:p>
    <w:p w14:paraId="69ED3399" w14:textId="77777777" w:rsidR="003609FA" w:rsidRPr="000B6588" w:rsidRDefault="002570F2"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Ja Izsolē iesniegti</w:t>
      </w:r>
      <w:r w:rsidR="003C28B6">
        <w:rPr>
          <w:rStyle w:val="BodyText2Char"/>
          <w:rFonts w:ascii="Times New Roman" w:hAnsi="Times New Roman"/>
        </w:rPr>
        <w:t>e</w:t>
      </w:r>
      <w:r>
        <w:rPr>
          <w:rStyle w:val="BodyText2Char"/>
          <w:rFonts w:ascii="Times New Roman" w:hAnsi="Times New Roman"/>
        </w:rPr>
        <w:t xml:space="preserve"> Nodrošināšanas saistību piedāvājumi </w:t>
      </w:r>
      <w:r w:rsidR="003C28B6">
        <w:rPr>
          <w:rStyle w:val="BodyText2Char"/>
          <w:rFonts w:ascii="Times New Roman" w:hAnsi="Times New Roman"/>
        </w:rPr>
        <w:t xml:space="preserve">pārsniedz kopējo Izsoles ietvaros noteikto apjomu 2 845 000 </w:t>
      </w:r>
      <w:proofErr w:type="spellStart"/>
      <w:r w:rsidR="003C28B6" w:rsidRPr="00825464">
        <w:rPr>
          <w:rStyle w:val="BodyText2Char"/>
          <w:rFonts w:ascii="Times New Roman" w:hAnsi="Times New Roman"/>
        </w:rPr>
        <w:t>MWh</w:t>
      </w:r>
      <w:proofErr w:type="spellEnd"/>
      <w:r w:rsidR="003C28B6">
        <w:rPr>
          <w:rStyle w:val="BodyText2Char"/>
          <w:rFonts w:ascii="Times New Roman" w:hAnsi="Times New Roman"/>
        </w:rPr>
        <w:t xml:space="preserve">, tie Kandidātu piedāvājumi, kuru iesniegtie </w:t>
      </w:r>
      <w:r w:rsidR="00D67CB9">
        <w:rPr>
          <w:rStyle w:val="BodyText2Char"/>
          <w:rFonts w:ascii="Times New Roman" w:hAnsi="Times New Roman"/>
        </w:rPr>
        <w:t>daudzumi</w:t>
      </w:r>
      <w:r w:rsidR="003C28B6">
        <w:rPr>
          <w:rStyle w:val="BodyText2Char"/>
          <w:rFonts w:ascii="Times New Roman" w:hAnsi="Times New Roman"/>
        </w:rPr>
        <w:t xml:space="preserve"> pēc sakārtošanas izdevīguma secībā </w:t>
      </w:r>
      <w:proofErr w:type="spellStart"/>
      <w:r w:rsidR="003C28B6">
        <w:rPr>
          <w:rStyle w:val="BodyText2Char"/>
          <w:rFonts w:ascii="Times New Roman" w:hAnsi="Times New Roman"/>
        </w:rPr>
        <w:t>pāsniedz</w:t>
      </w:r>
      <w:proofErr w:type="spellEnd"/>
      <w:r w:rsidR="003C28B6">
        <w:rPr>
          <w:rStyle w:val="BodyText2Char"/>
          <w:rFonts w:ascii="Times New Roman" w:hAnsi="Times New Roman"/>
        </w:rPr>
        <w:t xml:space="preserve"> šo </w:t>
      </w:r>
      <w:r w:rsidR="00D67CB9">
        <w:rPr>
          <w:rStyle w:val="BodyText2Char"/>
          <w:rFonts w:ascii="Times New Roman" w:hAnsi="Times New Roman"/>
        </w:rPr>
        <w:t xml:space="preserve">kopējo </w:t>
      </w:r>
      <w:r w:rsidR="003C28B6">
        <w:rPr>
          <w:rStyle w:val="BodyText2Char"/>
          <w:rFonts w:ascii="Times New Roman" w:hAnsi="Times New Roman"/>
        </w:rPr>
        <w:t>apjomu, tiek noraidīti</w:t>
      </w:r>
      <w:r w:rsidR="00670F14" w:rsidRPr="00825464">
        <w:rPr>
          <w:rStyle w:val="BodyText2Char"/>
          <w:rFonts w:ascii="Times New Roman" w:hAnsi="Times New Roman"/>
        </w:rPr>
        <w:t>.</w:t>
      </w:r>
      <w:r w:rsidR="003C28B6">
        <w:rPr>
          <w:rStyle w:val="BodyText2Char"/>
          <w:rFonts w:ascii="Times New Roman" w:hAnsi="Times New Roman"/>
        </w:rPr>
        <w:t xml:space="preserve"> Ja kopējo Izsoles ietvaros noteikto</w:t>
      </w:r>
      <w:r w:rsidR="00D67CB9">
        <w:rPr>
          <w:rStyle w:val="BodyText2Char"/>
          <w:rFonts w:ascii="Times New Roman" w:hAnsi="Times New Roman"/>
        </w:rPr>
        <w:t xml:space="preserve"> dabasgāzes </w:t>
      </w:r>
      <w:r w:rsidR="005948FB">
        <w:rPr>
          <w:rStyle w:val="BodyText2Char"/>
          <w:rFonts w:ascii="Times New Roman" w:hAnsi="Times New Roman"/>
        </w:rPr>
        <w:t xml:space="preserve">daudzumu </w:t>
      </w:r>
      <w:r w:rsidR="003C28B6">
        <w:rPr>
          <w:rStyle w:val="BodyText2Char"/>
          <w:rFonts w:ascii="Times New Roman" w:hAnsi="Times New Roman"/>
        </w:rPr>
        <w:t xml:space="preserve">2 845 000 </w:t>
      </w:r>
      <w:proofErr w:type="spellStart"/>
      <w:r w:rsidR="003C28B6" w:rsidRPr="00825464">
        <w:rPr>
          <w:rStyle w:val="BodyText2Char"/>
          <w:rFonts w:ascii="Times New Roman" w:hAnsi="Times New Roman"/>
        </w:rPr>
        <w:t>MWh</w:t>
      </w:r>
      <w:proofErr w:type="spellEnd"/>
      <w:r w:rsidR="003C28B6">
        <w:rPr>
          <w:rStyle w:val="BodyText2Char"/>
          <w:rFonts w:ascii="Times New Roman" w:hAnsi="Times New Roman"/>
        </w:rPr>
        <w:t xml:space="preserve"> Kandidāta iesniegtais piedāvājums pārsniedz daļā, tad noraida tik</w:t>
      </w:r>
      <w:r w:rsidR="00D67CB9">
        <w:rPr>
          <w:rStyle w:val="BodyText2Char"/>
          <w:rFonts w:ascii="Times New Roman" w:hAnsi="Times New Roman"/>
        </w:rPr>
        <w:t>ai</w:t>
      </w:r>
      <w:r w:rsidR="003C28B6">
        <w:rPr>
          <w:rStyle w:val="BodyText2Char"/>
          <w:rFonts w:ascii="Times New Roman" w:hAnsi="Times New Roman"/>
        </w:rPr>
        <w:t xml:space="preserve"> to daļu, kura pārsniedz šo </w:t>
      </w:r>
      <w:r w:rsidR="00D67CB9">
        <w:rPr>
          <w:rStyle w:val="BodyText2Char"/>
          <w:rFonts w:ascii="Times New Roman" w:hAnsi="Times New Roman"/>
        </w:rPr>
        <w:t xml:space="preserve">kopējo </w:t>
      </w:r>
      <w:r w:rsidR="003C28B6">
        <w:rPr>
          <w:rStyle w:val="BodyText2Char"/>
          <w:rFonts w:ascii="Times New Roman" w:hAnsi="Times New Roman"/>
        </w:rPr>
        <w:t>apjomu.</w:t>
      </w:r>
    </w:p>
    <w:p w14:paraId="4BE16ECA" w14:textId="77777777" w:rsidR="00893F19" w:rsidRDefault="003C28B6" w:rsidP="00893F19">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 xml:space="preserve">Ja </w:t>
      </w:r>
      <w:r w:rsidR="00D67CB9">
        <w:rPr>
          <w:rStyle w:val="BodyText2Char"/>
          <w:rFonts w:ascii="Times New Roman" w:hAnsi="Times New Roman"/>
        </w:rPr>
        <w:t>Noteikumu 12.</w:t>
      </w:r>
      <w:r w:rsidR="00727576">
        <w:rPr>
          <w:rStyle w:val="BodyText2Char"/>
          <w:rFonts w:ascii="Times New Roman" w:hAnsi="Times New Roman"/>
        </w:rPr>
        <w:t>5</w:t>
      </w:r>
      <w:r w:rsidR="00D67CB9">
        <w:rPr>
          <w:rStyle w:val="BodyText2Char"/>
          <w:rFonts w:ascii="Times New Roman" w:hAnsi="Times New Roman"/>
        </w:rPr>
        <w:t xml:space="preserve">. punktā minētajā gadījumā ir iesniegts vairāk nekā viens Nodrošināšanas saistību piedāvājums, kurš ir noslēdzošais kopējā Izsoles ietvaros noteiktā </w:t>
      </w:r>
      <w:r w:rsidR="005948FB">
        <w:rPr>
          <w:rStyle w:val="BodyText2Char"/>
          <w:rFonts w:ascii="Times New Roman" w:hAnsi="Times New Roman"/>
        </w:rPr>
        <w:t>dabasgāzes daudzuma</w:t>
      </w:r>
      <w:r w:rsidR="00D67CB9">
        <w:rPr>
          <w:rStyle w:val="BodyText2Char"/>
          <w:rFonts w:ascii="Times New Roman" w:hAnsi="Times New Roman"/>
        </w:rPr>
        <w:t xml:space="preserve"> 2 845 000 </w:t>
      </w:r>
      <w:proofErr w:type="spellStart"/>
      <w:r w:rsidR="00D67CB9" w:rsidRPr="00825464">
        <w:rPr>
          <w:rStyle w:val="BodyText2Char"/>
          <w:rFonts w:ascii="Times New Roman" w:hAnsi="Times New Roman"/>
        </w:rPr>
        <w:t>MWh</w:t>
      </w:r>
      <w:proofErr w:type="spellEnd"/>
      <w:r w:rsidR="00D67CB9">
        <w:rPr>
          <w:rStyle w:val="BodyText2Char"/>
          <w:rFonts w:ascii="Times New Roman" w:hAnsi="Times New Roman"/>
        </w:rPr>
        <w:t xml:space="preserve"> sasniegšanā, un šie Piedāvājumi ir ar vienādu piedāvāto cenu, apjomā līdz kopējam Izsoles ietvaros noteiktajam </w:t>
      </w:r>
      <w:r w:rsidR="00D570D1">
        <w:rPr>
          <w:rStyle w:val="BodyText2Char"/>
          <w:rFonts w:ascii="Times New Roman" w:hAnsi="Times New Roman"/>
        </w:rPr>
        <w:t xml:space="preserve">dabasgāzes </w:t>
      </w:r>
      <w:r w:rsidR="005948FB">
        <w:rPr>
          <w:rStyle w:val="BodyText2Char"/>
          <w:rFonts w:ascii="Times New Roman" w:hAnsi="Times New Roman"/>
        </w:rPr>
        <w:t>daudzumam</w:t>
      </w:r>
      <w:r w:rsidR="00D67CB9">
        <w:rPr>
          <w:rStyle w:val="BodyText2Char"/>
          <w:rFonts w:ascii="Times New Roman" w:hAnsi="Times New Roman"/>
        </w:rPr>
        <w:t xml:space="preserve"> 2 845 000 </w:t>
      </w:r>
      <w:proofErr w:type="spellStart"/>
      <w:r w:rsidR="00D67CB9" w:rsidRPr="00825464">
        <w:rPr>
          <w:rStyle w:val="BodyText2Char"/>
          <w:rFonts w:ascii="Times New Roman" w:hAnsi="Times New Roman"/>
        </w:rPr>
        <w:t>MWh</w:t>
      </w:r>
      <w:proofErr w:type="spellEnd"/>
      <w:r w:rsidR="00D67CB9">
        <w:rPr>
          <w:rStyle w:val="BodyText2Char"/>
          <w:rFonts w:ascii="Times New Roman" w:hAnsi="Times New Roman"/>
        </w:rPr>
        <w:t xml:space="preserve"> šos piedāvājumus </w:t>
      </w:r>
      <w:r w:rsidR="00D570D1">
        <w:rPr>
          <w:rStyle w:val="BodyText2Char"/>
          <w:rFonts w:ascii="Times New Roman" w:hAnsi="Times New Roman"/>
        </w:rPr>
        <w:t xml:space="preserve">iekļauj </w:t>
      </w:r>
      <w:r w:rsidR="00D67CB9">
        <w:rPr>
          <w:rStyle w:val="BodyText2Char"/>
          <w:rFonts w:ascii="Times New Roman" w:hAnsi="Times New Roman"/>
        </w:rPr>
        <w:t xml:space="preserve">proporcionāli </w:t>
      </w:r>
      <w:r w:rsidR="00D570D1">
        <w:rPr>
          <w:rStyle w:val="BodyText2Char"/>
          <w:rFonts w:ascii="Times New Roman" w:hAnsi="Times New Roman"/>
        </w:rPr>
        <w:t xml:space="preserve">par šo cenu </w:t>
      </w:r>
      <w:r w:rsidR="00D67CB9">
        <w:rPr>
          <w:rStyle w:val="BodyText2Char"/>
          <w:rFonts w:ascii="Times New Roman" w:hAnsi="Times New Roman"/>
        </w:rPr>
        <w:t>Kandidāt</w:t>
      </w:r>
      <w:r w:rsidR="00D570D1">
        <w:rPr>
          <w:rStyle w:val="BodyText2Char"/>
          <w:rFonts w:ascii="Times New Roman" w:hAnsi="Times New Roman"/>
        </w:rPr>
        <w:t>a</w:t>
      </w:r>
      <w:r w:rsidR="00D67CB9">
        <w:rPr>
          <w:rStyle w:val="BodyText2Char"/>
          <w:rFonts w:ascii="Times New Roman" w:hAnsi="Times New Roman"/>
        </w:rPr>
        <w:t xml:space="preserve"> iesniegtajam daudzumam</w:t>
      </w:r>
      <w:r w:rsidR="00670F14" w:rsidRPr="00825464">
        <w:rPr>
          <w:rStyle w:val="BodyText2Char"/>
          <w:rFonts w:ascii="Times New Roman" w:hAnsi="Times New Roman"/>
        </w:rPr>
        <w:t>.</w:t>
      </w:r>
    </w:p>
    <w:p w14:paraId="22641F0A" w14:textId="77777777" w:rsidR="00534349" w:rsidRDefault="00534349" w:rsidP="00893F19">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 xml:space="preserve">Lēmumu par Izsoles rezultātu Pasūtītājs pieņem </w:t>
      </w:r>
      <w:r w:rsidR="00E04CA4">
        <w:rPr>
          <w:rStyle w:val="BodyText2Char"/>
          <w:rFonts w:ascii="Times New Roman" w:hAnsi="Times New Roman"/>
        </w:rPr>
        <w:t>septiņu</w:t>
      </w:r>
      <w:r>
        <w:rPr>
          <w:rStyle w:val="BodyText2Char"/>
          <w:rFonts w:ascii="Times New Roman" w:hAnsi="Times New Roman"/>
        </w:rPr>
        <w:t xml:space="preserve"> darba dienu laikā pēc Piedāvājumu iesniegšanas termiņa beigām.</w:t>
      </w:r>
    </w:p>
    <w:p w14:paraId="76078C6F" w14:textId="77777777" w:rsidR="00580534" w:rsidRPr="00893F19" w:rsidRDefault="00670F14" w:rsidP="00893F19">
      <w:pPr>
        <w:pStyle w:val="BodyText2"/>
        <w:numPr>
          <w:ilvl w:val="1"/>
          <w:numId w:val="12"/>
        </w:numPr>
        <w:tabs>
          <w:tab w:val="left" w:pos="709"/>
        </w:tabs>
        <w:spacing w:after="120"/>
        <w:ind w:left="0" w:firstLine="0"/>
        <w:rPr>
          <w:rStyle w:val="BodyText2Char"/>
          <w:rFonts w:ascii="Times New Roman" w:hAnsi="Times New Roman"/>
        </w:rPr>
      </w:pPr>
      <w:r w:rsidRPr="00893F19">
        <w:rPr>
          <w:rStyle w:val="BodyText2Char"/>
          <w:rFonts w:ascii="Times New Roman" w:hAnsi="Times New Roman"/>
        </w:rPr>
        <w:t xml:space="preserve">Informāciju par </w:t>
      </w:r>
      <w:r w:rsidR="00E36311" w:rsidRPr="00893F19">
        <w:rPr>
          <w:rStyle w:val="BodyText2Char"/>
          <w:rFonts w:ascii="Times New Roman" w:hAnsi="Times New Roman"/>
        </w:rPr>
        <w:t>Izsol</w:t>
      </w:r>
      <w:r w:rsidRPr="00893F19">
        <w:rPr>
          <w:rStyle w:val="BodyText2Char"/>
          <w:rFonts w:ascii="Times New Roman" w:hAnsi="Times New Roman"/>
        </w:rPr>
        <w:t xml:space="preserve">es rezultātiem </w:t>
      </w:r>
      <w:r w:rsidR="00777F41" w:rsidRPr="00893F19">
        <w:rPr>
          <w:rStyle w:val="BodyText2Char"/>
          <w:rFonts w:ascii="Times New Roman" w:hAnsi="Times New Roman"/>
        </w:rPr>
        <w:t>Pasūtītājs</w:t>
      </w:r>
      <w:r w:rsidRPr="00893F19">
        <w:rPr>
          <w:rStyle w:val="BodyText2Char"/>
          <w:rFonts w:ascii="Times New Roman" w:hAnsi="Times New Roman"/>
        </w:rPr>
        <w:t xml:space="preserve"> </w:t>
      </w:r>
      <w:proofErr w:type="spellStart"/>
      <w:r w:rsidRPr="00893F19">
        <w:rPr>
          <w:rStyle w:val="BodyText2Char"/>
          <w:rFonts w:ascii="Times New Roman" w:hAnsi="Times New Roman"/>
        </w:rPr>
        <w:t>nosūta</w:t>
      </w:r>
      <w:proofErr w:type="spellEnd"/>
      <w:r w:rsidRPr="00893F19">
        <w:rPr>
          <w:rStyle w:val="BodyText2Char"/>
          <w:rFonts w:ascii="Times New Roman" w:hAnsi="Times New Roman"/>
        </w:rPr>
        <w:t xml:space="preserve"> Ekonomikas ministrijai un Sabiedrisko pakalpojumu regulēšanas komisijai ne vēlāk kā </w:t>
      </w:r>
      <w:r w:rsidR="00FE3FA0">
        <w:rPr>
          <w:rStyle w:val="BodyText2Char"/>
          <w:rFonts w:ascii="Times New Roman" w:hAnsi="Times New Roman"/>
        </w:rPr>
        <w:t>divu</w:t>
      </w:r>
      <w:r w:rsidR="00727576" w:rsidRPr="00893F19">
        <w:rPr>
          <w:rStyle w:val="BodyText2Char"/>
          <w:rFonts w:ascii="Times New Roman" w:hAnsi="Times New Roman"/>
        </w:rPr>
        <w:t xml:space="preserve"> </w:t>
      </w:r>
      <w:r w:rsidR="007F69EA" w:rsidRPr="00893F19">
        <w:rPr>
          <w:rStyle w:val="BodyText2Char"/>
          <w:rFonts w:ascii="Times New Roman" w:hAnsi="Times New Roman"/>
        </w:rPr>
        <w:t>darba</w:t>
      </w:r>
      <w:r w:rsidRPr="00893F19">
        <w:rPr>
          <w:rStyle w:val="BodyText2Char"/>
          <w:rFonts w:ascii="Times New Roman" w:hAnsi="Times New Roman"/>
        </w:rPr>
        <w:t xml:space="preserve"> dien</w:t>
      </w:r>
      <w:r w:rsidR="00FE3FA0">
        <w:rPr>
          <w:rStyle w:val="BodyText2Char"/>
          <w:rFonts w:ascii="Times New Roman" w:hAnsi="Times New Roman"/>
        </w:rPr>
        <w:t>u</w:t>
      </w:r>
      <w:r w:rsidRPr="00893F19">
        <w:rPr>
          <w:rStyle w:val="BodyText2Char"/>
          <w:rFonts w:ascii="Times New Roman" w:hAnsi="Times New Roman"/>
        </w:rPr>
        <w:t xml:space="preserve"> laikā pēc</w:t>
      </w:r>
      <w:r w:rsidR="00012226" w:rsidRPr="00893F19">
        <w:rPr>
          <w:rStyle w:val="BodyText2Char"/>
          <w:rFonts w:ascii="Times New Roman" w:hAnsi="Times New Roman"/>
        </w:rPr>
        <w:t xml:space="preserve"> lēmuma </w:t>
      </w:r>
      <w:r w:rsidR="00A876A6" w:rsidRPr="00893F19">
        <w:rPr>
          <w:rStyle w:val="BodyText2Char"/>
          <w:rFonts w:ascii="Times New Roman" w:hAnsi="Times New Roman"/>
        </w:rPr>
        <w:t xml:space="preserve">par Izsoles rezultātiem </w:t>
      </w:r>
      <w:r w:rsidR="00727576">
        <w:rPr>
          <w:rStyle w:val="BodyText2Char"/>
          <w:rFonts w:ascii="Times New Roman" w:hAnsi="Times New Roman"/>
          <w:szCs w:val="24"/>
        </w:rPr>
        <w:t>apstiprināšanas</w:t>
      </w:r>
      <w:r w:rsidRPr="00893F19">
        <w:rPr>
          <w:rStyle w:val="BodyText2Char"/>
          <w:rFonts w:ascii="Times New Roman" w:hAnsi="Times New Roman"/>
          <w:szCs w:val="24"/>
        </w:rPr>
        <w:t xml:space="preserve">. Informācijā par </w:t>
      </w:r>
      <w:r w:rsidR="00E36311" w:rsidRPr="00893F19">
        <w:rPr>
          <w:rStyle w:val="BodyText2Char"/>
          <w:rFonts w:ascii="Times New Roman" w:hAnsi="Times New Roman"/>
          <w:szCs w:val="24"/>
        </w:rPr>
        <w:t>Izsol</w:t>
      </w:r>
      <w:r w:rsidRPr="00893F19">
        <w:rPr>
          <w:rStyle w:val="BodyText2Char"/>
          <w:rFonts w:ascii="Times New Roman" w:hAnsi="Times New Roman"/>
          <w:szCs w:val="24"/>
        </w:rPr>
        <w:t xml:space="preserve">es rezultātiem tiek norādīti piedāvātie dabasgāzes apjomi un to cenas, nenorādot </w:t>
      </w:r>
      <w:r w:rsidR="008F3203" w:rsidRPr="00893F19">
        <w:rPr>
          <w:rStyle w:val="BodyText2Char"/>
          <w:rFonts w:ascii="Times New Roman" w:hAnsi="Times New Roman"/>
          <w:szCs w:val="24"/>
        </w:rPr>
        <w:t>Kandidātu</w:t>
      </w:r>
      <w:r w:rsidRPr="00893F19">
        <w:rPr>
          <w:rStyle w:val="BodyText2Char"/>
          <w:rFonts w:ascii="Times New Roman" w:hAnsi="Times New Roman"/>
          <w:szCs w:val="24"/>
        </w:rPr>
        <w:t xml:space="preserve"> identificējošu informāciju.</w:t>
      </w:r>
    </w:p>
    <w:p w14:paraId="1AA37B4F" w14:textId="77777777" w:rsidR="00D05321" w:rsidRPr="00D05321" w:rsidRDefault="007A6C00" w:rsidP="00825464">
      <w:pPr>
        <w:pStyle w:val="BodyText2"/>
        <w:numPr>
          <w:ilvl w:val="1"/>
          <w:numId w:val="12"/>
        </w:numPr>
        <w:tabs>
          <w:tab w:val="left" w:pos="709"/>
        </w:tabs>
        <w:spacing w:after="120"/>
        <w:ind w:left="0" w:firstLine="0"/>
        <w:rPr>
          <w:rStyle w:val="BodyText2Char"/>
          <w:rFonts w:ascii="Times New Roman" w:hAnsi="Times New Roman"/>
        </w:rPr>
      </w:pPr>
      <w:r w:rsidRPr="00580534">
        <w:rPr>
          <w:rFonts w:ascii="Times New Roman" w:hAnsi="Times New Roman"/>
          <w:szCs w:val="24"/>
        </w:rPr>
        <w:t>Pasūtītājs var pārtraukt iep</w:t>
      </w:r>
      <w:r w:rsidR="00580534">
        <w:rPr>
          <w:rFonts w:ascii="Times New Roman" w:hAnsi="Times New Roman"/>
          <w:szCs w:val="24"/>
        </w:rPr>
        <w:t xml:space="preserve">irkuma procedūru jebkurā laikā </w:t>
      </w:r>
      <w:r w:rsidRPr="00580534">
        <w:rPr>
          <w:rFonts w:ascii="Times New Roman" w:hAnsi="Times New Roman"/>
          <w:szCs w:val="24"/>
        </w:rPr>
        <w:t xml:space="preserve">līdz līguma </w:t>
      </w:r>
      <w:r w:rsidR="00580534">
        <w:rPr>
          <w:rFonts w:ascii="Times New Roman" w:hAnsi="Times New Roman"/>
          <w:szCs w:val="24"/>
        </w:rPr>
        <w:t xml:space="preserve">ar Izsoles uzvarētāju </w:t>
      </w:r>
      <w:r w:rsidRPr="00580534">
        <w:rPr>
          <w:rFonts w:ascii="Times New Roman" w:hAnsi="Times New Roman"/>
          <w:szCs w:val="24"/>
        </w:rPr>
        <w:t>nosl</w:t>
      </w:r>
      <w:r w:rsidR="00E95080" w:rsidRPr="00580534">
        <w:rPr>
          <w:rFonts w:ascii="Times New Roman" w:hAnsi="Times New Roman"/>
          <w:szCs w:val="24"/>
        </w:rPr>
        <w:t>ēg</w:t>
      </w:r>
      <w:r w:rsidR="00580534">
        <w:rPr>
          <w:rFonts w:ascii="Times New Roman" w:hAnsi="Times New Roman"/>
          <w:szCs w:val="24"/>
        </w:rPr>
        <w:t>šanai</w:t>
      </w:r>
      <w:r w:rsidRPr="00580534">
        <w:rPr>
          <w:rFonts w:ascii="Times New Roman" w:hAnsi="Times New Roman"/>
          <w:szCs w:val="24"/>
        </w:rPr>
        <w:t>, ja tam ir objektīvs pamatojums. Pasūtītājs var izbeigt iepirkum</w:t>
      </w:r>
      <w:r w:rsidR="00AC3C50">
        <w:rPr>
          <w:rFonts w:ascii="Times New Roman" w:hAnsi="Times New Roman"/>
          <w:szCs w:val="24"/>
        </w:rPr>
        <w:t>a</w:t>
      </w:r>
      <w:r w:rsidRPr="00580534">
        <w:rPr>
          <w:rFonts w:ascii="Times New Roman" w:hAnsi="Times New Roman"/>
          <w:szCs w:val="24"/>
        </w:rPr>
        <w:t xml:space="preserve"> procedūru gadījumos, kas noteikti normatīvajā aktā par </w:t>
      </w:r>
      <w:r w:rsidR="00541A89">
        <w:rPr>
          <w:rFonts w:ascii="Times New Roman" w:hAnsi="Times New Roman"/>
          <w:szCs w:val="24"/>
        </w:rPr>
        <w:t>s</w:t>
      </w:r>
      <w:r w:rsidRPr="00580534">
        <w:rPr>
          <w:rFonts w:ascii="Times New Roman" w:hAnsi="Times New Roman"/>
          <w:szCs w:val="24"/>
        </w:rPr>
        <w:t>abiedrisko pakalpojumu sniedzēju iepirkuma procedūru</w:t>
      </w:r>
      <w:r w:rsidR="00AC3C50">
        <w:rPr>
          <w:rFonts w:ascii="Times New Roman" w:hAnsi="Times New Roman"/>
          <w:szCs w:val="24"/>
        </w:rPr>
        <w:t xml:space="preserve"> norises kārtību</w:t>
      </w:r>
      <w:r w:rsidRPr="00580534">
        <w:rPr>
          <w:rFonts w:ascii="Times New Roman" w:hAnsi="Times New Roman"/>
          <w:szCs w:val="24"/>
        </w:rPr>
        <w:t xml:space="preserve">. </w:t>
      </w:r>
    </w:p>
    <w:p w14:paraId="0CBE3847" w14:textId="77777777" w:rsidR="003609FA" w:rsidRPr="000B6588" w:rsidRDefault="00670F14"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 xml:space="preserve">Vienlaicīgi ar Noteikumu </w:t>
      </w:r>
      <w:r w:rsidR="00850221" w:rsidRPr="00825464">
        <w:rPr>
          <w:rStyle w:val="BodyText2Char"/>
          <w:rFonts w:ascii="Times New Roman" w:hAnsi="Times New Roman"/>
        </w:rPr>
        <w:t>1</w:t>
      </w:r>
      <w:r w:rsidR="006E1F0C">
        <w:rPr>
          <w:rStyle w:val="BodyText2Char"/>
          <w:rFonts w:ascii="Times New Roman" w:hAnsi="Times New Roman"/>
        </w:rPr>
        <w:t>3</w:t>
      </w:r>
      <w:r w:rsidR="00850221" w:rsidRPr="00825464">
        <w:rPr>
          <w:rStyle w:val="BodyText2Char"/>
          <w:rFonts w:ascii="Times New Roman" w:hAnsi="Times New Roman"/>
        </w:rPr>
        <w:t>.</w:t>
      </w:r>
      <w:r w:rsidR="006E1F0C">
        <w:rPr>
          <w:rStyle w:val="BodyText2Char"/>
          <w:rFonts w:ascii="Times New Roman" w:hAnsi="Times New Roman"/>
        </w:rPr>
        <w:t>3</w:t>
      </w:r>
      <w:r w:rsidR="00850221" w:rsidRPr="00825464">
        <w:rPr>
          <w:rStyle w:val="BodyText2Char"/>
          <w:rFonts w:ascii="Times New Roman" w:hAnsi="Times New Roman"/>
        </w:rPr>
        <w:t>.</w:t>
      </w:r>
      <w:r w:rsidRPr="00825464">
        <w:rPr>
          <w:rStyle w:val="BodyText2Char"/>
          <w:rFonts w:ascii="Times New Roman" w:hAnsi="Times New Roman"/>
        </w:rPr>
        <w:t xml:space="preserve"> punktā minēto informāciju </w:t>
      </w:r>
      <w:r w:rsidR="00012226" w:rsidRPr="00825464">
        <w:rPr>
          <w:rStyle w:val="BodyText2Char"/>
          <w:rFonts w:ascii="Times New Roman" w:hAnsi="Times New Roman"/>
        </w:rPr>
        <w:t>Pasūtītājs</w:t>
      </w:r>
      <w:r w:rsidRPr="00825464">
        <w:rPr>
          <w:rStyle w:val="BodyText2Char"/>
          <w:rFonts w:ascii="Times New Roman" w:hAnsi="Times New Roman"/>
        </w:rPr>
        <w:t xml:space="preserve"> sagatavo informāciju par kopējo </w:t>
      </w:r>
      <w:r w:rsidR="00E36311" w:rsidRPr="00825464">
        <w:rPr>
          <w:rStyle w:val="BodyText2Char"/>
          <w:rFonts w:ascii="Times New Roman" w:hAnsi="Times New Roman"/>
        </w:rPr>
        <w:t>Izsol</w:t>
      </w:r>
      <w:r w:rsidRPr="00825464">
        <w:rPr>
          <w:rStyle w:val="BodyText2Char"/>
          <w:rFonts w:ascii="Times New Roman" w:hAnsi="Times New Roman"/>
        </w:rPr>
        <w:t xml:space="preserve">ē piedāvāto Nodrošināšanas saistību apjomu un augstāko Nodrošināšanas saistību cenu. Minēto informāciju </w:t>
      </w:r>
      <w:r w:rsidR="008F3203" w:rsidRPr="00825464">
        <w:rPr>
          <w:rStyle w:val="BodyText2Char"/>
          <w:rFonts w:ascii="Times New Roman" w:hAnsi="Times New Roman"/>
        </w:rPr>
        <w:t>Pasūtītājs</w:t>
      </w:r>
      <w:r w:rsidRPr="00825464">
        <w:rPr>
          <w:rStyle w:val="BodyText2Char"/>
          <w:rFonts w:ascii="Times New Roman" w:hAnsi="Times New Roman"/>
        </w:rPr>
        <w:t xml:space="preserve"> publicē savā tīmekļa vietnē.</w:t>
      </w:r>
    </w:p>
    <w:p w14:paraId="7881C691" w14:textId="77777777" w:rsidR="003609FA" w:rsidRPr="000B6588" w:rsidRDefault="00670F14" w:rsidP="00825464">
      <w:pPr>
        <w:pStyle w:val="BodyText2"/>
        <w:numPr>
          <w:ilvl w:val="1"/>
          <w:numId w:val="12"/>
        </w:numPr>
        <w:tabs>
          <w:tab w:val="left" w:pos="709"/>
        </w:tabs>
        <w:spacing w:after="120"/>
        <w:ind w:left="0" w:firstLine="0"/>
        <w:rPr>
          <w:rStyle w:val="BodyText2Char"/>
          <w:rFonts w:ascii="Times New Roman" w:hAnsi="Times New Roman"/>
        </w:rPr>
      </w:pPr>
      <w:r w:rsidRPr="00825464">
        <w:rPr>
          <w:rStyle w:val="BodyText2Char"/>
          <w:rFonts w:ascii="Times New Roman" w:hAnsi="Times New Roman"/>
        </w:rPr>
        <w:t xml:space="preserve">Ja </w:t>
      </w:r>
      <w:r w:rsidR="001E4B7F">
        <w:rPr>
          <w:rStyle w:val="BodyText2Char"/>
          <w:rFonts w:ascii="Times New Roman" w:hAnsi="Times New Roman"/>
        </w:rPr>
        <w:t xml:space="preserve">izsludinātajā </w:t>
      </w:r>
      <w:r w:rsidR="00E36311" w:rsidRPr="00825464">
        <w:rPr>
          <w:rStyle w:val="BodyText2Char"/>
          <w:rFonts w:ascii="Times New Roman" w:hAnsi="Times New Roman"/>
        </w:rPr>
        <w:t>Izsol</w:t>
      </w:r>
      <w:r w:rsidR="001E4B7F">
        <w:rPr>
          <w:rStyle w:val="BodyText2Char"/>
          <w:rFonts w:ascii="Times New Roman" w:hAnsi="Times New Roman"/>
        </w:rPr>
        <w:t xml:space="preserve">ē iesniegtie un Noteikumu prasībām atbilstošie Piedāvājumi nesasniedz kopējo Izsoles ietvaros noteikto dabasgāzes apjomu 2 845 000 </w:t>
      </w:r>
      <w:proofErr w:type="spellStart"/>
      <w:r w:rsidR="001E4B7F" w:rsidRPr="00825464">
        <w:rPr>
          <w:rStyle w:val="BodyText2Char"/>
          <w:rFonts w:ascii="Times New Roman" w:hAnsi="Times New Roman"/>
        </w:rPr>
        <w:t>MWh</w:t>
      </w:r>
      <w:proofErr w:type="spellEnd"/>
      <w:r w:rsidR="001E4B7F">
        <w:rPr>
          <w:rStyle w:val="BodyText2Char"/>
          <w:rFonts w:ascii="Times New Roman" w:hAnsi="Times New Roman"/>
        </w:rPr>
        <w:t xml:space="preserve">, </w:t>
      </w:r>
      <w:r w:rsidR="00772BFE" w:rsidRPr="00825464">
        <w:rPr>
          <w:rStyle w:val="BodyText2Char"/>
          <w:rFonts w:ascii="Times New Roman" w:hAnsi="Times New Roman"/>
        </w:rPr>
        <w:t>Pasūtītājs</w:t>
      </w:r>
      <w:r w:rsidRPr="00825464">
        <w:rPr>
          <w:rStyle w:val="BodyText2Char"/>
          <w:rFonts w:ascii="Times New Roman" w:hAnsi="Times New Roman"/>
        </w:rPr>
        <w:t xml:space="preserve"> ir tiesīgs rīkot atkārtotu </w:t>
      </w:r>
      <w:r w:rsidR="001E08D3">
        <w:rPr>
          <w:rStyle w:val="BodyText2Char"/>
          <w:rFonts w:ascii="Times New Roman" w:hAnsi="Times New Roman"/>
        </w:rPr>
        <w:t xml:space="preserve">vai papildu </w:t>
      </w:r>
      <w:r w:rsidR="007F69EA">
        <w:rPr>
          <w:rStyle w:val="BodyText2Char"/>
          <w:rFonts w:ascii="Times New Roman" w:hAnsi="Times New Roman"/>
        </w:rPr>
        <w:t>i</w:t>
      </w:r>
      <w:r w:rsidR="00E36311" w:rsidRPr="00825464">
        <w:rPr>
          <w:rStyle w:val="BodyText2Char"/>
          <w:rFonts w:ascii="Times New Roman" w:hAnsi="Times New Roman"/>
        </w:rPr>
        <w:t>zsol</w:t>
      </w:r>
      <w:r w:rsidRPr="00825464">
        <w:rPr>
          <w:rStyle w:val="BodyText2Char"/>
          <w:rFonts w:ascii="Times New Roman" w:hAnsi="Times New Roman"/>
        </w:rPr>
        <w:t>i.</w:t>
      </w:r>
    </w:p>
    <w:p w14:paraId="25ABB385" w14:textId="77777777" w:rsidR="006D1AC8" w:rsidRPr="00825464" w:rsidRDefault="00377394" w:rsidP="00825464">
      <w:pPr>
        <w:pStyle w:val="Heading2"/>
        <w:numPr>
          <w:ilvl w:val="0"/>
          <w:numId w:val="12"/>
        </w:numPr>
        <w:tabs>
          <w:tab w:val="clear" w:pos="720"/>
          <w:tab w:val="num" w:pos="0"/>
          <w:tab w:val="left" w:pos="567"/>
        </w:tabs>
        <w:spacing w:before="120" w:after="120"/>
        <w:ind w:left="0" w:firstLine="0"/>
        <w:rPr>
          <w:sz w:val="24"/>
          <w:szCs w:val="24"/>
        </w:rPr>
      </w:pPr>
      <w:r w:rsidRPr="00825464">
        <w:rPr>
          <w:sz w:val="24"/>
          <w:szCs w:val="24"/>
        </w:rPr>
        <w:t>LĒMUMA PAR UZVARĒTĀJU PAZIŅOŠANA UN LĪGUMA NOSLĒGŠANA</w:t>
      </w:r>
    </w:p>
    <w:p w14:paraId="4712BF1F"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Izsoles uzvarētāja iesniegtais Piedāvājums ir pamats pakalpojuma līguma noslēgšanai. </w:t>
      </w:r>
      <w:bookmarkStart w:id="1" w:name="_Ref504374433"/>
    </w:p>
    <w:p w14:paraId="353ADEE1"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Izsoles uzvarētājam atlīdzība tiek noteikta, reizinot Piedāvājumā piedāvāto cenu ar </w:t>
      </w:r>
      <w:r w:rsidR="00DE1CF8">
        <w:rPr>
          <w:rStyle w:val="BodyText2Char"/>
          <w:rFonts w:ascii="Times New Roman" w:hAnsi="Times New Roman"/>
        </w:rPr>
        <w:t xml:space="preserve">Izsoles rezultātā </w:t>
      </w:r>
      <w:r w:rsidRPr="00377394">
        <w:rPr>
          <w:rStyle w:val="BodyText2Char"/>
          <w:rFonts w:ascii="Times New Roman" w:hAnsi="Times New Roman"/>
        </w:rPr>
        <w:t xml:space="preserve">apstiprināto </w:t>
      </w:r>
      <w:r w:rsidR="00830075">
        <w:rPr>
          <w:rStyle w:val="BodyText2Char"/>
          <w:rFonts w:ascii="Times New Roman" w:hAnsi="Times New Roman"/>
        </w:rPr>
        <w:t>dabasgāzes daudzumu</w:t>
      </w:r>
      <w:r w:rsidRPr="00377394">
        <w:rPr>
          <w:rStyle w:val="BodyText2Char"/>
          <w:rFonts w:ascii="Times New Roman" w:hAnsi="Times New Roman"/>
        </w:rPr>
        <w:t>.</w:t>
      </w:r>
      <w:bookmarkEnd w:id="1"/>
    </w:p>
    <w:p w14:paraId="2E8536AE" w14:textId="77777777" w:rsidR="00065DE5" w:rsidRDefault="00065DE5" w:rsidP="00825464">
      <w:pPr>
        <w:pStyle w:val="BodyText2"/>
        <w:numPr>
          <w:ilvl w:val="1"/>
          <w:numId w:val="12"/>
        </w:numPr>
        <w:tabs>
          <w:tab w:val="left" w:pos="709"/>
        </w:tabs>
        <w:spacing w:after="120"/>
        <w:ind w:left="0" w:firstLine="0"/>
        <w:rPr>
          <w:rStyle w:val="BodyText2Char"/>
          <w:rFonts w:ascii="Times New Roman" w:hAnsi="Times New Roman"/>
        </w:rPr>
      </w:pPr>
      <w:r w:rsidRPr="00065DE5">
        <w:rPr>
          <w:rFonts w:ascii="Times New Roman" w:hAnsi="Times New Roman"/>
        </w:rPr>
        <w:t xml:space="preserve">Pasūtītājs </w:t>
      </w:r>
      <w:proofErr w:type="spellStart"/>
      <w:r w:rsidRPr="00065DE5">
        <w:rPr>
          <w:rFonts w:ascii="Times New Roman" w:hAnsi="Times New Roman"/>
        </w:rPr>
        <w:t>nosūta</w:t>
      </w:r>
      <w:proofErr w:type="spellEnd"/>
      <w:r w:rsidRPr="00065DE5">
        <w:rPr>
          <w:rFonts w:ascii="Times New Roman" w:hAnsi="Times New Roman"/>
        </w:rPr>
        <w:t xml:space="preserve"> informāciju par lēmumu attiecīgajam Kandidātam tikai tajā daļā, kas attiecināma uz konkrētā Kandidāta iesniegto Piedāvājumu uz Piedāvājumā norādīto e-pasta adresi ne vēlāk kā </w:t>
      </w:r>
      <w:r w:rsidR="00D55636">
        <w:rPr>
          <w:rFonts w:ascii="Times New Roman" w:hAnsi="Times New Roman"/>
        </w:rPr>
        <w:t>vienas</w:t>
      </w:r>
      <w:r w:rsidR="00134C15">
        <w:rPr>
          <w:rFonts w:ascii="Times New Roman" w:hAnsi="Times New Roman"/>
        </w:rPr>
        <w:t xml:space="preserve"> darba dienas</w:t>
      </w:r>
      <w:r w:rsidRPr="00065DE5">
        <w:rPr>
          <w:rFonts w:ascii="Times New Roman" w:hAnsi="Times New Roman"/>
        </w:rPr>
        <w:t xml:space="preserve"> laikā no Pasūtītāja lēmuma pieņemšanas.  </w:t>
      </w:r>
    </w:p>
    <w:p w14:paraId="478F7BFD"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Pēc </w:t>
      </w:r>
      <w:r w:rsidR="007F69EA">
        <w:rPr>
          <w:rStyle w:val="BodyText2Char"/>
          <w:rFonts w:ascii="Times New Roman" w:hAnsi="Times New Roman"/>
        </w:rPr>
        <w:t xml:space="preserve">lēmuma par </w:t>
      </w:r>
      <w:r w:rsidRPr="00377394">
        <w:rPr>
          <w:rStyle w:val="BodyText2Char"/>
          <w:rFonts w:ascii="Times New Roman" w:hAnsi="Times New Roman"/>
        </w:rPr>
        <w:t xml:space="preserve">Izsoles rezultātu </w:t>
      </w:r>
      <w:r w:rsidR="0011507B">
        <w:rPr>
          <w:rStyle w:val="BodyText2Char"/>
          <w:rFonts w:ascii="Times New Roman" w:hAnsi="Times New Roman"/>
        </w:rPr>
        <w:t xml:space="preserve">apstiprināšanas </w:t>
      </w:r>
      <w:r w:rsidRPr="00377394">
        <w:rPr>
          <w:rStyle w:val="BodyText2Char"/>
          <w:rFonts w:ascii="Times New Roman" w:hAnsi="Times New Roman"/>
        </w:rPr>
        <w:t xml:space="preserve">Pasūtītājs sagatavo un </w:t>
      </w:r>
      <w:r w:rsidR="00D55636">
        <w:rPr>
          <w:rStyle w:val="BodyText2Char"/>
          <w:rFonts w:ascii="Times New Roman" w:hAnsi="Times New Roman"/>
        </w:rPr>
        <w:t>trīs</w:t>
      </w:r>
      <w:r w:rsidRPr="00377394">
        <w:rPr>
          <w:rStyle w:val="BodyText2Char"/>
          <w:rFonts w:ascii="Times New Roman" w:hAnsi="Times New Roman"/>
        </w:rPr>
        <w:t xml:space="preserve"> darba dien</w:t>
      </w:r>
      <w:r w:rsidR="00D31121">
        <w:rPr>
          <w:rStyle w:val="BodyText2Char"/>
          <w:rFonts w:ascii="Times New Roman" w:hAnsi="Times New Roman"/>
        </w:rPr>
        <w:t>u</w:t>
      </w:r>
      <w:r w:rsidRPr="00377394">
        <w:rPr>
          <w:rStyle w:val="BodyText2Char"/>
          <w:rFonts w:ascii="Times New Roman" w:hAnsi="Times New Roman"/>
        </w:rPr>
        <w:t xml:space="preserve"> laikā elektroniski </w:t>
      </w:r>
      <w:proofErr w:type="spellStart"/>
      <w:r w:rsidRPr="00377394">
        <w:rPr>
          <w:rStyle w:val="BodyText2Char"/>
          <w:rFonts w:ascii="Times New Roman" w:hAnsi="Times New Roman"/>
        </w:rPr>
        <w:t>nosūta</w:t>
      </w:r>
      <w:proofErr w:type="spellEnd"/>
      <w:r w:rsidRPr="00377394">
        <w:rPr>
          <w:rStyle w:val="BodyText2Char"/>
          <w:rFonts w:ascii="Times New Roman" w:hAnsi="Times New Roman"/>
        </w:rPr>
        <w:t xml:space="preserve"> Izsoles uzvarētājiem līgumu par Nodrošināšanas saistībām (turpmāk – līgums</w:t>
      </w:r>
      <w:r w:rsidR="00655E68">
        <w:rPr>
          <w:rStyle w:val="BodyText2Char"/>
          <w:rFonts w:ascii="Times New Roman" w:hAnsi="Times New Roman"/>
        </w:rPr>
        <w:t>)</w:t>
      </w:r>
      <w:r w:rsidRPr="00377394">
        <w:rPr>
          <w:rStyle w:val="BodyText2Char"/>
          <w:rFonts w:ascii="Times New Roman" w:hAnsi="Times New Roman"/>
        </w:rPr>
        <w:t xml:space="preserve"> </w:t>
      </w:r>
      <w:r w:rsidR="00655E68">
        <w:rPr>
          <w:rStyle w:val="BodyText2Char"/>
          <w:rFonts w:ascii="Times New Roman" w:hAnsi="Times New Roman"/>
        </w:rPr>
        <w:t>(</w:t>
      </w:r>
      <w:r w:rsidRPr="00377394">
        <w:rPr>
          <w:rStyle w:val="BodyText2Char"/>
          <w:rFonts w:ascii="Times New Roman" w:hAnsi="Times New Roman"/>
        </w:rPr>
        <w:t xml:space="preserve">projekts </w:t>
      </w:r>
      <w:r w:rsidRPr="00825464">
        <w:rPr>
          <w:rStyle w:val="BodyText2Char"/>
          <w:rFonts w:ascii="Times New Roman" w:hAnsi="Times New Roman"/>
        </w:rPr>
        <w:t>Noteikumu</w:t>
      </w:r>
      <w:r w:rsidRPr="00377394">
        <w:rPr>
          <w:rStyle w:val="BodyText2Char"/>
          <w:rFonts w:ascii="Times New Roman" w:hAnsi="Times New Roman"/>
        </w:rPr>
        <w:t xml:space="preserve"> 2.</w:t>
      </w:r>
      <w:r w:rsidR="00AD387C">
        <w:rPr>
          <w:rStyle w:val="BodyText2Char"/>
          <w:rFonts w:ascii="Times New Roman" w:hAnsi="Times New Roman"/>
        </w:rPr>
        <w:t xml:space="preserve"> </w:t>
      </w:r>
      <w:r w:rsidRPr="00377394">
        <w:rPr>
          <w:rStyle w:val="BodyText2Char"/>
          <w:rFonts w:ascii="Times New Roman" w:hAnsi="Times New Roman"/>
        </w:rPr>
        <w:t>pielikumā).</w:t>
      </w:r>
      <w:r w:rsidR="00065DE5">
        <w:rPr>
          <w:rStyle w:val="BodyText2Char"/>
          <w:rFonts w:ascii="Times New Roman" w:hAnsi="Times New Roman"/>
        </w:rPr>
        <w:t xml:space="preserve"> </w:t>
      </w:r>
    </w:p>
    <w:p w14:paraId="66947D63" w14:textId="77777777" w:rsidR="006D1AC8" w:rsidRPr="00825464" w:rsidRDefault="00377394" w:rsidP="00825464">
      <w:pPr>
        <w:pStyle w:val="Heading2"/>
        <w:numPr>
          <w:ilvl w:val="0"/>
          <w:numId w:val="12"/>
        </w:numPr>
        <w:tabs>
          <w:tab w:val="clear" w:pos="720"/>
          <w:tab w:val="num" w:pos="0"/>
          <w:tab w:val="left" w:pos="567"/>
        </w:tabs>
        <w:spacing w:before="120" w:after="120"/>
        <w:ind w:left="0" w:firstLine="0"/>
        <w:rPr>
          <w:sz w:val="24"/>
          <w:szCs w:val="24"/>
        </w:rPr>
      </w:pPr>
      <w:bookmarkStart w:id="2" w:name="_Toc486593543"/>
      <w:r w:rsidRPr="00825464">
        <w:rPr>
          <w:sz w:val="24"/>
          <w:szCs w:val="24"/>
        </w:rPr>
        <w:t>LĪGUMA IZPILDE</w:t>
      </w:r>
      <w:bookmarkEnd w:id="2"/>
    </w:p>
    <w:p w14:paraId="699B2F0E"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Līguma izpildei nepieciešamā jaudas produkta rezervēšana, tostarp, ja nepieciešams, pārvades sistēmas jaudas rezervēšana dabasgāzes novietošanai krātuvē, dabasgāzes iegāde, ar to saistītās izmaksas, kā arī nepieciešamā dabasgāzes daudzuma uzglabāšana krātuvē Nodrošināšanas saistību perioda sākumā un visā Nodrošināšanas saistību perioda laikā ir Izsoles uzvarētāja atbildība. </w:t>
      </w:r>
    </w:p>
    <w:p w14:paraId="0169221A"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Izsoles uzvarētājs </w:t>
      </w:r>
      <w:r w:rsidR="00630C03">
        <w:rPr>
          <w:rStyle w:val="BodyText2Char"/>
          <w:rFonts w:ascii="Times New Roman" w:hAnsi="Times New Roman"/>
        </w:rPr>
        <w:t>ir atbildīgs</w:t>
      </w:r>
      <w:r w:rsidRPr="00377394">
        <w:rPr>
          <w:rStyle w:val="BodyText2Char"/>
          <w:rFonts w:ascii="Times New Roman" w:hAnsi="Times New Roman"/>
        </w:rPr>
        <w:t xml:space="preserve"> </w:t>
      </w:r>
      <w:r w:rsidR="00630C03">
        <w:rPr>
          <w:rStyle w:val="BodyText2Char"/>
          <w:rFonts w:ascii="Times New Roman" w:hAnsi="Times New Roman"/>
        </w:rPr>
        <w:t xml:space="preserve">par </w:t>
      </w:r>
      <w:r w:rsidRPr="00377394">
        <w:rPr>
          <w:rStyle w:val="BodyText2Char"/>
          <w:rFonts w:ascii="Times New Roman" w:hAnsi="Times New Roman"/>
        </w:rPr>
        <w:t xml:space="preserve">Nodrošināšanas saistību </w:t>
      </w:r>
      <w:r w:rsidR="00630C03" w:rsidRPr="00377394">
        <w:rPr>
          <w:rStyle w:val="BodyText2Char"/>
          <w:rFonts w:ascii="Times New Roman" w:hAnsi="Times New Roman"/>
        </w:rPr>
        <w:t>izpild</w:t>
      </w:r>
      <w:r w:rsidR="00630C03">
        <w:rPr>
          <w:rStyle w:val="BodyText2Char"/>
          <w:rFonts w:ascii="Times New Roman" w:hAnsi="Times New Roman"/>
        </w:rPr>
        <w:t>i</w:t>
      </w:r>
      <w:r w:rsidR="00630C03" w:rsidRPr="00377394">
        <w:rPr>
          <w:rStyle w:val="BodyText2Char"/>
          <w:rFonts w:ascii="Times New Roman" w:hAnsi="Times New Roman"/>
        </w:rPr>
        <w:t xml:space="preserve"> </w:t>
      </w:r>
      <w:r w:rsidR="00630C03">
        <w:rPr>
          <w:rStyle w:val="BodyText2Char"/>
          <w:rFonts w:ascii="Times New Roman" w:hAnsi="Times New Roman"/>
        </w:rPr>
        <w:t>neatkarīgi no</w:t>
      </w:r>
      <w:r w:rsidRPr="00377394">
        <w:rPr>
          <w:rStyle w:val="BodyText2Char"/>
          <w:rFonts w:ascii="Times New Roman" w:hAnsi="Times New Roman"/>
        </w:rPr>
        <w:t xml:space="preserve"> </w:t>
      </w:r>
      <w:r w:rsidR="00630C03">
        <w:rPr>
          <w:rStyle w:val="BodyText2Char"/>
          <w:rFonts w:ascii="Times New Roman" w:hAnsi="Times New Roman"/>
        </w:rPr>
        <w:t>Izsoles uzvarētāja</w:t>
      </w:r>
      <w:r w:rsidRPr="00377394">
        <w:rPr>
          <w:rStyle w:val="BodyText2Char"/>
          <w:rFonts w:ascii="Times New Roman" w:hAnsi="Times New Roman"/>
        </w:rPr>
        <w:t xml:space="preserve"> </w:t>
      </w:r>
      <w:r w:rsidR="00B75543">
        <w:rPr>
          <w:rStyle w:val="BodyText2Char"/>
          <w:rFonts w:ascii="Times New Roman" w:hAnsi="Times New Roman"/>
        </w:rPr>
        <w:t>darbības</w:t>
      </w:r>
      <w:r w:rsidR="00B75543" w:rsidRPr="00377394">
        <w:rPr>
          <w:rStyle w:val="BodyText2Char"/>
          <w:rFonts w:ascii="Times New Roman" w:hAnsi="Times New Roman"/>
        </w:rPr>
        <w:t xml:space="preserve"> </w:t>
      </w:r>
      <w:r w:rsidRPr="00377394">
        <w:rPr>
          <w:rStyle w:val="BodyText2Char"/>
          <w:rFonts w:ascii="Times New Roman" w:hAnsi="Times New Roman"/>
        </w:rPr>
        <w:t>cita pārvades sistēmas operatora darbības zonā.</w:t>
      </w:r>
    </w:p>
    <w:p w14:paraId="394DF625"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Nodrošināšanas saistības uzskatāmas par izpildītām, ja Izsoles uzvarētājs </w:t>
      </w:r>
      <w:r w:rsidR="001D0E87">
        <w:rPr>
          <w:rStyle w:val="BodyText2Char"/>
          <w:rFonts w:ascii="Times New Roman" w:hAnsi="Times New Roman"/>
        </w:rPr>
        <w:t xml:space="preserve">atbilstoši Piedāvājumā norādītajam </w:t>
      </w:r>
      <w:r w:rsidRPr="00377394">
        <w:rPr>
          <w:rStyle w:val="BodyText2Char"/>
          <w:rFonts w:ascii="Times New Roman" w:hAnsi="Times New Roman"/>
        </w:rPr>
        <w:t xml:space="preserve">uzglabā līgumā noteikto dabasgāzes </w:t>
      </w:r>
      <w:r w:rsidR="00672F59">
        <w:rPr>
          <w:rStyle w:val="BodyText2Char"/>
          <w:rFonts w:ascii="Times New Roman" w:hAnsi="Times New Roman"/>
        </w:rPr>
        <w:t>daudzumu</w:t>
      </w:r>
      <w:r w:rsidRPr="00377394">
        <w:rPr>
          <w:rStyle w:val="BodyText2Char"/>
          <w:rFonts w:ascii="Times New Roman" w:hAnsi="Times New Roman"/>
        </w:rPr>
        <w:t xml:space="preserve"> un nodrošina dabasgāzes pieejamību atbilstoši </w:t>
      </w:r>
      <w:r w:rsidRPr="00825464">
        <w:rPr>
          <w:rStyle w:val="BodyText2Char"/>
          <w:rFonts w:ascii="Times New Roman" w:hAnsi="Times New Roman"/>
        </w:rPr>
        <w:t>Noteikumu</w:t>
      </w:r>
      <w:r w:rsidRPr="00377394">
        <w:rPr>
          <w:rStyle w:val="BodyText2Char"/>
          <w:rFonts w:ascii="Times New Roman" w:hAnsi="Times New Roman"/>
        </w:rPr>
        <w:t xml:space="preserve"> 14.</w:t>
      </w:r>
      <w:r w:rsidR="00627E38" w:rsidRPr="00825464">
        <w:rPr>
          <w:rStyle w:val="BodyText2Char"/>
          <w:rFonts w:ascii="Times New Roman" w:hAnsi="Times New Roman"/>
        </w:rPr>
        <w:t>4</w:t>
      </w:r>
      <w:r w:rsidRPr="00377394">
        <w:rPr>
          <w:rStyle w:val="BodyText2Char"/>
          <w:rFonts w:ascii="Times New Roman" w:hAnsi="Times New Roman"/>
        </w:rPr>
        <w:t xml:space="preserve">. punktam. </w:t>
      </w:r>
      <w:bookmarkStart w:id="3" w:name="_Ref503436537"/>
    </w:p>
    <w:p w14:paraId="7EE8B3D8" w14:textId="77777777" w:rsidR="006D1AC8" w:rsidRPr="009018CF"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Līguma </w:t>
      </w:r>
      <w:r w:rsidRPr="009018CF">
        <w:rPr>
          <w:rStyle w:val="BodyText2Char"/>
          <w:rFonts w:ascii="Times New Roman" w:hAnsi="Times New Roman"/>
        </w:rPr>
        <w:t xml:space="preserve">darbības </w:t>
      </w:r>
      <w:r w:rsidR="00BF6B34">
        <w:rPr>
          <w:rStyle w:val="BodyText2Char"/>
          <w:rFonts w:ascii="Times New Roman" w:hAnsi="Times New Roman"/>
        </w:rPr>
        <w:t xml:space="preserve">un </w:t>
      </w:r>
      <w:r w:rsidRPr="009018CF">
        <w:rPr>
          <w:rStyle w:val="BodyText2Char"/>
          <w:rFonts w:ascii="Times New Roman" w:hAnsi="Times New Roman"/>
        </w:rPr>
        <w:t>Ministru kabineta izsludinātās enerģētiskās krīzes laikā pēc</w:t>
      </w:r>
      <w:r w:rsidR="00C43AD9">
        <w:rPr>
          <w:rStyle w:val="BodyText2Char"/>
          <w:rFonts w:ascii="Times New Roman" w:hAnsi="Times New Roman"/>
        </w:rPr>
        <w:t xml:space="preserve"> Ministru kabineta lēmuma pieņemšanas par dabasgāzes drošības rezerves izmantošanu saskaņā ar MK noteikumu 34.</w:t>
      </w:r>
      <w:r w:rsidR="003934DB">
        <w:rPr>
          <w:rStyle w:val="BodyText2Char"/>
          <w:rFonts w:ascii="Times New Roman" w:hAnsi="Times New Roman"/>
          <w:vertAlign w:val="superscript"/>
        </w:rPr>
        <w:t>4</w:t>
      </w:r>
      <w:r w:rsidR="00C43AD9">
        <w:rPr>
          <w:rStyle w:val="BodyText2Char"/>
          <w:rFonts w:ascii="Times New Roman" w:hAnsi="Times New Roman"/>
          <w:vertAlign w:val="superscript"/>
        </w:rPr>
        <w:t xml:space="preserve"> </w:t>
      </w:r>
      <w:r w:rsidR="00C43AD9">
        <w:rPr>
          <w:rStyle w:val="BodyText2Char"/>
          <w:rFonts w:ascii="Times New Roman" w:hAnsi="Times New Roman"/>
        </w:rPr>
        <w:t>punktu</w:t>
      </w:r>
      <w:r w:rsidRPr="009018CF">
        <w:rPr>
          <w:rStyle w:val="BodyText2Char"/>
          <w:rFonts w:ascii="Times New Roman" w:hAnsi="Times New Roman"/>
        </w:rPr>
        <w:t xml:space="preserve"> </w:t>
      </w:r>
      <w:r w:rsidR="00C00674" w:rsidRPr="009018CF">
        <w:rPr>
          <w:rStyle w:val="BodyText2Char"/>
          <w:rFonts w:ascii="Times New Roman" w:hAnsi="Times New Roman"/>
        </w:rPr>
        <w:t>Pasūtītāja</w:t>
      </w:r>
      <w:r w:rsidR="006F0CD7">
        <w:rPr>
          <w:rStyle w:val="BodyText2Char"/>
          <w:rFonts w:ascii="Times New Roman" w:hAnsi="Times New Roman"/>
        </w:rPr>
        <w:t>m</w:t>
      </w:r>
      <w:r w:rsidRPr="009018CF">
        <w:rPr>
          <w:rStyle w:val="BodyText2Char"/>
          <w:rFonts w:ascii="Times New Roman" w:hAnsi="Times New Roman"/>
        </w:rPr>
        <w:t xml:space="preserve"> </w:t>
      </w:r>
      <w:r w:rsidR="006F0CD7">
        <w:rPr>
          <w:rStyle w:val="BodyText2Char"/>
          <w:rFonts w:ascii="Times New Roman" w:hAnsi="Times New Roman"/>
        </w:rPr>
        <w:t>ir tiesības</w:t>
      </w:r>
      <w:r w:rsidR="003B693F">
        <w:rPr>
          <w:rStyle w:val="BodyText2Char"/>
          <w:rFonts w:ascii="Times New Roman" w:hAnsi="Times New Roman"/>
        </w:rPr>
        <w:t xml:space="preserve"> Nodrošināšanas saistību ietvaros</w:t>
      </w:r>
      <w:r w:rsidR="003C4739">
        <w:rPr>
          <w:rStyle w:val="BodyText2Char"/>
          <w:rFonts w:ascii="Times New Roman" w:hAnsi="Times New Roman"/>
        </w:rPr>
        <w:t xml:space="preserve"> izmantot</w:t>
      </w:r>
      <w:r w:rsidRPr="009018CF">
        <w:rPr>
          <w:rStyle w:val="BodyText2Char"/>
          <w:rFonts w:ascii="Times New Roman" w:hAnsi="Times New Roman"/>
        </w:rPr>
        <w:t xml:space="preserve"> </w:t>
      </w:r>
      <w:r w:rsidR="00C00674" w:rsidRPr="009018CF">
        <w:rPr>
          <w:rStyle w:val="BodyText2Char"/>
          <w:rFonts w:ascii="Times New Roman" w:hAnsi="Times New Roman"/>
        </w:rPr>
        <w:t>Pasūtītāja</w:t>
      </w:r>
      <w:r w:rsidRPr="009018CF">
        <w:rPr>
          <w:rStyle w:val="BodyText2Char"/>
          <w:rFonts w:ascii="Times New Roman" w:hAnsi="Times New Roman"/>
        </w:rPr>
        <w:t xml:space="preserve"> </w:t>
      </w:r>
      <w:r w:rsidR="003C4739" w:rsidRPr="009018CF">
        <w:rPr>
          <w:rStyle w:val="BodyText2Char"/>
          <w:rFonts w:ascii="Times New Roman" w:hAnsi="Times New Roman"/>
        </w:rPr>
        <w:t>norādīt</w:t>
      </w:r>
      <w:r w:rsidR="003C4739">
        <w:rPr>
          <w:rStyle w:val="BodyText2Char"/>
          <w:rFonts w:ascii="Times New Roman" w:hAnsi="Times New Roman"/>
        </w:rPr>
        <w:t>o</w:t>
      </w:r>
      <w:r w:rsidR="003C4739" w:rsidRPr="009018CF">
        <w:rPr>
          <w:rStyle w:val="BodyText2Char"/>
          <w:rFonts w:ascii="Times New Roman" w:hAnsi="Times New Roman"/>
        </w:rPr>
        <w:t xml:space="preserve"> </w:t>
      </w:r>
      <w:r w:rsidR="00BF6B34">
        <w:rPr>
          <w:rStyle w:val="BodyText2Char"/>
          <w:rFonts w:ascii="Times New Roman" w:hAnsi="Times New Roman"/>
        </w:rPr>
        <w:t xml:space="preserve">Izsoles uzvarētāja </w:t>
      </w:r>
      <w:r w:rsidRPr="009018CF">
        <w:rPr>
          <w:rStyle w:val="BodyText2Char"/>
          <w:rFonts w:ascii="Times New Roman" w:hAnsi="Times New Roman"/>
        </w:rPr>
        <w:t xml:space="preserve">dabasgāzes </w:t>
      </w:r>
      <w:r w:rsidR="00C43AD9" w:rsidRPr="009018CF">
        <w:rPr>
          <w:rStyle w:val="BodyText2Char"/>
          <w:rFonts w:ascii="Times New Roman" w:hAnsi="Times New Roman"/>
        </w:rPr>
        <w:t>daudzum</w:t>
      </w:r>
      <w:r w:rsidR="00C43AD9">
        <w:rPr>
          <w:rStyle w:val="BodyText2Char"/>
          <w:rFonts w:ascii="Times New Roman" w:hAnsi="Times New Roman"/>
        </w:rPr>
        <w:t>u</w:t>
      </w:r>
      <w:r w:rsidR="00B23E6C">
        <w:rPr>
          <w:rStyle w:val="BodyText2Char"/>
          <w:rFonts w:ascii="Times New Roman" w:hAnsi="Times New Roman"/>
        </w:rPr>
        <w:t xml:space="preserve"> atbilstoši Ministru kabineta lēmumā noteiktajam</w:t>
      </w:r>
      <w:r w:rsidRPr="009018CF">
        <w:rPr>
          <w:rStyle w:val="BodyText2Char"/>
          <w:rFonts w:ascii="Times New Roman" w:hAnsi="Times New Roman"/>
        </w:rPr>
        <w:t>.</w:t>
      </w:r>
      <w:bookmarkEnd w:id="3"/>
      <w:r w:rsidRPr="009018CF">
        <w:rPr>
          <w:rStyle w:val="BodyText2Char"/>
          <w:rFonts w:ascii="Times New Roman" w:hAnsi="Times New Roman"/>
        </w:rPr>
        <w:t xml:space="preserve"> </w:t>
      </w:r>
      <w:r w:rsidR="00940179">
        <w:rPr>
          <w:rStyle w:val="BodyText2Char"/>
          <w:rFonts w:ascii="Times New Roman" w:hAnsi="Times New Roman"/>
        </w:rPr>
        <w:t xml:space="preserve">Pasūtītājs izmanto </w:t>
      </w:r>
      <w:r w:rsidR="00940179" w:rsidRPr="009018CF">
        <w:rPr>
          <w:rStyle w:val="BodyText2Char"/>
          <w:rFonts w:ascii="Times New Roman" w:hAnsi="Times New Roman"/>
        </w:rPr>
        <w:t xml:space="preserve">izsludinātās enerģētiskās krīzes laikā </w:t>
      </w:r>
      <w:r w:rsidR="00940179">
        <w:rPr>
          <w:rStyle w:val="BodyText2Char"/>
          <w:rFonts w:ascii="Times New Roman" w:hAnsi="Times New Roman"/>
        </w:rPr>
        <w:t xml:space="preserve">nepieciešamo dabasgāzes daudzumu proporcionāli no katra Izsoles uzvarētāja Nodrošināšanas saistībām apstiprinātā dabasgāzes daudzuma attiecībā pret Izsoles ietvaros noteikto maksimālo dabasgāzes daudzumu 2 845 000 </w:t>
      </w:r>
      <w:proofErr w:type="spellStart"/>
      <w:r w:rsidR="00940179">
        <w:rPr>
          <w:rStyle w:val="BodyText2Char"/>
          <w:rFonts w:ascii="Times New Roman" w:hAnsi="Times New Roman"/>
        </w:rPr>
        <w:t>MWh</w:t>
      </w:r>
      <w:proofErr w:type="spellEnd"/>
      <w:r w:rsidR="00940179">
        <w:rPr>
          <w:rStyle w:val="BodyText2Char"/>
          <w:rFonts w:ascii="Times New Roman" w:hAnsi="Times New Roman"/>
        </w:rPr>
        <w:t>.</w:t>
      </w:r>
    </w:p>
    <w:p w14:paraId="404858EF" w14:textId="77777777" w:rsidR="00B108DD"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9018CF">
        <w:rPr>
          <w:rStyle w:val="BodyText2Char"/>
          <w:rFonts w:ascii="Times New Roman" w:hAnsi="Times New Roman"/>
        </w:rPr>
        <w:t>Atlīdzība par</w:t>
      </w:r>
      <w:r w:rsidR="005D4970">
        <w:rPr>
          <w:rStyle w:val="BodyText2Char"/>
          <w:rFonts w:ascii="Times New Roman" w:hAnsi="Times New Roman"/>
        </w:rPr>
        <w:t xml:space="preserve"> Noteikumu 14.4. punktā noteiktajā gadījumā</w:t>
      </w:r>
      <w:r w:rsidRPr="009018CF">
        <w:rPr>
          <w:rStyle w:val="BodyText2Char"/>
          <w:rFonts w:ascii="Times New Roman" w:hAnsi="Times New Roman"/>
        </w:rPr>
        <w:t xml:space="preserve"> </w:t>
      </w:r>
      <w:r w:rsidR="000B0C7C">
        <w:rPr>
          <w:rStyle w:val="BodyText2Char"/>
          <w:rFonts w:ascii="Times New Roman" w:hAnsi="Times New Roman"/>
        </w:rPr>
        <w:t>izmantoto</w:t>
      </w:r>
      <w:r w:rsidR="000B0C7C" w:rsidRPr="009018CF">
        <w:rPr>
          <w:rStyle w:val="BodyText2Char"/>
          <w:rFonts w:ascii="Times New Roman" w:hAnsi="Times New Roman"/>
        </w:rPr>
        <w:t xml:space="preserve"> </w:t>
      </w:r>
      <w:r w:rsidRPr="009018CF">
        <w:rPr>
          <w:rStyle w:val="BodyText2Char"/>
          <w:rFonts w:ascii="Times New Roman" w:hAnsi="Times New Roman"/>
        </w:rPr>
        <w:t xml:space="preserve">dabasgāzes </w:t>
      </w:r>
      <w:r w:rsidR="00D2777C">
        <w:rPr>
          <w:rStyle w:val="BodyText2Char"/>
          <w:rFonts w:ascii="Times New Roman" w:hAnsi="Times New Roman"/>
        </w:rPr>
        <w:t>daudzumu</w:t>
      </w:r>
      <w:r w:rsidR="00D2777C" w:rsidRPr="009018CF">
        <w:rPr>
          <w:rStyle w:val="BodyText2Char"/>
          <w:rFonts w:ascii="Times New Roman" w:hAnsi="Times New Roman"/>
        </w:rPr>
        <w:t xml:space="preserve"> </w:t>
      </w:r>
      <w:r w:rsidRPr="009018CF">
        <w:rPr>
          <w:rStyle w:val="BodyText2Char"/>
          <w:rFonts w:ascii="Times New Roman" w:hAnsi="Times New Roman"/>
        </w:rPr>
        <w:t xml:space="preserve">attiecīgajā dienā tiek noteikta pēc </w:t>
      </w:r>
      <w:r w:rsidR="0017782F" w:rsidRPr="009018CF">
        <w:rPr>
          <w:rFonts w:ascii="Times New Roman" w:hAnsi="Times New Roman"/>
          <w:szCs w:val="24"/>
          <w:shd w:val="clear" w:color="auto" w:fill="FFFFFF"/>
        </w:rPr>
        <w:t>nākamā mēneša</w:t>
      </w:r>
      <w:r w:rsidR="00201703">
        <w:rPr>
          <w:rFonts w:ascii="Times New Roman" w:hAnsi="Times New Roman"/>
          <w:szCs w:val="24"/>
          <w:shd w:val="clear" w:color="auto" w:fill="FFFFFF"/>
        </w:rPr>
        <w:t xml:space="preserve"> (M+1)</w:t>
      </w:r>
      <w:r w:rsidR="0017782F" w:rsidRPr="009018CF">
        <w:rPr>
          <w:rFonts w:ascii="Times New Roman" w:hAnsi="Times New Roman"/>
          <w:szCs w:val="24"/>
          <w:shd w:val="clear" w:color="auto" w:fill="FFFFFF"/>
        </w:rPr>
        <w:t xml:space="preserve"> </w:t>
      </w:r>
      <w:proofErr w:type="spellStart"/>
      <w:r w:rsidR="0017782F" w:rsidRPr="009018CF">
        <w:rPr>
          <w:rFonts w:ascii="Times New Roman" w:hAnsi="Times New Roman"/>
          <w:szCs w:val="24"/>
          <w:shd w:val="clear" w:color="auto" w:fill="FFFFFF"/>
        </w:rPr>
        <w:t>Gaspool</w:t>
      </w:r>
      <w:proofErr w:type="spellEnd"/>
      <w:r w:rsidR="0017782F" w:rsidRPr="009018CF">
        <w:rPr>
          <w:rFonts w:ascii="Times New Roman" w:hAnsi="Times New Roman"/>
          <w:szCs w:val="24"/>
          <w:shd w:val="clear" w:color="auto" w:fill="FFFFFF"/>
        </w:rPr>
        <w:t xml:space="preserve"> </w:t>
      </w:r>
      <w:proofErr w:type="spellStart"/>
      <w:r w:rsidR="00201703" w:rsidRPr="009018CF">
        <w:rPr>
          <w:rFonts w:ascii="Times New Roman" w:hAnsi="Times New Roman"/>
          <w:i/>
          <w:szCs w:val="24"/>
          <w:shd w:val="clear" w:color="auto" w:fill="FFFFFF"/>
        </w:rPr>
        <w:t>F</w:t>
      </w:r>
      <w:r w:rsidR="00201703">
        <w:rPr>
          <w:rFonts w:ascii="Times New Roman" w:hAnsi="Times New Roman"/>
          <w:i/>
          <w:szCs w:val="24"/>
          <w:shd w:val="clear" w:color="auto" w:fill="FFFFFF"/>
        </w:rPr>
        <w:t>utures</w:t>
      </w:r>
      <w:proofErr w:type="spellEnd"/>
      <w:r w:rsidR="00201703" w:rsidRPr="009018CF">
        <w:rPr>
          <w:rFonts w:ascii="Times New Roman" w:hAnsi="Times New Roman"/>
          <w:szCs w:val="24"/>
          <w:shd w:val="clear" w:color="auto" w:fill="FFFFFF"/>
        </w:rPr>
        <w:t xml:space="preserve"> </w:t>
      </w:r>
      <w:r w:rsidR="0017782F" w:rsidRPr="009018CF">
        <w:rPr>
          <w:rFonts w:ascii="Times New Roman" w:hAnsi="Times New Roman"/>
          <w:szCs w:val="24"/>
          <w:shd w:val="clear" w:color="auto" w:fill="FFFFFF"/>
        </w:rPr>
        <w:t>finanšu instrumenta vidējās aritmētiskās dienas slēgšanas (</w:t>
      </w:r>
      <w:proofErr w:type="spellStart"/>
      <w:r w:rsidR="0017782F" w:rsidRPr="009018CF">
        <w:rPr>
          <w:rFonts w:ascii="Times New Roman" w:hAnsi="Times New Roman"/>
          <w:i/>
          <w:szCs w:val="24"/>
          <w:shd w:val="clear" w:color="auto" w:fill="FFFFFF"/>
        </w:rPr>
        <w:t>settlement</w:t>
      </w:r>
      <w:proofErr w:type="spellEnd"/>
      <w:r w:rsidR="0017782F" w:rsidRPr="009018CF">
        <w:rPr>
          <w:rFonts w:ascii="Times New Roman" w:hAnsi="Times New Roman"/>
          <w:i/>
          <w:szCs w:val="24"/>
          <w:shd w:val="clear" w:color="auto" w:fill="FFFFFF"/>
        </w:rPr>
        <w:t xml:space="preserve"> </w:t>
      </w:r>
      <w:proofErr w:type="spellStart"/>
      <w:r w:rsidR="0017782F" w:rsidRPr="009018CF">
        <w:rPr>
          <w:rFonts w:ascii="Times New Roman" w:hAnsi="Times New Roman"/>
          <w:i/>
          <w:szCs w:val="24"/>
          <w:shd w:val="clear" w:color="auto" w:fill="FFFFFF"/>
        </w:rPr>
        <w:t>price</w:t>
      </w:r>
      <w:proofErr w:type="spellEnd"/>
      <w:r w:rsidR="0017782F" w:rsidRPr="009018CF">
        <w:rPr>
          <w:rFonts w:ascii="Times New Roman" w:hAnsi="Times New Roman"/>
          <w:szCs w:val="24"/>
          <w:shd w:val="clear" w:color="auto" w:fill="FFFFFF"/>
        </w:rPr>
        <w:t>) cenas iepriekšējā kalendārā mēnesī pirms enerģētiskās krīzes paziņojuma (EUR/</w:t>
      </w:r>
      <w:proofErr w:type="spellStart"/>
      <w:r w:rsidR="0017782F" w:rsidRPr="009018CF">
        <w:rPr>
          <w:rFonts w:ascii="Times New Roman" w:hAnsi="Times New Roman"/>
          <w:szCs w:val="24"/>
          <w:shd w:val="clear" w:color="auto" w:fill="FFFFFF"/>
        </w:rPr>
        <w:t>MWh</w:t>
      </w:r>
      <w:proofErr w:type="spellEnd"/>
      <w:r w:rsidR="0017782F" w:rsidRPr="009018CF">
        <w:rPr>
          <w:rFonts w:ascii="Times New Roman" w:hAnsi="Times New Roman"/>
          <w:szCs w:val="24"/>
          <w:shd w:val="clear" w:color="auto" w:fill="FFFFFF"/>
        </w:rPr>
        <w:t xml:space="preserve">) plus desmit procenti. Par informācijas avotu tiek izmantotas platformā </w:t>
      </w:r>
      <w:proofErr w:type="spellStart"/>
      <w:r w:rsidR="0017782F" w:rsidRPr="009018CF">
        <w:rPr>
          <w:rFonts w:ascii="Times New Roman" w:hAnsi="Times New Roman"/>
          <w:szCs w:val="24"/>
          <w:bdr w:val="none" w:sz="0" w:space="0" w:color="auto" w:frame="1"/>
          <w:shd w:val="clear" w:color="auto" w:fill="FFFFFF"/>
        </w:rPr>
        <w:t>Powernext</w:t>
      </w:r>
      <w:proofErr w:type="spellEnd"/>
      <w:r w:rsidR="0017782F" w:rsidRPr="009018CF">
        <w:rPr>
          <w:rFonts w:ascii="Times New Roman" w:hAnsi="Times New Roman"/>
          <w:szCs w:val="24"/>
          <w:bdr w:val="none" w:sz="0" w:space="0" w:color="auto" w:frame="1"/>
          <w:shd w:val="clear" w:color="auto" w:fill="FFFFFF"/>
        </w:rPr>
        <w:t xml:space="preserve"> </w:t>
      </w:r>
      <w:proofErr w:type="spellStart"/>
      <w:r w:rsidR="0017782F" w:rsidRPr="009018CF">
        <w:rPr>
          <w:rFonts w:ascii="Times New Roman" w:hAnsi="Times New Roman"/>
          <w:szCs w:val="24"/>
          <w:bdr w:val="none" w:sz="0" w:space="0" w:color="auto" w:frame="1"/>
          <w:shd w:val="clear" w:color="auto" w:fill="FFFFFF"/>
        </w:rPr>
        <w:t>Gaspool</w:t>
      </w:r>
      <w:proofErr w:type="spellEnd"/>
      <w:r w:rsidR="0017782F" w:rsidRPr="009018CF">
        <w:rPr>
          <w:rFonts w:ascii="Times New Roman" w:hAnsi="Times New Roman"/>
          <w:szCs w:val="24"/>
          <w:bdr w:val="none" w:sz="0" w:space="0" w:color="auto" w:frame="1"/>
          <w:shd w:val="clear" w:color="auto" w:fill="FFFFFF"/>
        </w:rPr>
        <w:t xml:space="preserve"> </w:t>
      </w:r>
      <w:r w:rsidR="0017782F" w:rsidRPr="009018CF">
        <w:rPr>
          <w:rFonts w:ascii="Times New Roman" w:hAnsi="Times New Roman"/>
          <w:szCs w:val="24"/>
          <w:shd w:val="clear" w:color="auto" w:fill="FFFFFF"/>
        </w:rPr>
        <w:t xml:space="preserve">tirgus zonai publicētās dabasgāzes </w:t>
      </w:r>
      <w:proofErr w:type="spellStart"/>
      <w:r w:rsidR="00201703" w:rsidRPr="009018CF">
        <w:rPr>
          <w:rFonts w:ascii="Times New Roman" w:hAnsi="Times New Roman"/>
          <w:i/>
          <w:szCs w:val="24"/>
          <w:shd w:val="clear" w:color="auto" w:fill="FFFFFF"/>
        </w:rPr>
        <w:t>f</w:t>
      </w:r>
      <w:r w:rsidR="00201703">
        <w:rPr>
          <w:rFonts w:ascii="Times New Roman" w:hAnsi="Times New Roman"/>
          <w:i/>
          <w:szCs w:val="24"/>
          <w:shd w:val="clear" w:color="auto" w:fill="FFFFFF"/>
        </w:rPr>
        <w:t>utures</w:t>
      </w:r>
      <w:proofErr w:type="spellEnd"/>
      <w:r w:rsidR="00201703" w:rsidRPr="009018CF">
        <w:rPr>
          <w:rFonts w:ascii="Times New Roman" w:hAnsi="Times New Roman"/>
          <w:szCs w:val="24"/>
          <w:shd w:val="clear" w:color="auto" w:fill="FFFFFF"/>
        </w:rPr>
        <w:t xml:space="preserve"> </w:t>
      </w:r>
      <w:r w:rsidR="0017782F" w:rsidRPr="009018CF">
        <w:rPr>
          <w:rFonts w:ascii="Times New Roman" w:hAnsi="Times New Roman"/>
          <w:szCs w:val="24"/>
          <w:shd w:val="clear" w:color="auto" w:fill="FFFFFF"/>
        </w:rPr>
        <w:t>cenas.</w:t>
      </w:r>
      <w:r w:rsidR="0017782F" w:rsidRPr="009018CF" w:rsidDel="0017782F">
        <w:rPr>
          <w:rStyle w:val="BodyText2Char"/>
          <w:rFonts w:ascii="Times New Roman" w:hAnsi="Times New Roman"/>
        </w:rPr>
        <w:t xml:space="preserve"> </w:t>
      </w:r>
    </w:p>
    <w:p w14:paraId="32889F38" w14:textId="77777777" w:rsidR="006D1AC8" w:rsidRPr="009018CF" w:rsidRDefault="00B108DD"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Neatkarīgi no Noteikumu 14.4. punktā norādīto apstākļu iestāšanās par</w:t>
      </w:r>
      <w:r w:rsidR="00377394" w:rsidRPr="009018CF">
        <w:rPr>
          <w:rStyle w:val="BodyText2Char"/>
          <w:rFonts w:ascii="Times New Roman" w:hAnsi="Times New Roman"/>
        </w:rPr>
        <w:t xml:space="preserve"> dabasgāzes </w:t>
      </w:r>
      <w:r w:rsidR="00D2777C">
        <w:rPr>
          <w:rStyle w:val="BodyText2Char"/>
          <w:rFonts w:ascii="Times New Roman" w:hAnsi="Times New Roman"/>
        </w:rPr>
        <w:t>daudzuma</w:t>
      </w:r>
      <w:r w:rsidR="00D2777C" w:rsidRPr="009018CF">
        <w:rPr>
          <w:rStyle w:val="BodyText2Char"/>
          <w:rFonts w:ascii="Times New Roman" w:hAnsi="Times New Roman"/>
        </w:rPr>
        <w:t xml:space="preserve"> </w:t>
      </w:r>
      <w:r w:rsidR="00377394" w:rsidRPr="009018CF">
        <w:rPr>
          <w:rStyle w:val="BodyText2Char"/>
          <w:rFonts w:ascii="Times New Roman" w:hAnsi="Times New Roman"/>
        </w:rPr>
        <w:t>Nodrošināšanas saistībām Pasūtītājs norēķinās saskaņā ar Noteikumu 13.2. punktā noteikto atlīdzību</w:t>
      </w:r>
      <w:r w:rsidR="0017782F" w:rsidRPr="009018CF">
        <w:rPr>
          <w:rStyle w:val="BodyText2Char"/>
          <w:rFonts w:ascii="Times New Roman" w:hAnsi="Times New Roman"/>
        </w:rPr>
        <w:t>.</w:t>
      </w:r>
    </w:p>
    <w:p w14:paraId="3E50EB61" w14:textId="77777777" w:rsidR="006D1AC8" w:rsidRPr="00E926FA" w:rsidRDefault="00377394" w:rsidP="00E926FA">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Noteikumu 1</w:t>
      </w:r>
      <w:r w:rsidR="00627E38" w:rsidRPr="00825464">
        <w:rPr>
          <w:rStyle w:val="BodyText2Char"/>
          <w:rFonts w:ascii="Times New Roman" w:hAnsi="Times New Roman"/>
        </w:rPr>
        <w:t>4</w:t>
      </w:r>
      <w:r w:rsidRPr="00377394">
        <w:rPr>
          <w:rStyle w:val="BodyText2Char"/>
          <w:rFonts w:ascii="Times New Roman" w:hAnsi="Times New Roman"/>
        </w:rPr>
        <w:t xml:space="preserve">.4. punktā </w:t>
      </w:r>
      <w:r w:rsidR="00C955E8">
        <w:rPr>
          <w:rStyle w:val="BodyText2Char"/>
          <w:rFonts w:ascii="Times New Roman" w:hAnsi="Times New Roman"/>
        </w:rPr>
        <w:t>norādīt</w:t>
      </w:r>
      <w:r w:rsidR="00BD492D">
        <w:rPr>
          <w:rStyle w:val="BodyText2Char"/>
          <w:rFonts w:ascii="Times New Roman" w:hAnsi="Times New Roman"/>
        </w:rPr>
        <w:t>ajā</w:t>
      </w:r>
      <w:r w:rsidRPr="00377394">
        <w:rPr>
          <w:rStyle w:val="BodyText2Char"/>
          <w:rFonts w:ascii="Times New Roman" w:hAnsi="Times New Roman"/>
        </w:rPr>
        <w:t xml:space="preserve"> </w:t>
      </w:r>
      <w:r w:rsidR="00BD492D">
        <w:rPr>
          <w:rStyle w:val="BodyText2Char"/>
          <w:rFonts w:ascii="Times New Roman" w:hAnsi="Times New Roman"/>
        </w:rPr>
        <w:t>gadījumā</w:t>
      </w:r>
      <w:r w:rsidR="00BD492D" w:rsidRPr="00377394">
        <w:rPr>
          <w:rStyle w:val="BodyText2Char"/>
          <w:rFonts w:ascii="Times New Roman" w:hAnsi="Times New Roman"/>
        </w:rPr>
        <w:t xml:space="preserve"> </w:t>
      </w:r>
      <w:r w:rsidRPr="00377394">
        <w:rPr>
          <w:rStyle w:val="BodyText2Char"/>
          <w:rFonts w:ascii="Times New Roman" w:hAnsi="Times New Roman"/>
        </w:rPr>
        <w:t>Pasūtītājs elektroniski</w:t>
      </w:r>
      <w:r w:rsidR="000405AF">
        <w:rPr>
          <w:rStyle w:val="BodyText2Char"/>
          <w:rFonts w:ascii="Times New Roman" w:hAnsi="Times New Roman"/>
        </w:rPr>
        <w:t xml:space="preserve"> informē Izsoles uzvarētāju</w:t>
      </w:r>
      <w:r w:rsidR="00B21A48">
        <w:rPr>
          <w:rStyle w:val="BodyText2Char"/>
          <w:rFonts w:ascii="Times New Roman" w:hAnsi="Times New Roman"/>
        </w:rPr>
        <w:t xml:space="preserve"> ne vēlāk kā vienu stundu pirms dabasgāzes daudzuma izmantošanas</w:t>
      </w:r>
      <w:r w:rsidR="00D31B9C">
        <w:rPr>
          <w:rStyle w:val="BodyText2Char"/>
          <w:rFonts w:ascii="Times New Roman" w:hAnsi="Times New Roman"/>
        </w:rPr>
        <w:t xml:space="preserve"> uzsākšanas</w:t>
      </w:r>
      <w:r w:rsidR="00B21A48">
        <w:rPr>
          <w:rStyle w:val="BodyText2Char"/>
          <w:rFonts w:ascii="Times New Roman" w:hAnsi="Times New Roman"/>
        </w:rPr>
        <w:t>. Pasūtītājam ir pienākums informēt Izsoles uzvarētāju</w:t>
      </w:r>
      <w:r w:rsidR="00FD174B">
        <w:rPr>
          <w:rStyle w:val="BodyText2Char"/>
          <w:rFonts w:ascii="Times New Roman" w:hAnsi="Times New Roman"/>
        </w:rPr>
        <w:t xml:space="preserve"> par izmantoto dabasgāzes daudzumu</w:t>
      </w:r>
      <w:r w:rsidR="000405AF">
        <w:rPr>
          <w:rStyle w:val="BodyText2Char"/>
          <w:rFonts w:ascii="Times New Roman" w:hAnsi="Times New Roman"/>
        </w:rPr>
        <w:t xml:space="preserve"> </w:t>
      </w:r>
      <w:r w:rsidR="00D55636">
        <w:rPr>
          <w:rStyle w:val="BodyText2Char"/>
          <w:rFonts w:ascii="Times New Roman" w:hAnsi="Times New Roman"/>
        </w:rPr>
        <w:t>vienas</w:t>
      </w:r>
      <w:r w:rsidR="000405AF">
        <w:rPr>
          <w:rStyle w:val="BodyText2Char"/>
          <w:rFonts w:ascii="Times New Roman" w:hAnsi="Times New Roman"/>
        </w:rPr>
        <w:t xml:space="preserve"> dienas laikā no </w:t>
      </w:r>
      <w:r w:rsidR="00FD174B">
        <w:rPr>
          <w:rStyle w:val="BodyText2Char"/>
          <w:rFonts w:ascii="Times New Roman" w:hAnsi="Times New Roman"/>
        </w:rPr>
        <w:t>tā izmantošanas</w:t>
      </w:r>
      <w:r w:rsidR="00D31B9C">
        <w:rPr>
          <w:rStyle w:val="BodyText2Char"/>
          <w:rFonts w:ascii="Times New Roman" w:hAnsi="Times New Roman"/>
        </w:rPr>
        <w:t xml:space="preserve"> uzsākšanas</w:t>
      </w:r>
      <w:r w:rsidR="00FD174B">
        <w:rPr>
          <w:rStyle w:val="BodyText2Char"/>
          <w:rFonts w:ascii="Times New Roman" w:hAnsi="Times New Roman"/>
        </w:rPr>
        <w:t xml:space="preserve"> brīža</w:t>
      </w:r>
      <w:r w:rsidR="000405AF">
        <w:rPr>
          <w:rStyle w:val="BodyText2Char"/>
          <w:rFonts w:ascii="Times New Roman" w:hAnsi="Times New Roman"/>
        </w:rPr>
        <w:t>.</w:t>
      </w:r>
      <w:r w:rsidRPr="00377394">
        <w:rPr>
          <w:rStyle w:val="BodyText2Char"/>
          <w:rFonts w:ascii="Times New Roman" w:hAnsi="Times New Roman"/>
        </w:rPr>
        <w:t xml:space="preserve"> </w:t>
      </w:r>
    </w:p>
    <w:p w14:paraId="4162BF61"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Noteikumu 1</w:t>
      </w:r>
      <w:r w:rsidR="00627E38" w:rsidRPr="00825464">
        <w:rPr>
          <w:rStyle w:val="BodyText2Char"/>
          <w:rFonts w:ascii="Times New Roman" w:hAnsi="Times New Roman"/>
        </w:rPr>
        <w:t>4</w:t>
      </w:r>
      <w:r w:rsidRPr="00377394">
        <w:rPr>
          <w:rStyle w:val="BodyText2Char"/>
          <w:rFonts w:ascii="Times New Roman" w:hAnsi="Times New Roman"/>
        </w:rPr>
        <w:t xml:space="preserve">.4. punktā </w:t>
      </w:r>
      <w:r w:rsidR="00C955E8">
        <w:rPr>
          <w:rStyle w:val="BodyText2Char"/>
          <w:rFonts w:ascii="Times New Roman" w:hAnsi="Times New Roman"/>
        </w:rPr>
        <w:t>norādītajā</w:t>
      </w:r>
      <w:r w:rsidRPr="00377394">
        <w:rPr>
          <w:rStyle w:val="BodyText2Char"/>
          <w:rFonts w:ascii="Times New Roman" w:hAnsi="Times New Roman"/>
        </w:rPr>
        <w:t xml:space="preserve"> gadījumā Izsoles uzvarētāja Nodrošināšanas saistības atlikušajā periodā tiek samazinātas par dabasgāzes </w:t>
      </w:r>
      <w:r w:rsidR="004475AF">
        <w:rPr>
          <w:rStyle w:val="BodyText2Char"/>
          <w:rFonts w:ascii="Times New Roman" w:hAnsi="Times New Roman"/>
        </w:rPr>
        <w:t>daudzumu</w:t>
      </w:r>
      <w:r w:rsidRPr="00377394">
        <w:rPr>
          <w:rStyle w:val="BodyText2Char"/>
          <w:rFonts w:ascii="Times New Roman" w:hAnsi="Times New Roman"/>
        </w:rPr>
        <w:t xml:space="preserve">, kuru </w:t>
      </w:r>
      <w:r w:rsidR="00C00674" w:rsidRPr="00825464">
        <w:rPr>
          <w:rStyle w:val="BodyText2Char"/>
          <w:rFonts w:ascii="Times New Roman" w:hAnsi="Times New Roman"/>
        </w:rPr>
        <w:t>Pasūtītāj</w:t>
      </w:r>
      <w:r w:rsidR="00692017">
        <w:rPr>
          <w:rStyle w:val="BodyText2Char"/>
          <w:rFonts w:ascii="Times New Roman" w:hAnsi="Times New Roman"/>
        </w:rPr>
        <w:t>s</w:t>
      </w:r>
      <w:r w:rsidRPr="00377394">
        <w:rPr>
          <w:rStyle w:val="BodyText2Char"/>
          <w:rFonts w:ascii="Times New Roman" w:hAnsi="Times New Roman"/>
        </w:rPr>
        <w:t xml:space="preserve"> </w:t>
      </w:r>
      <w:r w:rsidR="00692017">
        <w:rPr>
          <w:rStyle w:val="BodyText2Char"/>
          <w:rFonts w:ascii="Times New Roman" w:hAnsi="Times New Roman"/>
        </w:rPr>
        <w:t>ir izmantojis</w:t>
      </w:r>
      <w:r w:rsidRPr="00377394">
        <w:rPr>
          <w:rStyle w:val="BodyText2Char"/>
          <w:rFonts w:ascii="Times New Roman" w:hAnsi="Times New Roman"/>
        </w:rPr>
        <w:t xml:space="preserve">. </w:t>
      </w:r>
    </w:p>
    <w:p w14:paraId="0454CF99"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Apstāklis, ka Izsoles uzvarētājs turpina uzglabāt attiecīgā </w:t>
      </w:r>
      <w:r w:rsidR="004475AF">
        <w:rPr>
          <w:rStyle w:val="BodyText2Char"/>
          <w:rFonts w:ascii="Times New Roman" w:hAnsi="Times New Roman"/>
        </w:rPr>
        <w:t>daudzuma</w:t>
      </w:r>
      <w:r w:rsidR="004475AF" w:rsidRPr="00377394">
        <w:rPr>
          <w:rStyle w:val="BodyText2Char"/>
          <w:rFonts w:ascii="Times New Roman" w:hAnsi="Times New Roman"/>
        </w:rPr>
        <w:t xml:space="preserve"> </w:t>
      </w:r>
      <w:r w:rsidRPr="00377394">
        <w:rPr>
          <w:rStyle w:val="BodyText2Char"/>
          <w:rFonts w:ascii="Times New Roman" w:hAnsi="Times New Roman"/>
        </w:rPr>
        <w:t xml:space="preserve">dabasgāzi krātuvē pēc līguma termiņa beigām, nav </w:t>
      </w:r>
      <w:r w:rsidR="00940179" w:rsidRPr="00377394">
        <w:rPr>
          <w:rStyle w:val="BodyText2Char"/>
          <w:rFonts w:ascii="Times New Roman" w:hAnsi="Times New Roman"/>
        </w:rPr>
        <w:t>pamat</w:t>
      </w:r>
      <w:r w:rsidR="00940179">
        <w:rPr>
          <w:rStyle w:val="BodyText2Char"/>
          <w:rFonts w:ascii="Times New Roman" w:hAnsi="Times New Roman"/>
        </w:rPr>
        <w:t>s</w:t>
      </w:r>
      <w:r w:rsidR="00940179" w:rsidRPr="00377394">
        <w:rPr>
          <w:rStyle w:val="BodyText2Char"/>
          <w:rFonts w:ascii="Times New Roman" w:hAnsi="Times New Roman"/>
        </w:rPr>
        <w:t xml:space="preserve"> </w:t>
      </w:r>
      <w:r w:rsidRPr="00377394">
        <w:rPr>
          <w:rStyle w:val="BodyText2Char"/>
          <w:rFonts w:ascii="Times New Roman" w:hAnsi="Times New Roman"/>
        </w:rPr>
        <w:t>Izsoles uzvarētāja automātiskai iekļaušanai nākamās Izsoles dalībnieku sarakstā.</w:t>
      </w:r>
      <w:bookmarkStart w:id="4" w:name="_Toc486593544"/>
    </w:p>
    <w:p w14:paraId="44ACCE83" w14:textId="77777777" w:rsidR="006D1AC8" w:rsidRPr="00825464" w:rsidRDefault="00377394" w:rsidP="00825464">
      <w:pPr>
        <w:pStyle w:val="Heading2"/>
        <w:numPr>
          <w:ilvl w:val="0"/>
          <w:numId w:val="12"/>
        </w:numPr>
        <w:tabs>
          <w:tab w:val="clear" w:pos="720"/>
          <w:tab w:val="num" w:pos="0"/>
          <w:tab w:val="left" w:pos="567"/>
        </w:tabs>
        <w:spacing w:before="120" w:after="120"/>
        <w:ind w:left="0" w:firstLine="0"/>
        <w:rPr>
          <w:sz w:val="24"/>
          <w:szCs w:val="24"/>
        </w:rPr>
      </w:pPr>
      <w:r w:rsidRPr="00825464">
        <w:rPr>
          <w:sz w:val="24"/>
          <w:szCs w:val="24"/>
        </w:rPr>
        <w:t>NORĒĶINI</w:t>
      </w:r>
      <w:bookmarkEnd w:id="4"/>
    </w:p>
    <w:p w14:paraId="347B5EB1" w14:textId="77777777" w:rsidR="006D1AC8" w:rsidRDefault="001D0E87" w:rsidP="0082546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Par Nodrošināšanas saistību izpildi</w:t>
      </w:r>
      <w:r w:rsidR="00C955E8">
        <w:rPr>
          <w:rStyle w:val="BodyText2Char"/>
          <w:rFonts w:ascii="Times New Roman" w:hAnsi="Times New Roman"/>
        </w:rPr>
        <w:t xml:space="preserve"> </w:t>
      </w:r>
      <w:r w:rsidR="00377394" w:rsidRPr="00377394">
        <w:rPr>
          <w:rStyle w:val="BodyText2Char"/>
          <w:rFonts w:ascii="Times New Roman" w:hAnsi="Times New Roman"/>
        </w:rPr>
        <w:t xml:space="preserve">Izsoles uzvarētājs </w:t>
      </w:r>
      <w:proofErr w:type="spellStart"/>
      <w:r w:rsidR="00377394" w:rsidRPr="00377394">
        <w:rPr>
          <w:rStyle w:val="BodyText2Char"/>
          <w:rFonts w:ascii="Times New Roman" w:hAnsi="Times New Roman"/>
        </w:rPr>
        <w:t>nosūta</w:t>
      </w:r>
      <w:proofErr w:type="spellEnd"/>
      <w:r w:rsidR="00377394" w:rsidRPr="00377394">
        <w:rPr>
          <w:rStyle w:val="BodyText2Char"/>
          <w:rFonts w:ascii="Times New Roman" w:hAnsi="Times New Roman"/>
        </w:rPr>
        <w:t xml:space="preserve"> rēķinu Pasūtītājam </w:t>
      </w:r>
      <w:r w:rsidR="00D55636">
        <w:rPr>
          <w:rStyle w:val="BodyText2Char"/>
          <w:rFonts w:ascii="Times New Roman" w:hAnsi="Times New Roman"/>
        </w:rPr>
        <w:t>piecu</w:t>
      </w:r>
      <w:r w:rsidR="00377394" w:rsidRPr="00377394">
        <w:rPr>
          <w:rStyle w:val="BodyText2Char"/>
          <w:rFonts w:ascii="Times New Roman" w:hAnsi="Times New Roman"/>
        </w:rPr>
        <w:t xml:space="preserve"> darba dienu laikā pēc </w:t>
      </w:r>
      <w:r w:rsidR="00944275">
        <w:rPr>
          <w:rStyle w:val="BodyText2Char"/>
          <w:rFonts w:ascii="Times New Roman" w:hAnsi="Times New Roman"/>
        </w:rPr>
        <w:t>2021</w:t>
      </w:r>
      <w:r>
        <w:rPr>
          <w:rStyle w:val="BodyText2Char"/>
          <w:rFonts w:ascii="Times New Roman" w:hAnsi="Times New Roman"/>
        </w:rPr>
        <w:t>. gada 1. marta</w:t>
      </w:r>
      <w:r w:rsidR="00377394" w:rsidRPr="00377394">
        <w:rPr>
          <w:rStyle w:val="BodyText2Char"/>
          <w:rFonts w:ascii="Times New Roman" w:hAnsi="Times New Roman"/>
        </w:rPr>
        <w:t xml:space="preserve">. Rēķinu </w:t>
      </w:r>
      <w:proofErr w:type="spellStart"/>
      <w:r w:rsidR="00377394" w:rsidRPr="00377394">
        <w:rPr>
          <w:rStyle w:val="BodyText2Char"/>
          <w:rFonts w:ascii="Times New Roman" w:hAnsi="Times New Roman"/>
        </w:rPr>
        <w:t>nosūta</w:t>
      </w:r>
      <w:proofErr w:type="spellEnd"/>
      <w:r w:rsidR="00377394" w:rsidRPr="00377394">
        <w:rPr>
          <w:rStyle w:val="BodyText2Char"/>
          <w:rFonts w:ascii="Times New Roman" w:hAnsi="Times New Roman"/>
        </w:rPr>
        <w:t xml:space="preserve"> uz līgumā norādīto Pasūtītāja e-pasta adresi. Rēķins ir derīgs bez paraksta, un to aizstāj ar autorizāciju vai paraksta ar drošu elektronisko parakstu. Par rēķina saņemšanas dienu tiek uzskatīta tā nosūtīšanas diena.</w:t>
      </w:r>
      <w:bookmarkStart w:id="5" w:name="_Ref503436687"/>
      <w:r w:rsidR="009E2309">
        <w:rPr>
          <w:rStyle w:val="BodyText2Char"/>
          <w:rFonts w:ascii="Times New Roman" w:hAnsi="Times New Roman"/>
        </w:rPr>
        <w:t xml:space="preserve"> Pasūtītājs ne vēlāk kā </w:t>
      </w:r>
      <w:r w:rsidR="00D55636">
        <w:rPr>
          <w:rStyle w:val="BodyText2Char"/>
          <w:rFonts w:ascii="Times New Roman" w:hAnsi="Times New Roman"/>
        </w:rPr>
        <w:t>divu</w:t>
      </w:r>
      <w:r w:rsidR="009E2309">
        <w:rPr>
          <w:rStyle w:val="BodyText2Char"/>
          <w:rFonts w:ascii="Times New Roman" w:hAnsi="Times New Roman"/>
        </w:rPr>
        <w:t xml:space="preserve"> darba dienu laikā pēc rēķina saņemšanas pārliecinās par krātuvē esošā dabasgāzes </w:t>
      </w:r>
      <w:r w:rsidR="00830075">
        <w:rPr>
          <w:rStyle w:val="BodyText2Char"/>
          <w:rFonts w:ascii="Times New Roman" w:hAnsi="Times New Roman"/>
        </w:rPr>
        <w:t>daudzuma</w:t>
      </w:r>
      <w:r w:rsidR="009E2309">
        <w:rPr>
          <w:rStyle w:val="BodyText2Char"/>
          <w:rFonts w:ascii="Times New Roman" w:hAnsi="Times New Roman"/>
        </w:rPr>
        <w:t xml:space="preserve"> atbilstību līgumā noteiktajam un </w:t>
      </w:r>
      <w:r w:rsidR="001E4571">
        <w:rPr>
          <w:rStyle w:val="BodyText2Char"/>
          <w:rFonts w:ascii="Times New Roman" w:hAnsi="Times New Roman"/>
        </w:rPr>
        <w:t>30</w:t>
      </w:r>
      <w:r w:rsidR="009E2309">
        <w:rPr>
          <w:rStyle w:val="BodyText2Char"/>
          <w:rFonts w:ascii="Times New Roman" w:hAnsi="Times New Roman"/>
        </w:rPr>
        <w:t xml:space="preserve"> (</w:t>
      </w:r>
      <w:r w:rsidR="001E4571">
        <w:rPr>
          <w:rStyle w:val="BodyText2Char"/>
          <w:rFonts w:ascii="Times New Roman" w:hAnsi="Times New Roman"/>
        </w:rPr>
        <w:t>trīsdesmit</w:t>
      </w:r>
      <w:r w:rsidR="009E2309">
        <w:rPr>
          <w:rStyle w:val="BodyText2Char"/>
          <w:rFonts w:ascii="Times New Roman" w:hAnsi="Times New Roman"/>
        </w:rPr>
        <w:t>) dienu laikā pēc rēķina saņemšanas veic rēķina apmaksu.</w:t>
      </w:r>
    </w:p>
    <w:p w14:paraId="7BEC83BD" w14:textId="77777777" w:rsidR="0031696F" w:rsidRDefault="0031696F"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Rēķinu par </w:t>
      </w:r>
      <w:r w:rsidR="00EC1FD8">
        <w:rPr>
          <w:rStyle w:val="BodyText2Char"/>
          <w:rFonts w:ascii="Times New Roman" w:hAnsi="Times New Roman"/>
        </w:rPr>
        <w:t xml:space="preserve">izmantoto </w:t>
      </w:r>
      <w:r w:rsidRPr="00377394">
        <w:rPr>
          <w:rStyle w:val="BodyText2Char"/>
          <w:rFonts w:ascii="Times New Roman" w:hAnsi="Times New Roman"/>
        </w:rPr>
        <w:t xml:space="preserve">dabasgāzi no krātuves gadījumā, </w:t>
      </w:r>
      <w:r>
        <w:rPr>
          <w:rStyle w:val="BodyText2Char"/>
          <w:rFonts w:ascii="Times New Roman" w:hAnsi="Times New Roman"/>
        </w:rPr>
        <w:t>kad</w:t>
      </w:r>
      <w:r w:rsidRPr="00377394">
        <w:rPr>
          <w:rStyle w:val="BodyText2Char"/>
          <w:rFonts w:ascii="Times New Roman" w:hAnsi="Times New Roman"/>
        </w:rPr>
        <w:t xml:space="preserve"> iestājušies </w:t>
      </w:r>
      <w:r w:rsidRPr="00825464">
        <w:rPr>
          <w:rStyle w:val="BodyText2Char"/>
          <w:rFonts w:ascii="Times New Roman" w:hAnsi="Times New Roman"/>
        </w:rPr>
        <w:t>Noteikumu</w:t>
      </w:r>
      <w:r w:rsidRPr="00377394">
        <w:rPr>
          <w:rStyle w:val="BodyText2Char"/>
          <w:rFonts w:ascii="Times New Roman" w:hAnsi="Times New Roman"/>
        </w:rPr>
        <w:t xml:space="preserve"> 1</w:t>
      </w:r>
      <w:r w:rsidRPr="00825464">
        <w:rPr>
          <w:rStyle w:val="BodyText2Char"/>
          <w:rFonts w:ascii="Times New Roman" w:hAnsi="Times New Roman"/>
        </w:rPr>
        <w:t>4</w:t>
      </w:r>
      <w:r w:rsidRPr="00377394">
        <w:rPr>
          <w:rStyle w:val="BodyText2Char"/>
          <w:rFonts w:ascii="Times New Roman" w:hAnsi="Times New Roman"/>
        </w:rPr>
        <w:t xml:space="preserve">.4. punktā </w:t>
      </w:r>
      <w:r>
        <w:rPr>
          <w:rStyle w:val="BodyText2Char"/>
          <w:rFonts w:ascii="Times New Roman" w:hAnsi="Times New Roman"/>
        </w:rPr>
        <w:t>norādītie</w:t>
      </w:r>
      <w:r w:rsidRPr="00377394">
        <w:rPr>
          <w:rStyle w:val="BodyText2Char"/>
          <w:rFonts w:ascii="Times New Roman" w:hAnsi="Times New Roman"/>
        </w:rPr>
        <w:t xml:space="preserve"> apstākļi</w:t>
      </w:r>
      <w:r>
        <w:rPr>
          <w:rStyle w:val="BodyText2Char"/>
          <w:rFonts w:ascii="Times New Roman" w:hAnsi="Times New Roman"/>
        </w:rPr>
        <w:t>,</w:t>
      </w:r>
      <w:r w:rsidRPr="0031696F">
        <w:rPr>
          <w:rStyle w:val="BodyText2Char"/>
          <w:rFonts w:ascii="Times New Roman" w:hAnsi="Times New Roman"/>
        </w:rPr>
        <w:t xml:space="preserve"> </w:t>
      </w:r>
      <w:r w:rsidR="00BE1F59" w:rsidRPr="00377394">
        <w:rPr>
          <w:rStyle w:val="BodyText2Char"/>
          <w:rFonts w:ascii="Times New Roman" w:hAnsi="Times New Roman"/>
        </w:rPr>
        <w:t xml:space="preserve">Izsoles uzvarētājs </w:t>
      </w:r>
      <w:proofErr w:type="spellStart"/>
      <w:r>
        <w:rPr>
          <w:rStyle w:val="BodyText2Char"/>
          <w:rFonts w:ascii="Times New Roman" w:hAnsi="Times New Roman"/>
        </w:rPr>
        <w:t>nosūta</w:t>
      </w:r>
      <w:proofErr w:type="spellEnd"/>
      <w:r>
        <w:rPr>
          <w:rStyle w:val="BodyText2Char"/>
          <w:rFonts w:ascii="Times New Roman" w:hAnsi="Times New Roman"/>
        </w:rPr>
        <w:t xml:space="preserve"> </w:t>
      </w:r>
      <w:r w:rsidR="00BE1F59" w:rsidRPr="00377394">
        <w:rPr>
          <w:rStyle w:val="BodyText2Char"/>
          <w:rFonts w:ascii="Times New Roman" w:hAnsi="Times New Roman"/>
        </w:rPr>
        <w:t>Pasūtītājam</w:t>
      </w:r>
      <w:r w:rsidR="00BE1F59" w:rsidRPr="0031696F">
        <w:rPr>
          <w:rStyle w:val="BodyText2Char"/>
          <w:rFonts w:ascii="Times New Roman" w:hAnsi="Times New Roman"/>
        </w:rPr>
        <w:t xml:space="preserve"> </w:t>
      </w:r>
      <w:r w:rsidR="00D55636">
        <w:rPr>
          <w:rStyle w:val="BodyText2Char"/>
          <w:rFonts w:ascii="Times New Roman" w:hAnsi="Times New Roman"/>
        </w:rPr>
        <w:t>piecu</w:t>
      </w:r>
      <w:r w:rsidRPr="0031696F">
        <w:rPr>
          <w:rStyle w:val="BodyText2Char"/>
          <w:rFonts w:ascii="Times New Roman" w:hAnsi="Times New Roman"/>
        </w:rPr>
        <w:t xml:space="preserve"> darba dienu laikā pēc </w:t>
      </w:r>
      <w:r w:rsidR="00093FF4">
        <w:rPr>
          <w:rStyle w:val="BodyText2Char"/>
          <w:rFonts w:ascii="Times New Roman" w:hAnsi="Times New Roman"/>
        </w:rPr>
        <w:t xml:space="preserve">mēneša, kurā ir atcelta enerģētiskā krīze, </w:t>
      </w:r>
      <w:r w:rsidR="00D55636">
        <w:rPr>
          <w:rStyle w:val="BodyText2Char"/>
          <w:rFonts w:ascii="Times New Roman" w:hAnsi="Times New Roman"/>
        </w:rPr>
        <w:t>noslēguma</w:t>
      </w:r>
      <w:r w:rsidRPr="0031696F">
        <w:rPr>
          <w:rStyle w:val="BodyText2Char"/>
          <w:rFonts w:ascii="Times New Roman" w:hAnsi="Times New Roman"/>
        </w:rPr>
        <w:t>.</w:t>
      </w:r>
      <w:r w:rsidR="000C79F1">
        <w:rPr>
          <w:rStyle w:val="BodyText2Char"/>
          <w:rFonts w:ascii="Times New Roman" w:hAnsi="Times New Roman"/>
        </w:rPr>
        <w:t xml:space="preserve"> </w:t>
      </w:r>
      <w:r w:rsidR="00BE1F59" w:rsidRPr="00377394">
        <w:rPr>
          <w:rStyle w:val="BodyText2Char"/>
          <w:rFonts w:ascii="Times New Roman" w:hAnsi="Times New Roman"/>
        </w:rPr>
        <w:t xml:space="preserve">Rēķinu </w:t>
      </w:r>
      <w:proofErr w:type="spellStart"/>
      <w:r w:rsidR="00BE1F59" w:rsidRPr="00377394">
        <w:rPr>
          <w:rStyle w:val="BodyText2Char"/>
          <w:rFonts w:ascii="Times New Roman" w:hAnsi="Times New Roman"/>
        </w:rPr>
        <w:t>nosūta</w:t>
      </w:r>
      <w:proofErr w:type="spellEnd"/>
      <w:r w:rsidR="00BE1F59" w:rsidRPr="00377394">
        <w:rPr>
          <w:rStyle w:val="BodyText2Char"/>
          <w:rFonts w:ascii="Times New Roman" w:hAnsi="Times New Roman"/>
        </w:rPr>
        <w:t xml:space="preserve"> uz līgumā norādīto Pasūtītāja e-pasta adresi. Rēķins ir derīgs bez paraksta, un to aizstāj ar autorizāciju vai paraksta ar drošu elektronisko parakstu. Par rēķina saņemšanas dienu tiek uzskatīta tā nosūtīšanas diena</w:t>
      </w:r>
      <w:r w:rsidR="00BE1F59">
        <w:rPr>
          <w:rStyle w:val="BodyText2Char"/>
          <w:rFonts w:ascii="Times New Roman" w:hAnsi="Times New Roman"/>
        </w:rPr>
        <w:t>.</w:t>
      </w:r>
      <w:r w:rsidR="000C79F1">
        <w:rPr>
          <w:rStyle w:val="BodyText2Char"/>
          <w:rFonts w:ascii="Times New Roman" w:hAnsi="Times New Roman"/>
        </w:rPr>
        <w:t xml:space="preserve"> Pasūtītājs veic rēķina apmaksu </w:t>
      </w:r>
      <w:r w:rsidR="003C6CEF">
        <w:rPr>
          <w:rStyle w:val="BodyText2Char"/>
          <w:rFonts w:ascii="Times New Roman" w:hAnsi="Times New Roman"/>
        </w:rPr>
        <w:t>30</w:t>
      </w:r>
      <w:r w:rsidR="000C79F1">
        <w:rPr>
          <w:rStyle w:val="BodyText2Char"/>
          <w:rFonts w:ascii="Times New Roman" w:hAnsi="Times New Roman"/>
        </w:rPr>
        <w:t xml:space="preserve"> </w:t>
      </w:r>
      <w:r w:rsidR="00B57F6F">
        <w:rPr>
          <w:rStyle w:val="BodyText2Char"/>
          <w:rFonts w:ascii="Times New Roman" w:hAnsi="Times New Roman"/>
        </w:rPr>
        <w:t>(</w:t>
      </w:r>
      <w:r w:rsidR="003C6CEF">
        <w:rPr>
          <w:rStyle w:val="BodyText2Char"/>
          <w:rFonts w:ascii="Times New Roman" w:hAnsi="Times New Roman"/>
        </w:rPr>
        <w:t>trīs</w:t>
      </w:r>
      <w:r w:rsidR="00B57F6F">
        <w:rPr>
          <w:rStyle w:val="BodyText2Char"/>
          <w:rFonts w:ascii="Times New Roman" w:hAnsi="Times New Roman"/>
        </w:rPr>
        <w:t>desmit</w:t>
      </w:r>
      <w:r w:rsidR="000C79F1">
        <w:rPr>
          <w:rStyle w:val="BodyText2Char"/>
          <w:rFonts w:ascii="Times New Roman" w:hAnsi="Times New Roman"/>
        </w:rPr>
        <w:t>) dienu laikā no rēķina saņemšanas.</w:t>
      </w:r>
    </w:p>
    <w:bookmarkEnd w:id="5"/>
    <w:p w14:paraId="3B86E8E4"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Ja rēķina apmaksas termiņa pēdējā diena ir brīvdiena vai Latvijas Republikā noteikta svētku diena, tad par rēķina apmaksas termiņa pēdējo dienu tiek pieņemta nākamā darba diena.</w:t>
      </w:r>
    </w:p>
    <w:p w14:paraId="41A136CA"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Nodokļi tiek piemēroti saskaņā ar Latvijas </w:t>
      </w:r>
      <w:r w:rsidR="00452BAE" w:rsidRPr="00377394">
        <w:rPr>
          <w:rStyle w:val="BodyText2Char"/>
          <w:rFonts w:ascii="Times New Roman" w:hAnsi="Times New Roman"/>
        </w:rPr>
        <w:t>Republik</w:t>
      </w:r>
      <w:r w:rsidR="00452BAE">
        <w:rPr>
          <w:rStyle w:val="BodyText2Char"/>
          <w:rFonts w:ascii="Times New Roman" w:hAnsi="Times New Roman"/>
        </w:rPr>
        <w:t>ā spēkā esošajiem</w:t>
      </w:r>
      <w:r w:rsidR="00452BAE" w:rsidRPr="00377394">
        <w:rPr>
          <w:rStyle w:val="BodyText2Char"/>
          <w:rFonts w:ascii="Times New Roman" w:hAnsi="Times New Roman"/>
        </w:rPr>
        <w:t xml:space="preserve"> </w:t>
      </w:r>
      <w:r w:rsidRPr="00377394">
        <w:rPr>
          <w:rStyle w:val="BodyText2Char"/>
          <w:rFonts w:ascii="Times New Roman" w:hAnsi="Times New Roman"/>
        </w:rPr>
        <w:t>normatīvajiem aktiem.</w:t>
      </w:r>
    </w:p>
    <w:p w14:paraId="60BFB38E" w14:textId="77777777" w:rsidR="006D1AC8" w:rsidRPr="00825464" w:rsidRDefault="00377394" w:rsidP="00825464">
      <w:pPr>
        <w:pStyle w:val="Heading2"/>
        <w:numPr>
          <w:ilvl w:val="0"/>
          <w:numId w:val="12"/>
        </w:numPr>
        <w:tabs>
          <w:tab w:val="clear" w:pos="720"/>
          <w:tab w:val="num" w:pos="0"/>
          <w:tab w:val="left" w:pos="567"/>
        </w:tabs>
        <w:spacing w:before="120" w:after="120"/>
        <w:ind w:left="0" w:firstLine="0"/>
        <w:rPr>
          <w:sz w:val="24"/>
          <w:szCs w:val="24"/>
        </w:rPr>
      </w:pPr>
      <w:bookmarkStart w:id="6" w:name="_Toc486593545"/>
      <w:r w:rsidRPr="00825464">
        <w:rPr>
          <w:sz w:val="24"/>
          <w:szCs w:val="24"/>
        </w:rPr>
        <w:t>LĪGUMSODS</w:t>
      </w:r>
      <w:bookmarkEnd w:id="6"/>
      <w:r w:rsidRPr="00825464">
        <w:rPr>
          <w:sz w:val="24"/>
          <w:szCs w:val="24"/>
        </w:rPr>
        <w:t xml:space="preserve"> UN ZAUDĒJUMU ATLĪDZINĀŠANA</w:t>
      </w:r>
    </w:p>
    <w:p w14:paraId="35583610" w14:textId="77777777" w:rsidR="00D524CA" w:rsidRDefault="00D524CA" w:rsidP="00825464">
      <w:pPr>
        <w:pStyle w:val="BodyText2"/>
        <w:numPr>
          <w:ilvl w:val="1"/>
          <w:numId w:val="12"/>
        </w:numPr>
        <w:tabs>
          <w:tab w:val="left" w:pos="709"/>
        </w:tabs>
        <w:spacing w:after="120"/>
        <w:ind w:left="0" w:firstLine="0"/>
        <w:rPr>
          <w:rStyle w:val="BodyText2Char"/>
          <w:rFonts w:ascii="Times New Roman" w:hAnsi="Times New Roman"/>
        </w:rPr>
      </w:pPr>
      <w:bookmarkStart w:id="7" w:name="_Ref503437152"/>
      <w:r w:rsidRPr="00377394">
        <w:rPr>
          <w:rStyle w:val="BodyText2Char"/>
          <w:rFonts w:ascii="Times New Roman" w:hAnsi="Times New Roman"/>
        </w:rPr>
        <w:t xml:space="preserve">Izsoles uzvarētājs sedz tiešos zaudējumus, kas </w:t>
      </w:r>
      <w:r w:rsidRPr="00825464">
        <w:rPr>
          <w:rStyle w:val="BodyText2Char"/>
          <w:rFonts w:ascii="Times New Roman" w:hAnsi="Times New Roman"/>
        </w:rPr>
        <w:t>Pasūtītājam</w:t>
      </w:r>
      <w:r w:rsidRPr="00377394">
        <w:rPr>
          <w:rStyle w:val="BodyText2Char"/>
          <w:rFonts w:ascii="Times New Roman" w:hAnsi="Times New Roman"/>
        </w:rPr>
        <w:t xml:space="preserve"> nodarīti līguma nepienācīgas izpildes vai neizpildes gadījumā</w:t>
      </w:r>
      <w:r>
        <w:rPr>
          <w:rStyle w:val="BodyText2Char"/>
          <w:rFonts w:ascii="Times New Roman" w:hAnsi="Times New Roman"/>
        </w:rPr>
        <w:t>.</w:t>
      </w:r>
    </w:p>
    <w:p w14:paraId="141ED7BC" w14:textId="40351B3D"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Ja Izsoles uzvarētājs </w:t>
      </w:r>
      <w:r w:rsidR="00186438">
        <w:rPr>
          <w:rStyle w:val="BodyText2Char"/>
          <w:rFonts w:ascii="Times New Roman" w:hAnsi="Times New Roman"/>
        </w:rPr>
        <w:t>nenodrošina</w:t>
      </w:r>
      <w:r w:rsidR="00186438" w:rsidRPr="00377394">
        <w:rPr>
          <w:rStyle w:val="BodyText2Char"/>
          <w:rFonts w:ascii="Times New Roman" w:hAnsi="Times New Roman"/>
        </w:rPr>
        <w:t xml:space="preserve"> </w:t>
      </w:r>
      <w:r w:rsidR="00186438">
        <w:rPr>
          <w:rStyle w:val="BodyText2Char"/>
          <w:rFonts w:ascii="Times New Roman" w:hAnsi="Times New Roman"/>
        </w:rPr>
        <w:t xml:space="preserve">Nodrošināšanas </w:t>
      </w:r>
      <w:r w:rsidR="00A5120A">
        <w:rPr>
          <w:rStyle w:val="BodyText2Char"/>
          <w:rFonts w:ascii="Times New Roman" w:hAnsi="Times New Roman"/>
        </w:rPr>
        <w:t>saistību izpildi atbilstoši</w:t>
      </w:r>
      <w:r w:rsidR="00A5120A" w:rsidRPr="00377394">
        <w:rPr>
          <w:rStyle w:val="BodyText2Char"/>
          <w:rFonts w:ascii="Times New Roman" w:hAnsi="Times New Roman"/>
        </w:rPr>
        <w:t xml:space="preserve"> </w:t>
      </w:r>
      <w:r w:rsidRPr="00377394">
        <w:rPr>
          <w:rStyle w:val="BodyText2Char"/>
          <w:rFonts w:ascii="Times New Roman" w:hAnsi="Times New Roman"/>
        </w:rPr>
        <w:t xml:space="preserve">līgumā </w:t>
      </w:r>
      <w:r w:rsidR="00BF7FAD">
        <w:rPr>
          <w:rStyle w:val="BodyText2Char"/>
          <w:rFonts w:ascii="Times New Roman" w:hAnsi="Times New Roman"/>
        </w:rPr>
        <w:t xml:space="preserve">par dabasgāzes uzglabāšanas un pieejamības nodrošināšanas saistībām </w:t>
      </w:r>
      <w:r w:rsidR="00A5120A">
        <w:rPr>
          <w:rStyle w:val="BodyText2Char"/>
          <w:rFonts w:ascii="Times New Roman" w:hAnsi="Times New Roman"/>
        </w:rPr>
        <w:t>noteiktaj</w:t>
      </w:r>
      <w:r w:rsidR="00186438">
        <w:rPr>
          <w:rStyle w:val="BodyText2Char"/>
          <w:rFonts w:ascii="Times New Roman" w:hAnsi="Times New Roman"/>
        </w:rPr>
        <w:t>a</w:t>
      </w:r>
      <w:r w:rsidR="00A5120A">
        <w:rPr>
          <w:rStyle w:val="BodyText2Char"/>
          <w:rFonts w:ascii="Times New Roman" w:hAnsi="Times New Roman"/>
        </w:rPr>
        <w:t>m</w:t>
      </w:r>
      <w:r w:rsidRPr="00377394">
        <w:rPr>
          <w:rStyle w:val="BodyText2Char"/>
          <w:rFonts w:ascii="Times New Roman" w:hAnsi="Times New Roman"/>
        </w:rPr>
        <w:t xml:space="preserve">, Izsoles uzvarētājs maksā </w:t>
      </w:r>
      <w:r w:rsidR="00C00674" w:rsidRPr="00825464">
        <w:rPr>
          <w:rStyle w:val="BodyText2Char"/>
          <w:rFonts w:ascii="Times New Roman" w:hAnsi="Times New Roman"/>
        </w:rPr>
        <w:t>Pasūtītājam</w:t>
      </w:r>
      <w:r w:rsidRPr="00377394">
        <w:rPr>
          <w:rStyle w:val="BodyText2Char"/>
          <w:rFonts w:ascii="Times New Roman" w:hAnsi="Times New Roman"/>
        </w:rPr>
        <w:t xml:space="preserve"> līgumsodu par </w:t>
      </w:r>
      <w:r w:rsidR="00186438">
        <w:rPr>
          <w:rStyle w:val="BodyText2Char"/>
          <w:rFonts w:ascii="Times New Roman" w:hAnsi="Times New Roman"/>
        </w:rPr>
        <w:t>neizpildītajām Nodrošināšanas saistībām</w:t>
      </w:r>
      <w:r w:rsidRPr="00377394">
        <w:rPr>
          <w:rStyle w:val="BodyText2Char"/>
          <w:rFonts w:ascii="Times New Roman" w:hAnsi="Times New Roman"/>
        </w:rPr>
        <w:t xml:space="preserve"> </w:t>
      </w:r>
      <w:r w:rsidR="00A4409F">
        <w:rPr>
          <w:rStyle w:val="BodyText2Char"/>
          <w:rFonts w:ascii="Times New Roman" w:hAnsi="Times New Roman"/>
        </w:rPr>
        <w:t>pilnā</w:t>
      </w:r>
      <w:r w:rsidRPr="00377394">
        <w:rPr>
          <w:rStyle w:val="BodyText2Char"/>
          <w:rFonts w:ascii="Times New Roman" w:hAnsi="Times New Roman"/>
        </w:rPr>
        <w:t xml:space="preserve"> apmērā no samaksas, ko Izsoles uzvarētājs saņemtu, ja tas būtu izpildījis Nodrošināšanas saistības.</w:t>
      </w:r>
      <w:bookmarkEnd w:id="7"/>
    </w:p>
    <w:p w14:paraId="7E470B8E" w14:textId="77777777" w:rsidR="006D1AC8" w:rsidRPr="00093FF4" w:rsidRDefault="00DA4EF6" w:rsidP="00093FF4">
      <w:pPr>
        <w:pStyle w:val="BodyText2"/>
        <w:numPr>
          <w:ilvl w:val="1"/>
          <w:numId w:val="12"/>
        </w:numPr>
        <w:tabs>
          <w:tab w:val="left" w:pos="709"/>
        </w:tabs>
        <w:spacing w:after="120"/>
        <w:ind w:left="0" w:firstLine="0"/>
        <w:rPr>
          <w:rStyle w:val="BodyText2Char"/>
          <w:rFonts w:ascii="Times New Roman" w:hAnsi="Times New Roman"/>
        </w:rPr>
      </w:pPr>
      <w:r>
        <w:rPr>
          <w:rStyle w:val="BodyText2Char"/>
          <w:rFonts w:ascii="Times New Roman" w:hAnsi="Times New Roman"/>
        </w:rPr>
        <w:t>Ja Izsoles uzvarētājs nenodrošina līgumā norādīt</w:t>
      </w:r>
      <w:r w:rsidR="00B453BF">
        <w:rPr>
          <w:rStyle w:val="BodyText2Char"/>
          <w:rFonts w:ascii="Times New Roman" w:hAnsi="Times New Roman"/>
        </w:rPr>
        <w:t>o</w:t>
      </w:r>
      <w:r>
        <w:rPr>
          <w:rStyle w:val="BodyText2Char"/>
          <w:rFonts w:ascii="Times New Roman" w:hAnsi="Times New Roman"/>
        </w:rPr>
        <w:t xml:space="preserve"> dabasg</w:t>
      </w:r>
      <w:r w:rsidR="00B453BF">
        <w:rPr>
          <w:rStyle w:val="BodyText2Char"/>
          <w:rFonts w:ascii="Times New Roman" w:hAnsi="Times New Roman"/>
        </w:rPr>
        <w:t xml:space="preserve">āzes </w:t>
      </w:r>
      <w:r w:rsidR="00686A4E">
        <w:rPr>
          <w:rStyle w:val="BodyText2Char"/>
          <w:rFonts w:ascii="Times New Roman" w:hAnsi="Times New Roman"/>
        </w:rPr>
        <w:t>daudzumu</w:t>
      </w:r>
      <w:r>
        <w:rPr>
          <w:rStyle w:val="BodyText2Char"/>
          <w:rFonts w:ascii="Times New Roman" w:hAnsi="Times New Roman"/>
        </w:rPr>
        <w:t xml:space="preserve"> pilnā apmērā uz izņemšanas sezonas sākumu, Pasūtītājs </w:t>
      </w:r>
      <w:proofErr w:type="spellStart"/>
      <w:r>
        <w:rPr>
          <w:rStyle w:val="BodyText2Char"/>
          <w:rFonts w:ascii="Times New Roman" w:hAnsi="Times New Roman"/>
        </w:rPr>
        <w:t>nosūt</w:t>
      </w:r>
      <w:r w:rsidR="00F01B42">
        <w:rPr>
          <w:rStyle w:val="BodyText2Char"/>
          <w:rFonts w:ascii="Times New Roman" w:hAnsi="Times New Roman"/>
        </w:rPr>
        <w:t>a</w:t>
      </w:r>
      <w:proofErr w:type="spellEnd"/>
      <w:r>
        <w:rPr>
          <w:rStyle w:val="BodyText2Char"/>
          <w:rFonts w:ascii="Times New Roman" w:hAnsi="Times New Roman"/>
        </w:rPr>
        <w:t xml:space="preserve"> rēķinu par Noteikumu </w:t>
      </w:r>
      <w:r w:rsidR="00093FF4">
        <w:rPr>
          <w:rStyle w:val="BodyText2Char"/>
          <w:rFonts w:ascii="Times New Roman" w:hAnsi="Times New Roman"/>
        </w:rPr>
        <w:t>16.2</w:t>
      </w:r>
      <w:r>
        <w:rPr>
          <w:rStyle w:val="BodyText2Char"/>
          <w:rFonts w:ascii="Times New Roman" w:hAnsi="Times New Roman"/>
        </w:rPr>
        <w:t>.</w:t>
      </w:r>
      <w:r w:rsidR="00B453BF">
        <w:rPr>
          <w:rStyle w:val="BodyText2Char"/>
          <w:rFonts w:ascii="Times New Roman" w:hAnsi="Times New Roman"/>
        </w:rPr>
        <w:t xml:space="preserve"> punkta kārtībā aprēķināto līgumsodu Izsoles uzvarētājam 15 (piecpadsmit) dienu laikā pēc izņemšanas sezonas sākuma. Izsoles uzvarētājam ir pienākums veikt līgumsoda rēķina </w:t>
      </w:r>
      <w:r w:rsidR="004F5764">
        <w:rPr>
          <w:rStyle w:val="BodyText2Char"/>
          <w:rFonts w:ascii="Times New Roman" w:hAnsi="Times New Roman"/>
        </w:rPr>
        <w:t xml:space="preserve">samaksu </w:t>
      </w:r>
      <w:r w:rsidR="00BD08BA">
        <w:rPr>
          <w:rStyle w:val="BodyText2Char"/>
          <w:rFonts w:ascii="Times New Roman" w:hAnsi="Times New Roman"/>
        </w:rPr>
        <w:t>piecu</w:t>
      </w:r>
      <w:r w:rsidR="00B453BF">
        <w:rPr>
          <w:rStyle w:val="BodyText2Char"/>
          <w:rFonts w:ascii="Times New Roman" w:hAnsi="Times New Roman"/>
        </w:rPr>
        <w:t xml:space="preserve"> darba dienu laikā no līgumsoda rēķina saņemšanas.</w:t>
      </w:r>
      <w:bookmarkStart w:id="8" w:name="_Ref503437161"/>
    </w:p>
    <w:p w14:paraId="069332A3"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 xml:space="preserve">Ja Pasūtītājs Noteikumu </w:t>
      </w:r>
      <w:r w:rsidR="00A11643">
        <w:rPr>
          <w:rStyle w:val="BodyText2Char"/>
          <w:rFonts w:ascii="Times New Roman" w:hAnsi="Times New Roman"/>
        </w:rPr>
        <w:t>15.1.</w:t>
      </w:r>
      <w:r w:rsidR="00C45F42">
        <w:rPr>
          <w:rStyle w:val="BodyText2Char"/>
          <w:rFonts w:ascii="Times New Roman" w:hAnsi="Times New Roman"/>
        </w:rPr>
        <w:t xml:space="preserve"> vai</w:t>
      </w:r>
      <w:r w:rsidR="00CF64B4">
        <w:rPr>
          <w:rStyle w:val="BodyText2Char"/>
          <w:rFonts w:ascii="Times New Roman" w:hAnsi="Times New Roman"/>
        </w:rPr>
        <w:t xml:space="preserve"> </w:t>
      </w:r>
      <w:r w:rsidRPr="00377394">
        <w:rPr>
          <w:rStyle w:val="BodyText2Char"/>
          <w:rFonts w:ascii="Times New Roman" w:hAnsi="Times New Roman"/>
        </w:rPr>
        <w:t>1</w:t>
      </w:r>
      <w:r w:rsidR="00044690" w:rsidRPr="00825464">
        <w:rPr>
          <w:rStyle w:val="BodyText2Char"/>
          <w:rFonts w:ascii="Times New Roman" w:hAnsi="Times New Roman"/>
        </w:rPr>
        <w:t>5</w:t>
      </w:r>
      <w:r w:rsidRPr="00377394">
        <w:rPr>
          <w:rStyle w:val="BodyText2Char"/>
          <w:rFonts w:ascii="Times New Roman" w:hAnsi="Times New Roman"/>
        </w:rPr>
        <w:t>.2.</w:t>
      </w:r>
      <w:r w:rsidR="00C45F42">
        <w:rPr>
          <w:rStyle w:val="BodyText2Char"/>
          <w:rFonts w:ascii="Times New Roman" w:hAnsi="Times New Roman"/>
        </w:rPr>
        <w:t> </w:t>
      </w:r>
      <w:r w:rsidRPr="00377394">
        <w:rPr>
          <w:rStyle w:val="BodyText2Char"/>
          <w:rFonts w:ascii="Times New Roman" w:hAnsi="Times New Roman"/>
        </w:rPr>
        <w:t>punktā</w:t>
      </w:r>
      <w:r w:rsidR="00C45F42">
        <w:rPr>
          <w:rStyle w:val="BodyText2Char"/>
          <w:rFonts w:ascii="Times New Roman" w:hAnsi="Times New Roman"/>
        </w:rPr>
        <w:t xml:space="preserve"> noteiktajā termiņā vai Izsoles uzvarētājs Noteikumu 16.</w:t>
      </w:r>
      <w:r w:rsidR="0090290D">
        <w:rPr>
          <w:rStyle w:val="BodyText2Char"/>
          <w:rFonts w:ascii="Times New Roman" w:hAnsi="Times New Roman"/>
        </w:rPr>
        <w:t>3</w:t>
      </w:r>
      <w:r w:rsidR="00C45F42">
        <w:rPr>
          <w:rStyle w:val="BodyText2Char"/>
          <w:rFonts w:ascii="Times New Roman" w:hAnsi="Times New Roman"/>
        </w:rPr>
        <w:t>. punktā</w:t>
      </w:r>
      <w:r w:rsidRPr="00377394">
        <w:rPr>
          <w:rStyle w:val="BodyText2Char"/>
          <w:rFonts w:ascii="Times New Roman" w:hAnsi="Times New Roman"/>
        </w:rPr>
        <w:t xml:space="preserve"> noteiktajā termiņā</w:t>
      </w:r>
      <w:r w:rsidR="00C45F42">
        <w:rPr>
          <w:rStyle w:val="BodyText2Char"/>
          <w:rFonts w:ascii="Times New Roman" w:hAnsi="Times New Roman"/>
        </w:rPr>
        <w:t xml:space="preserve"> neveic rēķina </w:t>
      </w:r>
      <w:r w:rsidR="004F5764">
        <w:rPr>
          <w:rStyle w:val="BodyText2Char"/>
          <w:rFonts w:ascii="Times New Roman" w:hAnsi="Times New Roman"/>
        </w:rPr>
        <w:t>samaksu</w:t>
      </w:r>
      <w:r w:rsidRPr="00377394">
        <w:rPr>
          <w:rStyle w:val="BodyText2Char"/>
          <w:rFonts w:ascii="Times New Roman" w:hAnsi="Times New Roman"/>
        </w:rPr>
        <w:t>, Pasūtītājs</w:t>
      </w:r>
      <w:r w:rsidR="00F14D8E">
        <w:rPr>
          <w:rStyle w:val="BodyText2Char"/>
          <w:rFonts w:ascii="Times New Roman" w:hAnsi="Times New Roman"/>
        </w:rPr>
        <w:t xml:space="preserve"> vai attiecīgi </w:t>
      </w:r>
      <w:r w:rsidR="00C45F42">
        <w:rPr>
          <w:rStyle w:val="BodyText2Char"/>
          <w:rFonts w:ascii="Times New Roman" w:hAnsi="Times New Roman"/>
        </w:rPr>
        <w:t>Izsoles uzvarētājs</w:t>
      </w:r>
      <w:r w:rsidRPr="00377394">
        <w:rPr>
          <w:rStyle w:val="BodyText2Char"/>
          <w:rFonts w:ascii="Times New Roman" w:hAnsi="Times New Roman"/>
        </w:rPr>
        <w:t xml:space="preserve"> maksā līgumsodu 0,15% apmērā par katru kavējuma dienu, bet ne vairāk kā 10% no </w:t>
      </w:r>
      <w:r w:rsidR="00F14D8E">
        <w:rPr>
          <w:rStyle w:val="BodyText2Char"/>
          <w:rFonts w:ascii="Times New Roman" w:hAnsi="Times New Roman"/>
        </w:rPr>
        <w:t xml:space="preserve">noteiktajā termiņā nesamaksātā </w:t>
      </w:r>
      <w:r w:rsidRPr="00377394">
        <w:rPr>
          <w:rStyle w:val="BodyText2Char"/>
          <w:rFonts w:ascii="Times New Roman" w:hAnsi="Times New Roman"/>
        </w:rPr>
        <w:t>rēķina summas.</w:t>
      </w:r>
      <w:bookmarkEnd w:id="8"/>
    </w:p>
    <w:p w14:paraId="580A47FE" w14:textId="77777777" w:rsidR="006D1AC8" w:rsidRDefault="00377394" w:rsidP="00825464">
      <w:pPr>
        <w:pStyle w:val="BodyText2"/>
        <w:numPr>
          <w:ilvl w:val="1"/>
          <w:numId w:val="12"/>
        </w:numPr>
        <w:tabs>
          <w:tab w:val="left" w:pos="709"/>
        </w:tabs>
        <w:spacing w:after="120"/>
        <w:ind w:left="0" w:firstLine="0"/>
        <w:rPr>
          <w:rStyle w:val="BodyText2Char"/>
          <w:rFonts w:ascii="Times New Roman" w:hAnsi="Times New Roman"/>
        </w:rPr>
      </w:pPr>
      <w:r w:rsidRPr="00377394">
        <w:rPr>
          <w:rStyle w:val="BodyText2Char"/>
          <w:rFonts w:ascii="Times New Roman" w:hAnsi="Times New Roman"/>
        </w:rPr>
        <w:t>Līgumsoda</w:t>
      </w:r>
      <w:r w:rsidR="00655958">
        <w:rPr>
          <w:rStyle w:val="BodyText2Char"/>
          <w:rFonts w:ascii="Times New Roman" w:hAnsi="Times New Roman"/>
        </w:rPr>
        <w:t>, kas noteikts Noteikumu 16.4. punktā,</w:t>
      </w:r>
      <w:r w:rsidRPr="00377394">
        <w:rPr>
          <w:rStyle w:val="BodyText2Char"/>
          <w:rFonts w:ascii="Times New Roman" w:hAnsi="Times New Roman"/>
        </w:rPr>
        <w:t xml:space="preserve"> samaksa neatbrīvo no Nodrošināšanas saistību un līguma pilnīgas izpildes pienākuma.</w:t>
      </w:r>
    </w:p>
    <w:p w14:paraId="1D78BEA1" w14:textId="77777777" w:rsidR="006D1AC8" w:rsidRPr="00825464" w:rsidRDefault="00377394" w:rsidP="00825464">
      <w:pPr>
        <w:pStyle w:val="Heading2"/>
        <w:numPr>
          <w:ilvl w:val="0"/>
          <w:numId w:val="12"/>
        </w:numPr>
        <w:tabs>
          <w:tab w:val="clear" w:pos="720"/>
          <w:tab w:val="num" w:pos="0"/>
          <w:tab w:val="left" w:pos="567"/>
        </w:tabs>
        <w:spacing w:before="120" w:after="120"/>
        <w:ind w:left="0" w:firstLine="0"/>
        <w:rPr>
          <w:sz w:val="24"/>
          <w:szCs w:val="24"/>
        </w:rPr>
      </w:pPr>
      <w:r w:rsidRPr="00825464">
        <w:rPr>
          <w:sz w:val="24"/>
          <w:szCs w:val="24"/>
        </w:rPr>
        <w:t>KONFIDENCIALITĀTE</w:t>
      </w:r>
    </w:p>
    <w:p w14:paraId="3C35FAC8" w14:textId="77777777" w:rsidR="006E51A0" w:rsidRPr="00FE4545" w:rsidRDefault="005E0336" w:rsidP="009A2A0A">
      <w:pPr>
        <w:spacing w:after="120"/>
        <w:ind w:firstLine="720"/>
        <w:jc w:val="both"/>
      </w:pPr>
      <w:r w:rsidRPr="00FE4545">
        <w:t>Kandidātu</w:t>
      </w:r>
      <w:r w:rsidR="00F332E4" w:rsidRPr="00FE4545">
        <w:t xml:space="preserve"> skaits un nosaukumi līdz Piedāvājumu atvēršanas brīdim</w:t>
      </w:r>
      <w:r w:rsidR="003B15D8" w:rsidRPr="00FE4545">
        <w:t xml:space="preserve"> </w:t>
      </w:r>
      <w:r w:rsidR="00531A63" w:rsidRPr="00FE4545">
        <w:t xml:space="preserve">ir </w:t>
      </w:r>
      <w:r w:rsidR="003B15D8" w:rsidRPr="00FE4545">
        <w:t>neizpaužama informācija,</w:t>
      </w:r>
      <w:r w:rsidR="00F332E4" w:rsidRPr="00FE4545">
        <w:t xml:space="preserve"> </w:t>
      </w:r>
      <w:r w:rsidR="003B15D8" w:rsidRPr="00FE4545">
        <w:t>j</w:t>
      </w:r>
      <w:r w:rsidR="00F332E4" w:rsidRPr="00FE4545">
        <w:t>a vien normatīvajos aktos nav noteikts citādi</w:t>
      </w:r>
      <w:r w:rsidR="00270E9C" w:rsidRPr="00FE4545">
        <w:t>.</w:t>
      </w:r>
      <w:r w:rsidR="00F332E4" w:rsidRPr="00FE4545">
        <w:t xml:space="preserve"> Piedāvājumu saturs un </w:t>
      </w:r>
      <w:r w:rsidR="003B15D8" w:rsidRPr="00FE4545">
        <w:t xml:space="preserve">Iepirkuma </w:t>
      </w:r>
      <w:r w:rsidR="00F332E4" w:rsidRPr="00FE4545">
        <w:t xml:space="preserve">komisijas sēžu materiāli ir </w:t>
      </w:r>
      <w:r w:rsidR="00382DFD">
        <w:t>ierobežotas pieejamības</w:t>
      </w:r>
      <w:r w:rsidR="00C34662" w:rsidRPr="00FE4545">
        <w:t xml:space="preserve"> informācija </w:t>
      </w:r>
      <w:r w:rsidR="00F332E4" w:rsidRPr="00FE4545">
        <w:t xml:space="preserve">un </w:t>
      </w:r>
      <w:r w:rsidR="00382DFD" w:rsidRPr="00FE4545">
        <w:t>t</w:t>
      </w:r>
      <w:r w:rsidR="00382DFD">
        <w:t>ā</w:t>
      </w:r>
      <w:r w:rsidR="00382DFD" w:rsidRPr="00FE4545">
        <w:t xml:space="preserve"> </w:t>
      </w:r>
      <w:r w:rsidR="00F332E4" w:rsidRPr="00FE4545">
        <w:t xml:space="preserve">nav </w:t>
      </w:r>
      <w:r w:rsidR="00382DFD" w:rsidRPr="00FE4545">
        <w:t>izpaužam</w:t>
      </w:r>
      <w:r w:rsidR="00382DFD">
        <w:t>a</w:t>
      </w:r>
      <w:r w:rsidR="00382DFD" w:rsidRPr="00FE4545">
        <w:t xml:space="preserve"> </w:t>
      </w:r>
      <w:r w:rsidR="00F332E4" w:rsidRPr="00FE4545">
        <w:t xml:space="preserve">citiem </w:t>
      </w:r>
      <w:r w:rsidR="005011E3">
        <w:t>K</w:t>
      </w:r>
      <w:r w:rsidRPr="00FE4545">
        <w:t>andidāt</w:t>
      </w:r>
      <w:r w:rsidR="00F332E4" w:rsidRPr="00FE4545">
        <w:t xml:space="preserve">iem vai trešajām personām. </w:t>
      </w:r>
    </w:p>
    <w:p w14:paraId="7DE2B1C1" w14:textId="77777777" w:rsidR="005E0336" w:rsidRPr="007E0F65" w:rsidRDefault="005E0336" w:rsidP="00FC76F0">
      <w:pPr>
        <w:pStyle w:val="BodyText2"/>
        <w:tabs>
          <w:tab w:val="left" w:pos="540"/>
        </w:tabs>
        <w:spacing w:after="120"/>
        <w:rPr>
          <w:rFonts w:ascii="Times New Roman" w:hAnsi="Times New Roman"/>
          <w:szCs w:val="24"/>
        </w:rPr>
      </w:pPr>
    </w:p>
    <w:p w14:paraId="7CCA36EA" w14:textId="77777777" w:rsidR="00AA2B5B" w:rsidRPr="007E0F65" w:rsidRDefault="0068436B" w:rsidP="00FC76F0">
      <w:pPr>
        <w:pStyle w:val="BodyText2"/>
        <w:tabs>
          <w:tab w:val="left" w:pos="540"/>
        </w:tabs>
        <w:spacing w:after="120"/>
        <w:rPr>
          <w:rFonts w:ascii="Times New Roman" w:hAnsi="Times New Roman"/>
          <w:szCs w:val="24"/>
        </w:rPr>
      </w:pPr>
      <w:r>
        <w:rPr>
          <w:rFonts w:ascii="Times New Roman" w:hAnsi="Times New Roman"/>
          <w:szCs w:val="24"/>
        </w:rPr>
        <w:t>P</w:t>
      </w:r>
      <w:r w:rsidR="00814F6E" w:rsidRPr="007E0F65">
        <w:rPr>
          <w:rFonts w:ascii="Times New Roman" w:hAnsi="Times New Roman"/>
          <w:szCs w:val="24"/>
        </w:rPr>
        <w:t>ielikumi</w:t>
      </w:r>
      <w:r w:rsidR="00AA2B5B" w:rsidRPr="007E0F65">
        <w:rPr>
          <w:rFonts w:ascii="Times New Roman" w:hAnsi="Times New Roman"/>
          <w:szCs w:val="24"/>
        </w:rPr>
        <w:t>:</w:t>
      </w:r>
    </w:p>
    <w:p w14:paraId="74A9AE4F" w14:textId="77777777" w:rsidR="00E955DB" w:rsidRPr="007E0F65" w:rsidRDefault="009F5BFD" w:rsidP="00410C9B">
      <w:pPr>
        <w:pStyle w:val="BodyTextIndent"/>
        <w:numPr>
          <w:ilvl w:val="0"/>
          <w:numId w:val="15"/>
        </w:numPr>
        <w:rPr>
          <w:szCs w:val="24"/>
        </w:rPr>
      </w:pPr>
      <w:r w:rsidRPr="007E0F65">
        <w:rPr>
          <w:szCs w:val="24"/>
        </w:rPr>
        <w:t>Piedāvājuma vēstule</w:t>
      </w:r>
      <w:r w:rsidR="00270E9C" w:rsidRPr="007E0F65">
        <w:rPr>
          <w:szCs w:val="24"/>
        </w:rPr>
        <w:t>s</w:t>
      </w:r>
      <w:r w:rsidR="000A4BCB" w:rsidRPr="007E0F65">
        <w:rPr>
          <w:szCs w:val="24"/>
        </w:rPr>
        <w:t xml:space="preserve"> </w:t>
      </w:r>
      <w:r w:rsidR="00270E9C" w:rsidRPr="007E0F65">
        <w:rPr>
          <w:szCs w:val="24"/>
        </w:rPr>
        <w:t>paraugs</w:t>
      </w:r>
      <w:r w:rsidRPr="007E0F65">
        <w:rPr>
          <w:szCs w:val="24"/>
        </w:rPr>
        <w:t xml:space="preserve"> uz </w:t>
      </w:r>
      <w:r w:rsidR="00824EA9">
        <w:rPr>
          <w:szCs w:val="24"/>
        </w:rPr>
        <w:t>2 </w:t>
      </w:r>
      <w:proofErr w:type="spellStart"/>
      <w:r w:rsidR="00824EA9">
        <w:rPr>
          <w:szCs w:val="24"/>
        </w:rPr>
        <w:t>lp</w:t>
      </w:r>
      <w:proofErr w:type="spellEnd"/>
      <w:r w:rsidR="00382DFD">
        <w:rPr>
          <w:szCs w:val="24"/>
        </w:rPr>
        <w:t>.</w:t>
      </w:r>
    </w:p>
    <w:p w14:paraId="2C90FDEB" w14:textId="77777777" w:rsidR="00665896" w:rsidRPr="007E0F65" w:rsidRDefault="00665896" w:rsidP="007E0F65">
      <w:pPr>
        <w:pStyle w:val="BodyTextIndent"/>
        <w:numPr>
          <w:ilvl w:val="0"/>
          <w:numId w:val="15"/>
        </w:numPr>
        <w:rPr>
          <w:szCs w:val="24"/>
        </w:rPr>
      </w:pPr>
      <w:r w:rsidRPr="007E0F65">
        <w:rPr>
          <w:szCs w:val="24"/>
        </w:rPr>
        <w:t xml:space="preserve">Līguma </w:t>
      </w:r>
      <w:r w:rsidR="007E0F65" w:rsidRPr="007E0F65">
        <w:rPr>
          <w:szCs w:val="24"/>
        </w:rPr>
        <w:t>par dabasgāzes uzglabāšanas un pieejamības nodrošināšanas saistībām</w:t>
      </w:r>
      <w:r w:rsidR="009A2A0A">
        <w:rPr>
          <w:szCs w:val="24"/>
        </w:rPr>
        <w:t xml:space="preserve"> projekts</w:t>
      </w:r>
      <w:r w:rsidR="007E0F65" w:rsidRPr="007E0F65">
        <w:rPr>
          <w:szCs w:val="24"/>
        </w:rPr>
        <w:t xml:space="preserve"> uz </w:t>
      </w:r>
      <w:r w:rsidR="00824EA9">
        <w:rPr>
          <w:szCs w:val="24"/>
        </w:rPr>
        <w:t>4 </w:t>
      </w:r>
      <w:proofErr w:type="spellStart"/>
      <w:r w:rsidR="00824EA9">
        <w:rPr>
          <w:szCs w:val="24"/>
        </w:rPr>
        <w:t>lp</w:t>
      </w:r>
      <w:proofErr w:type="spellEnd"/>
      <w:r w:rsidRPr="007E0F65">
        <w:rPr>
          <w:szCs w:val="24"/>
        </w:rPr>
        <w:t>.</w:t>
      </w:r>
    </w:p>
    <w:p w14:paraId="5169E587" w14:textId="77777777" w:rsidR="00EE5608" w:rsidRPr="007E0F65" w:rsidRDefault="00EE5608" w:rsidP="004A65AE">
      <w:pPr>
        <w:pStyle w:val="BodyTextIndent"/>
        <w:ind w:left="1080" w:firstLine="0"/>
        <w:rPr>
          <w:szCs w:val="24"/>
        </w:rPr>
      </w:pPr>
    </w:p>
    <w:p w14:paraId="66975EFB" w14:textId="77777777" w:rsidR="00E32ADE" w:rsidRPr="007E0F65" w:rsidRDefault="00E32ADE" w:rsidP="0041022E">
      <w:pPr>
        <w:pStyle w:val="BodyText2"/>
        <w:ind w:left="720" w:firstLine="21"/>
        <w:rPr>
          <w:rFonts w:ascii="Times New Roman" w:hAnsi="Times New Roman"/>
          <w:szCs w:val="24"/>
        </w:rPr>
      </w:pPr>
    </w:p>
    <w:p w14:paraId="5823B573" w14:textId="77777777" w:rsidR="003C20D0" w:rsidRPr="007E0F65" w:rsidRDefault="003C20D0" w:rsidP="002630CD">
      <w:pPr>
        <w:pStyle w:val="BodyText2"/>
        <w:rPr>
          <w:rFonts w:ascii="Times New Roman" w:hAnsi="Times New Roman"/>
          <w:szCs w:val="24"/>
        </w:rPr>
      </w:pPr>
    </w:p>
    <w:p w14:paraId="6CF4D6B0" w14:textId="77777777" w:rsidR="007E0F65" w:rsidRPr="007E0F65" w:rsidRDefault="007E0F65" w:rsidP="002630CD">
      <w:pPr>
        <w:pStyle w:val="BodyText2"/>
        <w:rPr>
          <w:rFonts w:ascii="Times New Roman" w:hAnsi="Times New Roman"/>
          <w:szCs w:val="24"/>
        </w:rPr>
      </w:pPr>
      <w:r w:rsidRPr="007E0F65">
        <w:rPr>
          <w:rFonts w:ascii="Times New Roman" w:hAnsi="Times New Roman"/>
          <w:szCs w:val="24"/>
        </w:rPr>
        <w:t>Iepirkumu komisijas priekšsēdētājs</w:t>
      </w:r>
      <w:r w:rsidR="009A2A0A">
        <w:rPr>
          <w:rFonts w:ascii="Times New Roman" w:hAnsi="Times New Roman"/>
          <w:szCs w:val="24"/>
        </w:rPr>
        <w:tab/>
      </w:r>
      <w:r w:rsidR="009A2A0A">
        <w:rPr>
          <w:rFonts w:ascii="Times New Roman" w:hAnsi="Times New Roman"/>
          <w:szCs w:val="24"/>
        </w:rPr>
        <w:tab/>
      </w:r>
      <w:r w:rsidR="00F649DC">
        <w:rPr>
          <w:rFonts w:ascii="Times New Roman" w:hAnsi="Times New Roman"/>
          <w:szCs w:val="24"/>
        </w:rPr>
        <w:t>________________________</w:t>
      </w:r>
      <w:r w:rsidR="009A2A0A">
        <w:rPr>
          <w:rFonts w:ascii="Times New Roman" w:hAnsi="Times New Roman"/>
          <w:szCs w:val="24"/>
        </w:rPr>
        <w:t xml:space="preserve"> </w:t>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1E14A9">
        <w:rPr>
          <w:rFonts w:ascii="Times New Roman" w:hAnsi="Times New Roman"/>
          <w:szCs w:val="24"/>
        </w:rPr>
        <w:softHyphen/>
      </w:r>
      <w:r w:rsidR="00904A4E">
        <w:rPr>
          <w:rFonts w:ascii="Times New Roman" w:hAnsi="Times New Roman"/>
          <w:szCs w:val="24"/>
        </w:rPr>
        <w:t>S. Strazdiņš</w:t>
      </w:r>
    </w:p>
    <w:p w14:paraId="07DD1CF2" w14:textId="77777777" w:rsidR="00005261" w:rsidRPr="007E0F65" w:rsidRDefault="00005261" w:rsidP="00FC76F0">
      <w:pPr>
        <w:pStyle w:val="BodyText2"/>
        <w:rPr>
          <w:rFonts w:ascii="Times New Roman" w:hAnsi="Times New Roman"/>
          <w:szCs w:val="24"/>
        </w:rPr>
      </w:pPr>
    </w:p>
    <w:p w14:paraId="48AC1EE5" w14:textId="77777777" w:rsidR="004F4BCA" w:rsidRPr="007E0F65" w:rsidRDefault="004F4BCA" w:rsidP="00FC76F0">
      <w:pPr>
        <w:pStyle w:val="BodyText2"/>
        <w:rPr>
          <w:rFonts w:ascii="Times New Roman" w:hAnsi="Times New Roman"/>
          <w:szCs w:val="24"/>
        </w:rPr>
      </w:pPr>
    </w:p>
    <w:p w14:paraId="0E2A0CC3" w14:textId="77777777" w:rsidR="00674666" w:rsidRPr="007E0F65" w:rsidRDefault="00B14DC2" w:rsidP="00674666">
      <w:pPr>
        <w:jc w:val="right"/>
      </w:pPr>
      <w:r w:rsidRPr="007E0F65">
        <w:br w:type="page"/>
      </w:r>
    </w:p>
    <w:p w14:paraId="7E3858F2" w14:textId="77777777" w:rsidR="007E0F65" w:rsidRPr="007E0F65" w:rsidRDefault="007E0F65" w:rsidP="008D41A6">
      <w:pPr>
        <w:pStyle w:val="Heading1"/>
        <w:numPr>
          <w:ilvl w:val="0"/>
          <w:numId w:val="41"/>
        </w:numPr>
        <w:jc w:val="right"/>
        <w:rPr>
          <w:rFonts w:ascii="Times New Roman" w:hAnsi="Times New Roman"/>
          <w:sz w:val="24"/>
          <w:szCs w:val="24"/>
        </w:rPr>
      </w:pPr>
      <w:bookmarkStart w:id="9" w:name="_Toc486593546"/>
      <w:r w:rsidRPr="007E0F65">
        <w:rPr>
          <w:rFonts w:ascii="Times New Roman" w:hAnsi="Times New Roman"/>
          <w:sz w:val="24"/>
          <w:szCs w:val="24"/>
        </w:rPr>
        <w:t>pielikums</w:t>
      </w:r>
      <w:bookmarkEnd w:id="9"/>
    </w:p>
    <w:p w14:paraId="52B94063" w14:textId="77777777" w:rsidR="007E0F65" w:rsidRPr="0090290D" w:rsidRDefault="004F44B8" w:rsidP="007E0F65">
      <w:pPr>
        <w:pStyle w:val="Heading1"/>
        <w:jc w:val="right"/>
        <w:rPr>
          <w:rFonts w:ascii="Times New Roman" w:hAnsi="Times New Roman"/>
          <w:sz w:val="24"/>
          <w:szCs w:val="24"/>
        </w:rPr>
      </w:pPr>
      <w:bookmarkStart w:id="10" w:name="_Toc486593547"/>
      <w:r>
        <w:rPr>
          <w:rFonts w:ascii="Times New Roman" w:hAnsi="Times New Roman"/>
          <w:sz w:val="24"/>
          <w:szCs w:val="24"/>
        </w:rPr>
        <w:t xml:space="preserve">Sarunu </w:t>
      </w:r>
      <w:r w:rsidRPr="0090290D">
        <w:rPr>
          <w:rFonts w:ascii="Times New Roman" w:hAnsi="Times New Roman"/>
          <w:sz w:val="24"/>
          <w:szCs w:val="24"/>
        </w:rPr>
        <w:t>procedūras</w:t>
      </w:r>
      <w:r w:rsidR="007E0F65" w:rsidRPr="0090290D">
        <w:rPr>
          <w:rFonts w:ascii="Times New Roman" w:hAnsi="Times New Roman"/>
          <w:sz w:val="24"/>
          <w:szCs w:val="24"/>
        </w:rPr>
        <w:t xml:space="preserve"> “</w:t>
      </w:r>
      <w:r w:rsidR="00E36311" w:rsidRPr="0090290D">
        <w:rPr>
          <w:rFonts w:ascii="Times New Roman" w:hAnsi="Times New Roman"/>
          <w:sz w:val="24"/>
          <w:szCs w:val="24"/>
        </w:rPr>
        <w:t>Izsol</w:t>
      </w:r>
      <w:r w:rsidR="007E0F65" w:rsidRPr="0090290D">
        <w:rPr>
          <w:rFonts w:ascii="Times New Roman" w:hAnsi="Times New Roman"/>
          <w:sz w:val="24"/>
          <w:szCs w:val="24"/>
        </w:rPr>
        <w:t>e</w:t>
      </w:r>
      <w:r w:rsidR="00DE0263" w:rsidRPr="0090290D">
        <w:rPr>
          <w:rFonts w:ascii="Times New Roman" w:hAnsi="Times New Roman"/>
          <w:sz w:val="24"/>
          <w:szCs w:val="24"/>
        </w:rPr>
        <w:t xml:space="preserve"> par aktīvās dabasgāzes</w:t>
      </w:r>
    </w:p>
    <w:p w14:paraId="27E7F533" w14:textId="77777777" w:rsidR="007E0F65" w:rsidRPr="0090290D" w:rsidRDefault="007E0F65" w:rsidP="007E0F65">
      <w:pPr>
        <w:pStyle w:val="Heading1"/>
        <w:jc w:val="right"/>
        <w:rPr>
          <w:rFonts w:ascii="Times New Roman" w:hAnsi="Times New Roman"/>
          <w:sz w:val="24"/>
          <w:szCs w:val="24"/>
        </w:rPr>
      </w:pPr>
      <w:r w:rsidRPr="0090290D">
        <w:rPr>
          <w:rFonts w:ascii="Times New Roman" w:hAnsi="Times New Roman"/>
          <w:sz w:val="24"/>
          <w:szCs w:val="24"/>
        </w:rPr>
        <w:t xml:space="preserve"> daudzuma uzglabāšanu un</w:t>
      </w:r>
    </w:p>
    <w:p w14:paraId="08B67A33" w14:textId="77777777" w:rsidR="007E0F65" w:rsidRPr="0090290D" w:rsidRDefault="007E0F65" w:rsidP="007E0F65">
      <w:pPr>
        <w:pStyle w:val="Heading1"/>
        <w:jc w:val="right"/>
        <w:rPr>
          <w:rFonts w:ascii="Times New Roman" w:hAnsi="Times New Roman"/>
          <w:sz w:val="24"/>
          <w:szCs w:val="24"/>
        </w:rPr>
      </w:pPr>
      <w:r w:rsidRPr="0090290D">
        <w:rPr>
          <w:rFonts w:ascii="Times New Roman" w:hAnsi="Times New Roman"/>
          <w:sz w:val="24"/>
          <w:szCs w:val="24"/>
        </w:rPr>
        <w:t xml:space="preserve"> pieeja</w:t>
      </w:r>
      <w:r w:rsidR="00F72629">
        <w:rPr>
          <w:rFonts w:ascii="Times New Roman" w:hAnsi="Times New Roman"/>
          <w:sz w:val="24"/>
          <w:szCs w:val="24"/>
        </w:rPr>
        <w:t>mības nodrošināšanu krātuvē 2020. – 2021</w:t>
      </w:r>
      <w:r w:rsidRPr="0090290D">
        <w:rPr>
          <w:rFonts w:ascii="Times New Roman" w:hAnsi="Times New Roman"/>
          <w:sz w:val="24"/>
          <w:szCs w:val="24"/>
        </w:rPr>
        <w:t>. gadā”</w:t>
      </w:r>
    </w:p>
    <w:p w14:paraId="5B7AB3BE" w14:textId="77777777" w:rsidR="004F44B8" w:rsidRPr="0090290D" w:rsidRDefault="004F44B8" w:rsidP="004F44B8">
      <w:pPr>
        <w:jc w:val="right"/>
      </w:pPr>
      <w:r w:rsidRPr="0090290D">
        <w:t>noteikumiem</w:t>
      </w:r>
    </w:p>
    <w:p w14:paraId="0D4E693A" w14:textId="77777777" w:rsidR="007E0F65" w:rsidRPr="0090290D" w:rsidRDefault="007E0F65" w:rsidP="007E0F65">
      <w:pPr>
        <w:pStyle w:val="Heading1"/>
        <w:rPr>
          <w:rFonts w:ascii="Times New Roman" w:hAnsi="Times New Roman"/>
          <w:b/>
          <w:bCs/>
          <w:sz w:val="24"/>
          <w:szCs w:val="24"/>
        </w:rPr>
      </w:pPr>
    </w:p>
    <w:p w14:paraId="14278A73" w14:textId="77777777" w:rsidR="007E0F65" w:rsidRPr="0090290D" w:rsidRDefault="007E0F65" w:rsidP="007E0F65">
      <w:pPr>
        <w:pStyle w:val="Heading1"/>
        <w:rPr>
          <w:rFonts w:ascii="Times New Roman" w:hAnsi="Times New Roman"/>
          <w:b/>
          <w:bCs/>
          <w:sz w:val="24"/>
          <w:szCs w:val="24"/>
        </w:rPr>
      </w:pPr>
    </w:p>
    <w:bookmarkEnd w:id="10"/>
    <w:p w14:paraId="4BF70FFB" w14:textId="77777777" w:rsidR="007E0F65" w:rsidRPr="0090290D" w:rsidRDefault="00AD387C" w:rsidP="007E0F65">
      <w:pPr>
        <w:pStyle w:val="Heading1"/>
        <w:rPr>
          <w:rFonts w:ascii="Times New Roman" w:hAnsi="Times New Roman"/>
          <w:b/>
          <w:bCs/>
          <w:sz w:val="24"/>
          <w:szCs w:val="24"/>
        </w:rPr>
      </w:pPr>
      <w:r w:rsidRPr="0090290D">
        <w:rPr>
          <w:rFonts w:ascii="Times New Roman" w:hAnsi="Times New Roman"/>
          <w:b/>
          <w:bCs/>
          <w:sz w:val="24"/>
          <w:szCs w:val="24"/>
        </w:rPr>
        <w:t>Piedāvājuma vēstule</w:t>
      </w:r>
    </w:p>
    <w:p w14:paraId="602CDE7B" w14:textId="77777777" w:rsidR="00FE4545" w:rsidRPr="00E74DFB" w:rsidRDefault="00AD387C" w:rsidP="00FE4545">
      <w:pPr>
        <w:jc w:val="center"/>
        <w:rPr>
          <w:b/>
        </w:rPr>
      </w:pPr>
      <w:r w:rsidRPr="0090290D">
        <w:rPr>
          <w:b/>
        </w:rPr>
        <w:t>s</w:t>
      </w:r>
      <w:r w:rsidR="007E0F65" w:rsidRPr="0090290D">
        <w:rPr>
          <w:b/>
        </w:rPr>
        <w:t>arunu procedūrā “</w:t>
      </w:r>
      <w:r w:rsidR="00E36311" w:rsidRPr="0090290D">
        <w:rPr>
          <w:b/>
        </w:rPr>
        <w:t>Izsol</w:t>
      </w:r>
      <w:r w:rsidR="007E0F65" w:rsidRPr="0090290D">
        <w:rPr>
          <w:b/>
        </w:rPr>
        <w:t>e par aktīvās dabasgāzes daudzuma uzglabāšanu un pieeja</w:t>
      </w:r>
      <w:r w:rsidR="00B921FE" w:rsidRPr="0090290D">
        <w:rPr>
          <w:b/>
        </w:rPr>
        <w:t xml:space="preserve">mības nodrošināšanu krātuvē </w:t>
      </w:r>
      <w:r w:rsidR="00944275" w:rsidRPr="0090290D">
        <w:rPr>
          <w:b/>
        </w:rPr>
        <w:t>20</w:t>
      </w:r>
      <w:r w:rsidR="00944275">
        <w:rPr>
          <w:b/>
        </w:rPr>
        <w:t>20</w:t>
      </w:r>
      <w:r w:rsidR="007E0F65" w:rsidRPr="0090290D">
        <w:rPr>
          <w:b/>
        </w:rPr>
        <w:t xml:space="preserve">. </w:t>
      </w:r>
      <w:r w:rsidR="00B921FE" w:rsidRPr="0090290D">
        <w:rPr>
          <w:b/>
        </w:rPr>
        <w:t xml:space="preserve">– </w:t>
      </w:r>
      <w:r w:rsidR="00944275" w:rsidRPr="0090290D">
        <w:rPr>
          <w:b/>
        </w:rPr>
        <w:t>202</w:t>
      </w:r>
      <w:r w:rsidR="00944275">
        <w:rPr>
          <w:b/>
        </w:rPr>
        <w:t>1</w:t>
      </w:r>
      <w:r w:rsidR="007E0F65" w:rsidRPr="0090290D">
        <w:rPr>
          <w:b/>
        </w:rPr>
        <w:t>. gadā</w:t>
      </w:r>
      <w:r w:rsidR="007E0F65" w:rsidRPr="00E74DFB">
        <w:rPr>
          <w:b/>
        </w:rPr>
        <w:t>”,</w:t>
      </w:r>
    </w:p>
    <w:p w14:paraId="34600DC5" w14:textId="51610624" w:rsidR="007E0F65" w:rsidRPr="007E0F65" w:rsidRDefault="007E0F65" w:rsidP="00FE4545">
      <w:pPr>
        <w:jc w:val="center"/>
        <w:rPr>
          <w:b/>
        </w:rPr>
      </w:pPr>
      <w:proofErr w:type="spellStart"/>
      <w:r w:rsidRPr="00E74DFB">
        <w:rPr>
          <w:b/>
        </w:rPr>
        <w:t>Id.Nr</w:t>
      </w:r>
      <w:proofErr w:type="spellEnd"/>
      <w:r w:rsidRPr="00E74DFB">
        <w:rPr>
          <w:b/>
        </w:rPr>
        <w:t xml:space="preserve">. </w:t>
      </w:r>
      <w:proofErr w:type="spellStart"/>
      <w:r w:rsidR="00B921FE">
        <w:rPr>
          <w:b/>
        </w:rPr>
        <w:t>Conexus</w:t>
      </w:r>
      <w:proofErr w:type="spellEnd"/>
      <w:r w:rsidR="00B921FE">
        <w:rPr>
          <w:b/>
        </w:rPr>
        <w:t xml:space="preserve"> </w:t>
      </w:r>
      <w:proofErr w:type="spellStart"/>
      <w:r w:rsidR="00B921FE">
        <w:rPr>
          <w:b/>
        </w:rPr>
        <w:t>Baltic</w:t>
      </w:r>
      <w:proofErr w:type="spellEnd"/>
      <w:r w:rsidR="00B921FE">
        <w:rPr>
          <w:b/>
        </w:rPr>
        <w:t xml:space="preserve"> Grid – </w:t>
      </w:r>
      <w:r w:rsidR="00F55CC4">
        <w:rPr>
          <w:b/>
        </w:rPr>
        <w:softHyphen/>
      </w:r>
      <w:r w:rsidR="00F55CC4">
        <w:rPr>
          <w:b/>
        </w:rPr>
        <w:softHyphen/>
      </w:r>
      <w:r w:rsidR="00F55CC4">
        <w:rPr>
          <w:b/>
        </w:rPr>
        <w:softHyphen/>
      </w:r>
      <w:r w:rsidR="00F55CC4">
        <w:rPr>
          <w:b/>
        </w:rPr>
        <w:softHyphen/>
      </w:r>
      <w:r w:rsidR="00F55CC4">
        <w:rPr>
          <w:b/>
        </w:rPr>
        <w:softHyphen/>
        <w:t>2020/3</w:t>
      </w:r>
    </w:p>
    <w:p w14:paraId="63FD066C" w14:textId="77777777" w:rsidR="007E0F65" w:rsidRPr="007E0F65" w:rsidRDefault="007E0F65" w:rsidP="007E0F65">
      <w:pPr>
        <w:jc w:val="center"/>
        <w:rPr>
          <w:b/>
          <w:bCs/>
        </w:rPr>
      </w:pPr>
    </w:p>
    <w:tbl>
      <w:tblPr>
        <w:tblW w:w="6289"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5954"/>
        <w:gridCol w:w="3470"/>
        <w:gridCol w:w="2699"/>
      </w:tblGrid>
      <w:tr w:rsidR="007E0F65" w:rsidRPr="007E0F65" w14:paraId="61000AEA" w14:textId="77777777" w:rsidTr="00F55CC4">
        <w:tc>
          <w:tcPr>
            <w:tcW w:w="2456" w:type="pct"/>
            <w:tcBorders>
              <w:top w:val="nil"/>
              <w:left w:val="nil"/>
              <w:bottom w:val="nil"/>
              <w:right w:val="nil"/>
            </w:tcBorders>
            <w:vAlign w:val="center"/>
            <w:hideMark/>
          </w:tcPr>
          <w:p w14:paraId="7CEC3E7D" w14:textId="08E0B7ED" w:rsidR="007E0F65" w:rsidRPr="007E0F65" w:rsidRDefault="00944275" w:rsidP="00944275">
            <w:r>
              <w:t>2020</w:t>
            </w:r>
            <w:r w:rsidR="007E0F65" w:rsidRPr="007E0F65">
              <w:t>. gada ____</w:t>
            </w:r>
            <w:r w:rsidR="00825464">
              <w:t xml:space="preserve">. </w:t>
            </w:r>
            <w:r w:rsidR="007E0F65" w:rsidRPr="007E0F65">
              <w:t>_____________</w:t>
            </w:r>
            <w:r w:rsidR="00F55CC4">
              <w:t xml:space="preserve">                       </w:t>
            </w:r>
          </w:p>
        </w:tc>
        <w:tc>
          <w:tcPr>
            <w:tcW w:w="1431" w:type="pct"/>
            <w:tcBorders>
              <w:top w:val="nil"/>
              <w:left w:val="nil"/>
              <w:bottom w:val="single" w:sz="6" w:space="0" w:color="414142"/>
              <w:right w:val="nil"/>
            </w:tcBorders>
            <w:vAlign w:val="center"/>
            <w:hideMark/>
          </w:tcPr>
          <w:p w14:paraId="0E2638C6" w14:textId="27E7F64D" w:rsidR="007E0F65" w:rsidRPr="007E0F65" w:rsidRDefault="00F55CC4" w:rsidP="00CA73A5">
            <w:r>
              <w:t xml:space="preserve">    </w:t>
            </w:r>
            <w:r w:rsidR="007E0F65" w:rsidRPr="007E0F65">
              <w:t> </w:t>
            </w:r>
          </w:p>
        </w:tc>
        <w:tc>
          <w:tcPr>
            <w:tcW w:w="1113" w:type="pct"/>
            <w:tcBorders>
              <w:top w:val="nil"/>
              <w:left w:val="nil"/>
              <w:bottom w:val="nil"/>
              <w:right w:val="nil"/>
            </w:tcBorders>
            <w:vAlign w:val="center"/>
            <w:hideMark/>
          </w:tcPr>
          <w:p w14:paraId="6B5CC50A" w14:textId="77777777" w:rsidR="007E0F65" w:rsidRPr="007E0F65" w:rsidRDefault="007E0F65" w:rsidP="00CA73A5">
            <w:r w:rsidRPr="007E0F65">
              <w:t> </w:t>
            </w:r>
          </w:p>
        </w:tc>
      </w:tr>
      <w:tr w:rsidR="007E0F65" w:rsidRPr="007E0F65" w14:paraId="6245B142" w14:textId="77777777" w:rsidTr="00F55CC4">
        <w:tc>
          <w:tcPr>
            <w:tcW w:w="2456" w:type="pct"/>
            <w:tcBorders>
              <w:top w:val="nil"/>
              <w:left w:val="nil"/>
              <w:bottom w:val="nil"/>
              <w:right w:val="nil"/>
            </w:tcBorders>
            <w:vAlign w:val="center"/>
            <w:hideMark/>
          </w:tcPr>
          <w:p w14:paraId="59AF9DA1" w14:textId="77777777" w:rsidR="007E0F65" w:rsidRPr="007E0F65" w:rsidRDefault="007E0F65" w:rsidP="00CA73A5">
            <w:r w:rsidRPr="007E0F65">
              <w:t> </w:t>
            </w:r>
          </w:p>
        </w:tc>
        <w:tc>
          <w:tcPr>
            <w:tcW w:w="1431" w:type="pct"/>
            <w:tcBorders>
              <w:top w:val="outset" w:sz="6" w:space="0" w:color="414142"/>
              <w:left w:val="nil"/>
              <w:bottom w:val="nil"/>
              <w:right w:val="nil"/>
            </w:tcBorders>
            <w:hideMark/>
          </w:tcPr>
          <w:p w14:paraId="413F1589" w14:textId="77777777" w:rsidR="007E0F65" w:rsidRPr="007E0F65" w:rsidRDefault="007E0F65" w:rsidP="00CA73A5">
            <w:pPr>
              <w:pStyle w:val="tvhtml"/>
              <w:spacing w:line="293" w:lineRule="atLeast"/>
              <w:jc w:val="center"/>
              <w:rPr>
                <w:i/>
                <w:iCs/>
                <w:lang w:val="lv-LV"/>
              </w:rPr>
            </w:pPr>
            <w:r w:rsidRPr="007E0F65">
              <w:rPr>
                <w:i/>
                <w:iCs/>
                <w:lang w:val="lv-LV"/>
              </w:rPr>
              <w:t>/Sagatavošanas vieta/</w:t>
            </w:r>
          </w:p>
        </w:tc>
        <w:tc>
          <w:tcPr>
            <w:tcW w:w="1113" w:type="pct"/>
            <w:tcBorders>
              <w:top w:val="nil"/>
              <w:left w:val="nil"/>
              <w:bottom w:val="nil"/>
              <w:right w:val="nil"/>
            </w:tcBorders>
            <w:vAlign w:val="center"/>
            <w:hideMark/>
          </w:tcPr>
          <w:p w14:paraId="2C29FFC3" w14:textId="77777777" w:rsidR="007E0F65" w:rsidRPr="007E0F65" w:rsidRDefault="007E0F65" w:rsidP="00CA73A5">
            <w:r w:rsidRPr="007E0F65">
              <w:t> </w:t>
            </w:r>
          </w:p>
        </w:tc>
      </w:tr>
      <w:tr w:rsidR="007E0F65" w:rsidRPr="007E0F65" w14:paraId="3D05010F" w14:textId="77777777" w:rsidTr="00F55CC4">
        <w:tc>
          <w:tcPr>
            <w:tcW w:w="2456" w:type="pct"/>
            <w:tcBorders>
              <w:top w:val="nil"/>
              <w:left w:val="nil"/>
              <w:bottom w:val="nil"/>
              <w:right w:val="nil"/>
            </w:tcBorders>
            <w:vAlign w:val="center"/>
            <w:hideMark/>
          </w:tcPr>
          <w:p w14:paraId="26AE0D84" w14:textId="77777777" w:rsidR="007E0F65" w:rsidRPr="007E0F65" w:rsidRDefault="007E0F65" w:rsidP="00CA73A5">
            <w:r w:rsidRPr="007E0F65">
              <w:t>Nr. __________________</w:t>
            </w:r>
          </w:p>
        </w:tc>
        <w:tc>
          <w:tcPr>
            <w:tcW w:w="1431" w:type="pct"/>
            <w:tcBorders>
              <w:top w:val="nil"/>
              <w:left w:val="nil"/>
              <w:bottom w:val="nil"/>
              <w:right w:val="nil"/>
            </w:tcBorders>
            <w:vAlign w:val="center"/>
            <w:hideMark/>
          </w:tcPr>
          <w:p w14:paraId="7E4940F0" w14:textId="77777777" w:rsidR="007E0F65" w:rsidRPr="007E0F65" w:rsidRDefault="007E0F65" w:rsidP="00CA73A5">
            <w:r w:rsidRPr="007E0F65">
              <w:t> </w:t>
            </w:r>
          </w:p>
        </w:tc>
        <w:tc>
          <w:tcPr>
            <w:tcW w:w="1113" w:type="pct"/>
            <w:tcBorders>
              <w:top w:val="nil"/>
              <w:left w:val="nil"/>
              <w:bottom w:val="nil"/>
              <w:right w:val="nil"/>
            </w:tcBorders>
            <w:vAlign w:val="center"/>
            <w:hideMark/>
          </w:tcPr>
          <w:p w14:paraId="5B4D3C09" w14:textId="77777777" w:rsidR="007E0F65" w:rsidRPr="007E0F65" w:rsidRDefault="007E0F65" w:rsidP="00CA73A5">
            <w:r w:rsidRPr="007E0F65">
              <w:t> </w:t>
            </w:r>
          </w:p>
        </w:tc>
      </w:tr>
    </w:tbl>
    <w:p w14:paraId="0406637C" w14:textId="77777777" w:rsidR="007E0F65" w:rsidRPr="007E0F65" w:rsidRDefault="007E0F65" w:rsidP="007E0F65">
      <w:r w:rsidRPr="007E0F65">
        <w:rPr>
          <w:shd w:val="clear" w:color="auto" w:fill="FFFFFF"/>
        </w:rPr>
        <w:t> </w:t>
      </w: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350"/>
        <w:gridCol w:w="3855"/>
        <w:gridCol w:w="4433"/>
      </w:tblGrid>
      <w:tr w:rsidR="007E0F65" w:rsidRPr="007E0F65" w14:paraId="31E2B827" w14:textId="77777777" w:rsidTr="00CA73A5">
        <w:tc>
          <w:tcPr>
            <w:tcW w:w="700" w:type="pct"/>
            <w:tcBorders>
              <w:top w:val="nil"/>
              <w:left w:val="nil"/>
              <w:bottom w:val="nil"/>
              <w:right w:val="nil"/>
            </w:tcBorders>
            <w:hideMark/>
          </w:tcPr>
          <w:p w14:paraId="04234705" w14:textId="77777777" w:rsidR="007E0F65" w:rsidRPr="00F649DC" w:rsidRDefault="007E0F65" w:rsidP="008D41A6">
            <w:r w:rsidRPr="00F649DC">
              <w:t>Adresāts:</w:t>
            </w:r>
          </w:p>
        </w:tc>
        <w:tc>
          <w:tcPr>
            <w:tcW w:w="4300" w:type="pct"/>
            <w:gridSpan w:val="2"/>
            <w:tcBorders>
              <w:top w:val="nil"/>
              <w:left w:val="nil"/>
              <w:bottom w:val="nil"/>
              <w:right w:val="nil"/>
            </w:tcBorders>
            <w:hideMark/>
          </w:tcPr>
          <w:p w14:paraId="58683C6B" w14:textId="77777777" w:rsidR="007E0F65" w:rsidRPr="00F649DC" w:rsidRDefault="007E0F65" w:rsidP="00AD387C">
            <w:pPr>
              <w:jc w:val="both"/>
            </w:pPr>
            <w:r w:rsidRPr="00F649DC">
              <w:t>A</w:t>
            </w:r>
            <w:r w:rsidR="00AD387C">
              <w:t>kciju sabiedrība</w:t>
            </w:r>
            <w:r w:rsidRPr="00F649DC">
              <w:t xml:space="preserve"> “</w:t>
            </w:r>
            <w:proofErr w:type="spellStart"/>
            <w:r w:rsidRPr="00F649DC">
              <w:t>Conexus</w:t>
            </w:r>
            <w:proofErr w:type="spellEnd"/>
            <w:r w:rsidRPr="00F649DC">
              <w:t xml:space="preserve"> </w:t>
            </w:r>
            <w:proofErr w:type="spellStart"/>
            <w:r w:rsidRPr="00F649DC">
              <w:t>Baltic</w:t>
            </w:r>
            <w:proofErr w:type="spellEnd"/>
            <w:r w:rsidRPr="00F649DC">
              <w:t xml:space="preserve"> Grid”</w:t>
            </w:r>
          </w:p>
        </w:tc>
      </w:tr>
      <w:tr w:rsidR="007E0F65" w:rsidRPr="007E0F65" w14:paraId="0FAA4EB5" w14:textId="77777777" w:rsidTr="00CA73A5">
        <w:trPr>
          <w:trHeight w:val="220"/>
        </w:trPr>
        <w:tc>
          <w:tcPr>
            <w:tcW w:w="700" w:type="pct"/>
            <w:tcBorders>
              <w:top w:val="nil"/>
              <w:left w:val="nil"/>
              <w:bottom w:val="nil"/>
              <w:right w:val="nil"/>
            </w:tcBorders>
            <w:hideMark/>
          </w:tcPr>
          <w:p w14:paraId="61BF7D7E" w14:textId="77777777" w:rsidR="007E0F65" w:rsidRPr="007E0F65" w:rsidRDefault="007E0F65" w:rsidP="008D41A6">
            <w:r w:rsidRPr="007E0F65">
              <w:t> </w:t>
            </w:r>
          </w:p>
        </w:tc>
        <w:tc>
          <w:tcPr>
            <w:tcW w:w="4300" w:type="pct"/>
            <w:gridSpan w:val="2"/>
            <w:tcBorders>
              <w:top w:val="nil"/>
              <w:left w:val="nil"/>
              <w:bottom w:val="nil"/>
              <w:right w:val="nil"/>
            </w:tcBorders>
            <w:vAlign w:val="center"/>
            <w:hideMark/>
          </w:tcPr>
          <w:p w14:paraId="0A3E3600" w14:textId="77777777" w:rsidR="007E0F65" w:rsidRPr="007E0F65" w:rsidRDefault="007E0F65" w:rsidP="00944275">
            <w:r w:rsidRPr="007E0F65">
              <w:t> </w:t>
            </w:r>
            <w:r w:rsidR="00944275">
              <w:t>Stigu</w:t>
            </w:r>
            <w:r w:rsidR="00FE4545">
              <w:t xml:space="preserve"> iela </w:t>
            </w:r>
            <w:r w:rsidR="00944275">
              <w:t>14</w:t>
            </w:r>
            <w:r w:rsidR="00FE4545">
              <w:t>, Rīga, LV-10</w:t>
            </w:r>
            <w:r w:rsidR="00944275">
              <w:t>2</w:t>
            </w:r>
            <w:r w:rsidR="00FE4545">
              <w:t>1</w:t>
            </w:r>
          </w:p>
        </w:tc>
      </w:tr>
      <w:tr w:rsidR="007E0F65" w:rsidRPr="007E0F65" w14:paraId="5829C8A5" w14:textId="77777777" w:rsidTr="00CA73A5">
        <w:tc>
          <w:tcPr>
            <w:tcW w:w="700" w:type="pct"/>
            <w:tcBorders>
              <w:top w:val="nil"/>
              <w:left w:val="nil"/>
              <w:bottom w:val="nil"/>
              <w:right w:val="nil"/>
            </w:tcBorders>
            <w:hideMark/>
          </w:tcPr>
          <w:p w14:paraId="139A2BC8" w14:textId="77777777" w:rsidR="007E0F65" w:rsidRPr="007E0F65" w:rsidRDefault="00E36311" w:rsidP="008D41A6">
            <w:r>
              <w:t>Izsol</w:t>
            </w:r>
            <w:r w:rsidR="007E0F65" w:rsidRPr="007E0F65">
              <w:t>es dalībnieks:</w:t>
            </w:r>
          </w:p>
        </w:tc>
        <w:tc>
          <w:tcPr>
            <w:tcW w:w="2000" w:type="pct"/>
            <w:tcBorders>
              <w:top w:val="nil"/>
              <w:left w:val="nil"/>
              <w:bottom w:val="single" w:sz="6" w:space="0" w:color="414142"/>
              <w:right w:val="nil"/>
            </w:tcBorders>
            <w:vAlign w:val="center"/>
            <w:hideMark/>
          </w:tcPr>
          <w:p w14:paraId="1C8E49B6" w14:textId="77777777" w:rsidR="007E0F65" w:rsidRPr="007E0F65" w:rsidRDefault="007E0F65" w:rsidP="008D41A6">
            <w:r w:rsidRPr="007E0F65">
              <w:t> </w:t>
            </w:r>
          </w:p>
        </w:tc>
        <w:tc>
          <w:tcPr>
            <w:tcW w:w="2300" w:type="pct"/>
            <w:tcBorders>
              <w:top w:val="nil"/>
              <w:left w:val="nil"/>
              <w:bottom w:val="nil"/>
              <w:right w:val="nil"/>
            </w:tcBorders>
            <w:vAlign w:val="center"/>
            <w:hideMark/>
          </w:tcPr>
          <w:p w14:paraId="19AE8B7C" w14:textId="77777777" w:rsidR="007E0F65" w:rsidRPr="007E0F65" w:rsidRDefault="007E0F65" w:rsidP="008D41A6">
            <w:r w:rsidRPr="007E0F65">
              <w:t> </w:t>
            </w:r>
          </w:p>
        </w:tc>
      </w:tr>
      <w:tr w:rsidR="007E0F65" w:rsidRPr="007E0F65" w14:paraId="1FC98443" w14:textId="77777777" w:rsidTr="00CA73A5">
        <w:tc>
          <w:tcPr>
            <w:tcW w:w="700" w:type="pct"/>
            <w:tcBorders>
              <w:top w:val="nil"/>
              <w:left w:val="nil"/>
              <w:bottom w:val="nil"/>
              <w:right w:val="nil"/>
            </w:tcBorders>
            <w:vAlign w:val="center"/>
            <w:hideMark/>
          </w:tcPr>
          <w:p w14:paraId="56034F69" w14:textId="77777777" w:rsidR="007E0F65" w:rsidRPr="007E0F65" w:rsidRDefault="007E0F65" w:rsidP="008D41A6">
            <w:r w:rsidRPr="007E0F65">
              <w:t> </w:t>
            </w:r>
          </w:p>
        </w:tc>
        <w:tc>
          <w:tcPr>
            <w:tcW w:w="4300" w:type="pct"/>
            <w:gridSpan w:val="2"/>
            <w:tcBorders>
              <w:top w:val="nil"/>
              <w:left w:val="nil"/>
              <w:bottom w:val="nil"/>
              <w:right w:val="nil"/>
            </w:tcBorders>
            <w:hideMark/>
          </w:tcPr>
          <w:p w14:paraId="580A5772" w14:textId="77777777" w:rsidR="007E0F65" w:rsidRPr="007E0F65" w:rsidRDefault="007E0F65" w:rsidP="008D41A6">
            <w:r w:rsidRPr="007E0F65">
              <w:t>EIK kods:</w:t>
            </w:r>
          </w:p>
        </w:tc>
      </w:tr>
      <w:tr w:rsidR="007E0F65" w:rsidRPr="007E0F65" w14:paraId="60D9A6A6" w14:textId="77777777" w:rsidTr="00CA73A5">
        <w:tc>
          <w:tcPr>
            <w:tcW w:w="700" w:type="pct"/>
            <w:tcBorders>
              <w:top w:val="nil"/>
              <w:left w:val="nil"/>
              <w:bottom w:val="nil"/>
              <w:right w:val="nil"/>
            </w:tcBorders>
            <w:vAlign w:val="center"/>
            <w:hideMark/>
          </w:tcPr>
          <w:p w14:paraId="10E3BBA2" w14:textId="77777777" w:rsidR="007E0F65" w:rsidRPr="007E0F65" w:rsidRDefault="007E0F65" w:rsidP="008D41A6">
            <w:r w:rsidRPr="007E0F65">
              <w:t> </w:t>
            </w:r>
          </w:p>
        </w:tc>
        <w:tc>
          <w:tcPr>
            <w:tcW w:w="4300" w:type="pct"/>
            <w:gridSpan w:val="2"/>
            <w:tcBorders>
              <w:top w:val="nil"/>
              <w:left w:val="nil"/>
              <w:bottom w:val="nil"/>
              <w:right w:val="nil"/>
            </w:tcBorders>
            <w:hideMark/>
          </w:tcPr>
          <w:p w14:paraId="0BA1FFA9" w14:textId="77777777" w:rsidR="007E0F65" w:rsidRPr="007E0F65" w:rsidRDefault="007E0F65" w:rsidP="008D41A6">
            <w:r w:rsidRPr="007E0F65">
              <w:t>Juridiskā adrese:</w:t>
            </w:r>
          </w:p>
        </w:tc>
      </w:tr>
      <w:tr w:rsidR="007E0F65" w:rsidRPr="007E0F65" w14:paraId="301F4C3D" w14:textId="77777777" w:rsidTr="00CA73A5">
        <w:tc>
          <w:tcPr>
            <w:tcW w:w="700" w:type="pct"/>
            <w:tcBorders>
              <w:top w:val="nil"/>
              <w:left w:val="nil"/>
              <w:bottom w:val="nil"/>
              <w:right w:val="nil"/>
            </w:tcBorders>
            <w:vAlign w:val="center"/>
            <w:hideMark/>
          </w:tcPr>
          <w:p w14:paraId="18DB073F" w14:textId="77777777" w:rsidR="007E0F65" w:rsidRPr="007E0F65" w:rsidRDefault="007E0F65" w:rsidP="008D41A6">
            <w:r w:rsidRPr="007E0F65">
              <w:t> </w:t>
            </w:r>
          </w:p>
        </w:tc>
        <w:tc>
          <w:tcPr>
            <w:tcW w:w="4300" w:type="pct"/>
            <w:gridSpan w:val="2"/>
            <w:tcBorders>
              <w:top w:val="nil"/>
              <w:left w:val="nil"/>
              <w:bottom w:val="nil"/>
              <w:right w:val="nil"/>
            </w:tcBorders>
            <w:hideMark/>
          </w:tcPr>
          <w:p w14:paraId="25B1C6AB" w14:textId="77777777" w:rsidR="007E0F65" w:rsidRPr="007E0F65" w:rsidRDefault="007E0F65" w:rsidP="008D41A6">
            <w:r w:rsidRPr="007E0F65">
              <w:t>Tālruņa numurs:</w:t>
            </w:r>
          </w:p>
        </w:tc>
      </w:tr>
      <w:tr w:rsidR="007E0F65" w:rsidRPr="007E0F65" w14:paraId="43788862" w14:textId="77777777" w:rsidTr="00CA73A5">
        <w:tc>
          <w:tcPr>
            <w:tcW w:w="700" w:type="pct"/>
            <w:tcBorders>
              <w:top w:val="nil"/>
              <w:left w:val="nil"/>
              <w:bottom w:val="nil"/>
              <w:right w:val="nil"/>
            </w:tcBorders>
            <w:vAlign w:val="center"/>
            <w:hideMark/>
          </w:tcPr>
          <w:p w14:paraId="3BBC89E4" w14:textId="77777777" w:rsidR="007E0F65" w:rsidRPr="007E0F65" w:rsidRDefault="007E0F65" w:rsidP="008D41A6">
            <w:r w:rsidRPr="007E0F65">
              <w:t> </w:t>
            </w:r>
          </w:p>
        </w:tc>
        <w:tc>
          <w:tcPr>
            <w:tcW w:w="4300" w:type="pct"/>
            <w:gridSpan w:val="2"/>
            <w:tcBorders>
              <w:top w:val="nil"/>
              <w:left w:val="nil"/>
              <w:bottom w:val="nil"/>
              <w:right w:val="nil"/>
            </w:tcBorders>
            <w:hideMark/>
          </w:tcPr>
          <w:p w14:paraId="4B02BF7A" w14:textId="77777777" w:rsidR="007E0F65" w:rsidRPr="007E0F65" w:rsidRDefault="007E0F65" w:rsidP="008D41A6">
            <w:r w:rsidRPr="007E0F65">
              <w:t>E-pasta adrese:</w:t>
            </w:r>
          </w:p>
        </w:tc>
      </w:tr>
      <w:tr w:rsidR="007E0F65" w:rsidRPr="007E0F65" w14:paraId="0A2C5620" w14:textId="77777777" w:rsidTr="00CA73A5">
        <w:tc>
          <w:tcPr>
            <w:tcW w:w="700" w:type="pct"/>
            <w:tcBorders>
              <w:top w:val="nil"/>
              <w:left w:val="nil"/>
              <w:bottom w:val="nil"/>
              <w:right w:val="nil"/>
            </w:tcBorders>
            <w:vAlign w:val="center"/>
            <w:hideMark/>
          </w:tcPr>
          <w:p w14:paraId="0214E202" w14:textId="77777777" w:rsidR="007E0F65" w:rsidRPr="007E0F65" w:rsidRDefault="007E0F65" w:rsidP="008D41A6">
            <w:r w:rsidRPr="007E0F65">
              <w:t> </w:t>
            </w:r>
          </w:p>
        </w:tc>
        <w:tc>
          <w:tcPr>
            <w:tcW w:w="4300" w:type="pct"/>
            <w:gridSpan w:val="2"/>
            <w:tcBorders>
              <w:top w:val="nil"/>
              <w:left w:val="nil"/>
              <w:bottom w:val="nil"/>
              <w:right w:val="nil"/>
            </w:tcBorders>
            <w:hideMark/>
          </w:tcPr>
          <w:p w14:paraId="762F285C" w14:textId="77777777" w:rsidR="007E0F65" w:rsidRPr="007E0F65" w:rsidRDefault="007E0F65" w:rsidP="008D41A6">
            <w:r w:rsidRPr="007E0F65">
              <w:t>Faksa numurs:</w:t>
            </w:r>
          </w:p>
        </w:tc>
      </w:tr>
      <w:tr w:rsidR="007E0F65" w:rsidRPr="007E0F65" w14:paraId="74039C52" w14:textId="77777777" w:rsidTr="00CA73A5">
        <w:tc>
          <w:tcPr>
            <w:tcW w:w="700" w:type="pct"/>
            <w:tcBorders>
              <w:top w:val="nil"/>
              <w:left w:val="nil"/>
              <w:bottom w:val="nil"/>
              <w:right w:val="nil"/>
            </w:tcBorders>
            <w:vAlign w:val="center"/>
            <w:hideMark/>
          </w:tcPr>
          <w:p w14:paraId="61F0C80A" w14:textId="77777777" w:rsidR="007E0F65" w:rsidRPr="007E0F65" w:rsidRDefault="007E0F65" w:rsidP="008D41A6">
            <w:r w:rsidRPr="007E0F65">
              <w:t> </w:t>
            </w:r>
          </w:p>
        </w:tc>
        <w:tc>
          <w:tcPr>
            <w:tcW w:w="4300" w:type="pct"/>
            <w:gridSpan w:val="2"/>
            <w:tcBorders>
              <w:top w:val="nil"/>
              <w:left w:val="nil"/>
              <w:bottom w:val="nil"/>
              <w:right w:val="nil"/>
            </w:tcBorders>
            <w:hideMark/>
          </w:tcPr>
          <w:p w14:paraId="6D370D3C" w14:textId="77777777" w:rsidR="007E0F65" w:rsidRPr="007E0F65" w:rsidRDefault="007E0F65" w:rsidP="008D41A6">
            <w:r w:rsidRPr="007E0F65">
              <w:t>Bankas rekvizīti:</w:t>
            </w:r>
          </w:p>
        </w:tc>
      </w:tr>
      <w:tr w:rsidR="007E0F65" w:rsidRPr="007E0F65" w14:paraId="2E61902E" w14:textId="77777777" w:rsidTr="00CA73A5">
        <w:tc>
          <w:tcPr>
            <w:tcW w:w="700" w:type="pct"/>
            <w:tcBorders>
              <w:top w:val="nil"/>
              <w:left w:val="nil"/>
              <w:bottom w:val="nil"/>
              <w:right w:val="nil"/>
            </w:tcBorders>
            <w:vAlign w:val="center"/>
            <w:hideMark/>
          </w:tcPr>
          <w:p w14:paraId="4990FAC9" w14:textId="77777777" w:rsidR="007E0F65" w:rsidRPr="007E0F65" w:rsidRDefault="007E0F65" w:rsidP="008D41A6">
            <w:r w:rsidRPr="007E0F65">
              <w:t> </w:t>
            </w:r>
          </w:p>
        </w:tc>
        <w:tc>
          <w:tcPr>
            <w:tcW w:w="4300" w:type="pct"/>
            <w:gridSpan w:val="2"/>
            <w:tcBorders>
              <w:top w:val="nil"/>
              <w:left w:val="nil"/>
              <w:bottom w:val="nil"/>
              <w:right w:val="nil"/>
            </w:tcBorders>
            <w:hideMark/>
          </w:tcPr>
          <w:p w14:paraId="59F1DABE" w14:textId="77777777" w:rsidR="007E0F65" w:rsidRPr="007E0F65" w:rsidRDefault="007E0F65" w:rsidP="008D41A6">
            <w:r w:rsidRPr="007E0F65">
              <w:t>PVN maksātāja reģistrācijas numurs:</w:t>
            </w:r>
          </w:p>
        </w:tc>
      </w:tr>
    </w:tbl>
    <w:p w14:paraId="6FE4F06D" w14:textId="66098EBE" w:rsidR="00642D8F" w:rsidRDefault="00075005" w:rsidP="00EC2F68">
      <w:pPr>
        <w:pStyle w:val="tvhtml"/>
        <w:spacing w:line="293" w:lineRule="atLeast"/>
        <w:jc w:val="both"/>
        <w:rPr>
          <w:lang w:val="lv-LV"/>
        </w:rPr>
      </w:pPr>
      <w:r>
        <w:rPr>
          <w:lang w:val="lv-LV"/>
        </w:rPr>
        <w:tab/>
      </w:r>
      <w:r w:rsidR="00825464">
        <w:rPr>
          <w:lang w:val="lv-LV"/>
        </w:rPr>
        <w:t>Ar šo</w:t>
      </w:r>
      <w:r w:rsidR="00C93CBE">
        <w:rPr>
          <w:lang w:val="lv-LV"/>
        </w:rPr>
        <w:t xml:space="preserve"> Nodrošināšanas saistību </w:t>
      </w:r>
      <w:r w:rsidR="00C93CBE" w:rsidRPr="0090290D">
        <w:rPr>
          <w:lang w:val="lv-LV"/>
        </w:rPr>
        <w:t>izpildei</w:t>
      </w:r>
      <w:r w:rsidR="00825464" w:rsidRPr="0090290D">
        <w:rPr>
          <w:lang w:val="lv-LV"/>
        </w:rPr>
        <w:t xml:space="preserve"> iesniedzam</w:t>
      </w:r>
      <w:r w:rsidR="007E0F65" w:rsidRPr="0090290D">
        <w:rPr>
          <w:lang w:val="lv-LV"/>
        </w:rPr>
        <w:t xml:space="preserve"> </w:t>
      </w:r>
      <w:r w:rsidR="00825464" w:rsidRPr="0090290D">
        <w:rPr>
          <w:lang w:val="lv-LV"/>
        </w:rPr>
        <w:t>savu</w:t>
      </w:r>
      <w:r w:rsidR="007E0F65" w:rsidRPr="0090290D">
        <w:rPr>
          <w:lang w:val="lv-LV"/>
        </w:rPr>
        <w:t xml:space="preserve"> piedāvājumu</w:t>
      </w:r>
      <w:r w:rsidR="00825464" w:rsidRPr="0090290D">
        <w:rPr>
          <w:rFonts w:eastAsia="Arial Unicode MS"/>
          <w:lang w:val="lv-LV"/>
        </w:rPr>
        <w:t xml:space="preserve"> </w:t>
      </w:r>
      <w:r w:rsidR="00EC2F68" w:rsidRPr="0090290D">
        <w:rPr>
          <w:rFonts w:eastAsia="Arial Unicode MS"/>
          <w:lang w:val="lv-LV"/>
        </w:rPr>
        <w:t xml:space="preserve">sarunu procedūrā “Izsole par aktīvās dabasgāzes daudzuma uzglabāšanu un pieejamības nodrošināšanu krātuvē </w:t>
      </w:r>
      <w:r w:rsidR="00944275" w:rsidRPr="0090290D">
        <w:rPr>
          <w:rFonts w:eastAsia="Arial Unicode MS"/>
          <w:lang w:val="lv-LV"/>
        </w:rPr>
        <w:t>20</w:t>
      </w:r>
      <w:r w:rsidR="00944275">
        <w:rPr>
          <w:rFonts w:eastAsia="Arial Unicode MS"/>
          <w:lang w:val="lv-LV"/>
        </w:rPr>
        <w:t>20</w:t>
      </w:r>
      <w:r w:rsidR="00EC2F68" w:rsidRPr="0090290D">
        <w:rPr>
          <w:rFonts w:eastAsia="Arial Unicode MS"/>
          <w:lang w:val="lv-LV"/>
        </w:rPr>
        <w:t xml:space="preserve">. – </w:t>
      </w:r>
      <w:r w:rsidR="00944275" w:rsidRPr="0090290D">
        <w:rPr>
          <w:rFonts w:eastAsia="Arial Unicode MS"/>
          <w:lang w:val="lv-LV"/>
        </w:rPr>
        <w:t>202</w:t>
      </w:r>
      <w:r w:rsidR="00944275">
        <w:rPr>
          <w:rFonts w:eastAsia="Arial Unicode MS"/>
          <w:lang w:val="lv-LV"/>
        </w:rPr>
        <w:t>1</w:t>
      </w:r>
      <w:r w:rsidR="00EC2F68" w:rsidRPr="0090290D">
        <w:rPr>
          <w:rFonts w:eastAsia="Arial Unicode MS"/>
          <w:lang w:val="lv-LV"/>
        </w:rPr>
        <w:t xml:space="preserve">. gadā” </w:t>
      </w:r>
      <w:proofErr w:type="spellStart"/>
      <w:r w:rsidR="00EC2F68" w:rsidRPr="0090290D">
        <w:rPr>
          <w:rFonts w:eastAsia="Arial Unicode MS"/>
          <w:lang w:val="lv-LV"/>
        </w:rPr>
        <w:t>Id.Nr</w:t>
      </w:r>
      <w:proofErr w:type="spellEnd"/>
      <w:r w:rsidR="00EC2F68" w:rsidRPr="0090290D">
        <w:rPr>
          <w:rFonts w:eastAsia="Arial Unicode MS"/>
          <w:lang w:val="lv-LV"/>
        </w:rPr>
        <w:t xml:space="preserve">. </w:t>
      </w:r>
      <w:proofErr w:type="spellStart"/>
      <w:r w:rsidR="00EC2F68" w:rsidRPr="0090290D">
        <w:rPr>
          <w:rFonts w:eastAsia="Arial Unicode MS"/>
          <w:lang w:val="lv-LV"/>
        </w:rPr>
        <w:t>Conexus</w:t>
      </w:r>
      <w:proofErr w:type="spellEnd"/>
      <w:r w:rsidR="00EC2F68" w:rsidRPr="0090290D">
        <w:rPr>
          <w:rFonts w:eastAsia="Arial Unicode MS"/>
          <w:lang w:val="lv-LV"/>
        </w:rPr>
        <w:t xml:space="preserve"> </w:t>
      </w:r>
      <w:proofErr w:type="spellStart"/>
      <w:r w:rsidR="00EC2F68" w:rsidRPr="0090290D">
        <w:rPr>
          <w:rFonts w:eastAsia="Arial Unicode MS"/>
          <w:lang w:val="lv-LV"/>
        </w:rPr>
        <w:t>Baltic</w:t>
      </w:r>
      <w:proofErr w:type="spellEnd"/>
      <w:r w:rsidR="00EC2F68" w:rsidRPr="00EC2F68">
        <w:rPr>
          <w:rFonts w:eastAsia="Arial Unicode MS"/>
          <w:lang w:val="lv-LV"/>
        </w:rPr>
        <w:t xml:space="preserve"> Grid – </w:t>
      </w:r>
      <w:r w:rsidR="00F55CC4">
        <w:rPr>
          <w:rFonts w:eastAsia="Arial Unicode MS"/>
          <w:lang w:val="lv-LV"/>
        </w:rPr>
        <w:t xml:space="preserve">2020/3 </w:t>
      </w:r>
      <w:r w:rsidR="001E14A9">
        <w:rPr>
          <w:rFonts w:eastAsia="Arial Unicode MS"/>
          <w:lang w:val="lv-LV"/>
        </w:rPr>
        <w:softHyphen/>
      </w:r>
      <w:r w:rsidR="001E14A9">
        <w:rPr>
          <w:rFonts w:eastAsia="Arial Unicode MS"/>
          <w:lang w:val="lv-LV"/>
        </w:rPr>
        <w:softHyphen/>
      </w:r>
      <w:r w:rsidR="001E14A9">
        <w:rPr>
          <w:rFonts w:eastAsia="Arial Unicode MS"/>
          <w:lang w:val="lv-LV"/>
        </w:rPr>
        <w:softHyphen/>
      </w:r>
      <w:r w:rsidR="001E14A9">
        <w:rPr>
          <w:rFonts w:eastAsia="Arial Unicode MS"/>
          <w:lang w:val="lv-LV"/>
        </w:rPr>
        <w:softHyphen/>
      </w:r>
      <w:r w:rsidR="001E14A9">
        <w:rPr>
          <w:rFonts w:eastAsia="Arial Unicode MS"/>
          <w:lang w:val="lv-LV"/>
        </w:rPr>
        <w:softHyphen/>
      </w:r>
      <w:r w:rsidR="001E14A9">
        <w:rPr>
          <w:rFonts w:eastAsia="Arial Unicode MS"/>
          <w:lang w:val="lv-LV"/>
        </w:rPr>
        <w:softHyphen/>
      </w:r>
      <w:r w:rsidR="001E14A9">
        <w:rPr>
          <w:rFonts w:eastAsia="Arial Unicode MS"/>
          <w:lang w:val="lv-LV"/>
        </w:rPr>
        <w:softHyphen/>
      </w:r>
      <w:r w:rsidR="001E14A9">
        <w:rPr>
          <w:rFonts w:eastAsia="Arial Unicode MS"/>
          <w:lang w:val="lv-LV"/>
        </w:rPr>
        <w:softHyphen/>
      </w:r>
      <w:r w:rsidR="00EC2F68">
        <w:rPr>
          <w:rFonts w:eastAsia="Arial Unicode MS"/>
          <w:lang w:val="lv-LV"/>
        </w:rPr>
        <w:t xml:space="preserve">(turpmāk – Izsole) </w:t>
      </w:r>
      <w:r w:rsidR="00825464">
        <w:rPr>
          <w:rFonts w:eastAsia="Arial Unicode MS"/>
          <w:lang w:val="lv-LV"/>
        </w:rPr>
        <w:t>ar</w:t>
      </w:r>
      <w:r w:rsidR="007E0F65" w:rsidRPr="007E0F65">
        <w:rPr>
          <w:lang w:val="lv-LV"/>
        </w:rPr>
        <w:t xml:space="preserve"> šādiem nosacījumiem:</w:t>
      </w:r>
    </w:p>
    <w:tbl>
      <w:tblPr>
        <w:tblStyle w:val="TableGrid"/>
        <w:tblW w:w="0" w:type="auto"/>
        <w:tblLook w:val="04A0" w:firstRow="1" w:lastRow="0" w:firstColumn="1" w:lastColumn="0" w:noHBand="0" w:noVBand="1"/>
      </w:tblPr>
      <w:tblGrid>
        <w:gridCol w:w="4106"/>
        <w:gridCol w:w="5522"/>
      </w:tblGrid>
      <w:tr w:rsidR="001D4B02" w14:paraId="6565BAD7" w14:textId="77777777" w:rsidTr="001D4B02">
        <w:tc>
          <w:tcPr>
            <w:tcW w:w="4106" w:type="dxa"/>
          </w:tcPr>
          <w:p w14:paraId="3CE87CE2" w14:textId="77777777" w:rsidR="006D1AC8" w:rsidRDefault="001D4B02">
            <w:pPr>
              <w:pStyle w:val="tvhtml"/>
              <w:spacing w:before="0" w:beforeAutospacing="0" w:after="0" w:afterAutospacing="0"/>
              <w:jc w:val="both"/>
              <w:rPr>
                <w:lang w:val="lv-LV"/>
              </w:rPr>
            </w:pPr>
            <w:proofErr w:type="spellStart"/>
            <w:r w:rsidRPr="007E0F65">
              <w:t>Laika</w:t>
            </w:r>
            <w:proofErr w:type="spellEnd"/>
            <w:r w:rsidRPr="007E0F65">
              <w:t xml:space="preserve"> periods</w:t>
            </w:r>
          </w:p>
        </w:tc>
        <w:tc>
          <w:tcPr>
            <w:tcW w:w="5522" w:type="dxa"/>
          </w:tcPr>
          <w:p w14:paraId="3E0BCA89" w14:textId="77777777" w:rsidR="006D1AC8" w:rsidRPr="00024B76" w:rsidRDefault="001D4B02" w:rsidP="00944275">
            <w:pPr>
              <w:pStyle w:val="tvhtml"/>
              <w:spacing w:before="0" w:beforeAutospacing="0" w:after="0" w:afterAutospacing="0"/>
              <w:jc w:val="both"/>
              <w:rPr>
                <w:lang w:val="lv-LV"/>
              </w:rPr>
            </w:pPr>
            <w:r w:rsidRPr="00024B76">
              <w:rPr>
                <w:lang w:val="lv-LV"/>
              </w:rPr>
              <w:t xml:space="preserve">no </w:t>
            </w:r>
            <w:r w:rsidR="00944275">
              <w:rPr>
                <w:lang w:val="lv-LV"/>
              </w:rPr>
              <w:t>2020</w:t>
            </w:r>
            <w:r w:rsidR="00B041F8">
              <w:rPr>
                <w:lang w:val="lv-LV"/>
              </w:rPr>
              <w:t>./</w:t>
            </w:r>
            <w:r w:rsidR="00944275">
              <w:rPr>
                <w:lang w:val="lv-LV"/>
              </w:rPr>
              <w:t>2021</w:t>
            </w:r>
            <w:r w:rsidR="00B041F8">
              <w:rPr>
                <w:lang w:val="lv-LV"/>
              </w:rPr>
              <w:t xml:space="preserve">. gada krātuves cikla </w:t>
            </w:r>
            <w:r w:rsidRPr="00024B76">
              <w:rPr>
                <w:lang w:val="lv-LV"/>
              </w:rPr>
              <w:t xml:space="preserve">izņemšanas </w:t>
            </w:r>
            <w:r w:rsidR="00024B76" w:rsidRPr="00024B76">
              <w:rPr>
                <w:lang w:val="lv-LV"/>
              </w:rPr>
              <w:t xml:space="preserve">sezonas sākuma līdz </w:t>
            </w:r>
            <w:r w:rsidR="00944275">
              <w:rPr>
                <w:lang w:val="lv-LV"/>
              </w:rPr>
              <w:t>2021</w:t>
            </w:r>
            <w:r w:rsidR="00B041F8">
              <w:rPr>
                <w:lang w:val="lv-LV"/>
              </w:rPr>
              <w:t>. gada 1. marta</w:t>
            </w:r>
            <w:r w:rsidR="00024B76" w:rsidRPr="00024B76">
              <w:rPr>
                <w:lang w:val="lv-LV"/>
              </w:rPr>
              <w:t xml:space="preserve"> </w:t>
            </w:r>
            <w:r w:rsidR="00024B76">
              <w:rPr>
                <w:lang w:val="lv-LV"/>
              </w:rPr>
              <w:t>gāzes dienas sākumam</w:t>
            </w:r>
          </w:p>
        </w:tc>
      </w:tr>
      <w:tr w:rsidR="001D4B02" w14:paraId="59AF45EC" w14:textId="77777777" w:rsidTr="001D4B02">
        <w:tc>
          <w:tcPr>
            <w:tcW w:w="4106" w:type="dxa"/>
          </w:tcPr>
          <w:p w14:paraId="0ABDB87A" w14:textId="77777777" w:rsidR="006D1AC8" w:rsidRDefault="001D4B02" w:rsidP="00830075">
            <w:pPr>
              <w:pStyle w:val="tvhtml"/>
              <w:spacing w:before="0" w:beforeAutospacing="0" w:after="0" w:afterAutospacing="0"/>
              <w:jc w:val="both"/>
              <w:rPr>
                <w:lang w:val="lv-LV"/>
              </w:rPr>
            </w:pPr>
            <w:r w:rsidRPr="00024B76">
              <w:rPr>
                <w:lang w:val="lv-LV"/>
              </w:rPr>
              <w:t xml:space="preserve">Dabasgāzes </w:t>
            </w:r>
            <w:r w:rsidR="00830075">
              <w:rPr>
                <w:lang w:val="lv-LV"/>
              </w:rPr>
              <w:t>daudzums</w:t>
            </w:r>
            <w:r w:rsidR="00830075" w:rsidRPr="00024B76">
              <w:rPr>
                <w:lang w:val="lv-LV"/>
              </w:rPr>
              <w:t xml:space="preserve"> </w:t>
            </w:r>
            <w:r w:rsidRPr="00024B76">
              <w:rPr>
                <w:lang w:val="lv-LV"/>
              </w:rPr>
              <w:t>(</w:t>
            </w:r>
            <w:proofErr w:type="spellStart"/>
            <w:r w:rsidRPr="00024B76">
              <w:rPr>
                <w:lang w:val="lv-LV"/>
              </w:rPr>
              <w:t>MWh</w:t>
            </w:r>
            <w:proofErr w:type="spellEnd"/>
            <w:r w:rsidRPr="00024B76">
              <w:rPr>
                <w:lang w:val="lv-LV"/>
              </w:rPr>
              <w:t>)</w:t>
            </w:r>
          </w:p>
        </w:tc>
        <w:tc>
          <w:tcPr>
            <w:tcW w:w="5522" w:type="dxa"/>
          </w:tcPr>
          <w:p w14:paraId="2B5AE927" w14:textId="77777777" w:rsidR="006D1AC8" w:rsidRDefault="006D1AC8">
            <w:pPr>
              <w:pStyle w:val="tvhtml"/>
              <w:spacing w:before="0" w:beforeAutospacing="0" w:after="0" w:afterAutospacing="0"/>
              <w:jc w:val="both"/>
              <w:rPr>
                <w:lang w:val="lv-LV"/>
              </w:rPr>
            </w:pPr>
          </w:p>
        </w:tc>
      </w:tr>
      <w:tr w:rsidR="001D4B02" w14:paraId="0E7C5534" w14:textId="77777777" w:rsidTr="001D4B02">
        <w:tc>
          <w:tcPr>
            <w:tcW w:w="4106" w:type="dxa"/>
          </w:tcPr>
          <w:p w14:paraId="341A56E3" w14:textId="77777777" w:rsidR="006D1AC8" w:rsidRDefault="00377394">
            <w:pPr>
              <w:pStyle w:val="tvhtml"/>
              <w:spacing w:before="0" w:beforeAutospacing="0" w:after="0" w:afterAutospacing="0"/>
              <w:jc w:val="both"/>
              <w:rPr>
                <w:lang w:val="lv-LV"/>
              </w:rPr>
            </w:pPr>
            <w:r w:rsidRPr="00377394">
              <w:rPr>
                <w:lang w:val="lv-LV"/>
              </w:rPr>
              <w:t>Nodrošināšanas saistību cena,</w:t>
            </w:r>
          </w:p>
          <w:p w14:paraId="7184085F" w14:textId="77777777" w:rsidR="006D1AC8" w:rsidRDefault="00377394">
            <w:pPr>
              <w:pStyle w:val="tvhtml"/>
              <w:spacing w:before="0" w:beforeAutospacing="0" w:after="0" w:afterAutospacing="0"/>
              <w:jc w:val="both"/>
              <w:rPr>
                <w:lang w:val="lv-LV"/>
              </w:rPr>
            </w:pPr>
            <w:r w:rsidRPr="00377394">
              <w:rPr>
                <w:lang w:val="lv-LV"/>
              </w:rPr>
              <w:t>EUR/</w:t>
            </w:r>
            <w:proofErr w:type="spellStart"/>
            <w:r w:rsidRPr="00377394">
              <w:rPr>
                <w:lang w:val="lv-LV"/>
              </w:rPr>
              <w:t>MWh</w:t>
            </w:r>
            <w:proofErr w:type="spellEnd"/>
            <w:r w:rsidRPr="00377394">
              <w:rPr>
                <w:lang w:val="lv-LV"/>
              </w:rPr>
              <w:t xml:space="preserve"> (bez PVN)</w:t>
            </w:r>
          </w:p>
        </w:tc>
        <w:tc>
          <w:tcPr>
            <w:tcW w:w="5522" w:type="dxa"/>
          </w:tcPr>
          <w:p w14:paraId="71421068" w14:textId="77777777" w:rsidR="006D1AC8" w:rsidRDefault="006D1AC8">
            <w:pPr>
              <w:pStyle w:val="tvhtml"/>
              <w:spacing w:before="0" w:beforeAutospacing="0" w:after="0" w:afterAutospacing="0"/>
              <w:jc w:val="both"/>
              <w:rPr>
                <w:lang w:val="lv-LV"/>
              </w:rPr>
            </w:pPr>
          </w:p>
        </w:tc>
      </w:tr>
    </w:tbl>
    <w:p w14:paraId="52DD6343" w14:textId="77777777" w:rsidR="006D058A" w:rsidRPr="004C1EAD" w:rsidRDefault="006D058A" w:rsidP="002A396D">
      <w:pPr>
        <w:pStyle w:val="tvhtml"/>
        <w:spacing w:after="120" w:afterAutospacing="0"/>
        <w:jc w:val="both"/>
        <w:rPr>
          <w:bCs/>
          <w:i/>
          <w:sz w:val="22"/>
          <w:lang w:val="lv-LV"/>
        </w:rPr>
      </w:pPr>
      <w:r w:rsidRPr="004C1EAD">
        <w:rPr>
          <w:bCs/>
          <w:i/>
          <w:sz w:val="22"/>
          <w:lang w:val="lv-LV"/>
        </w:rPr>
        <w:t>Piezīme:</w:t>
      </w:r>
    </w:p>
    <w:p w14:paraId="1235E419" w14:textId="77777777" w:rsidR="00075005" w:rsidRPr="004C1EAD" w:rsidRDefault="00075005" w:rsidP="004548E9">
      <w:pPr>
        <w:pStyle w:val="tvhtml"/>
        <w:spacing w:before="0" w:beforeAutospacing="0" w:after="0" w:afterAutospacing="0"/>
        <w:jc w:val="both"/>
        <w:rPr>
          <w:bCs/>
          <w:i/>
          <w:sz w:val="22"/>
          <w:lang w:val="lv-LV"/>
        </w:rPr>
      </w:pPr>
      <w:r w:rsidRPr="004C1EAD">
        <w:rPr>
          <w:bCs/>
          <w:i/>
          <w:sz w:val="22"/>
          <w:lang w:val="lv-LV"/>
        </w:rPr>
        <w:t>Ja Kandidāts ir izvēlējies iesniegt vairākus dažādus dabasgāzes daudzuma apjomus par dažādām Nodrošināšanas saistību cenām, Kandidātam ir tiesības aizpildīt vairākas piedāvājuma tabulas.</w:t>
      </w:r>
    </w:p>
    <w:p w14:paraId="387C55FE" w14:textId="77777777" w:rsidR="000734A3" w:rsidRPr="00337FE2" w:rsidRDefault="00075005">
      <w:pPr>
        <w:pStyle w:val="tvhtml"/>
        <w:spacing w:line="293" w:lineRule="atLeast"/>
        <w:jc w:val="both"/>
        <w:rPr>
          <w:bCs/>
          <w:lang w:val="lv-LV"/>
        </w:rPr>
      </w:pPr>
      <w:r>
        <w:rPr>
          <w:bCs/>
          <w:lang w:val="lv-LV"/>
        </w:rPr>
        <w:tab/>
      </w:r>
      <w:r w:rsidR="00377394" w:rsidRPr="00377394">
        <w:rPr>
          <w:bCs/>
          <w:lang w:val="lv-LV"/>
        </w:rPr>
        <w:t>Parakstot šo piedāvājumu, apliecin</w:t>
      </w:r>
      <w:r w:rsidR="00337FE2">
        <w:rPr>
          <w:bCs/>
          <w:lang w:val="lv-LV"/>
        </w:rPr>
        <w:t>ām</w:t>
      </w:r>
      <w:r w:rsidR="00377394" w:rsidRPr="00377394">
        <w:rPr>
          <w:bCs/>
          <w:lang w:val="lv-LV"/>
        </w:rPr>
        <w:t>, ka piedāvājumu esam sagatavojuši neatkarīgi.</w:t>
      </w:r>
    </w:p>
    <w:p w14:paraId="14FBD2FC" w14:textId="77777777" w:rsidR="001D5140" w:rsidRDefault="00075005" w:rsidP="00075005">
      <w:pPr>
        <w:pStyle w:val="tvhtml"/>
        <w:spacing w:line="293" w:lineRule="atLeast"/>
        <w:jc w:val="both"/>
        <w:rPr>
          <w:bCs/>
          <w:lang w:val="lv-LV"/>
        </w:rPr>
      </w:pPr>
      <w:r>
        <w:rPr>
          <w:bCs/>
          <w:lang w:val="lv-LV"/>
        </w:rPr>
        <w:tab/>
      </w:r>
      <w:r w:rsidR="00377394" w:rsidRPr="00377394">
        <w:rPr>
          <w:bCs/>
          <w:lang w:val="lv-LV"/>
        </w:rPr>
        <w:t>Parakstot šo piedāvājumu</w:t>
      </w:r>
      <w:r w:rsidR="008D41A6">
        <w:rPr>
          <w:bCs/>
          <w:lang w:val="lv-LV"/>
        </w:rPr>
        <w:t>,</w:t>
      </w:r>
      <w:r w:rsidR="00377394" w:rsidRPr="00377394">
        <w:rPr>
          <w:bCs/>
          <w:lang w:val="lv-LV"/>
        </w:rPr>
        <w:t xml:space="preserve"> apliecin</w:t>
      </w:r>
      <w:r w:rsidR="00337FE2">
        <w:rPr>
          <w:bCs/>
          <w:lang w:val="lv-LV"/>
        </w:rPr>
        <w:t>ām</w:t>
      </w:r>
      <w:r w:rsidR="00377394" w:rsidRPr="00377394">
        <w:rPr>
          <w:bCs/>
          <w:lang w:val="lv-LV"/>
        </w:rPr>
        <w:t xml:space="preserve">, ka mēs atbilstam Izsoles noteikumos noteiktajām Kandidāta atlases prasībām. </w:t>
      </w:r>
    </w:p>
    <w:p w14:paraId="1BD9BBA1" w14:textId="77777777" w:rsidR="001D5140" w:rsidRPr="007B5370" w:rsidRDefault="00075005" w:rsidP="00075005">
      <w:pPr>
        <w:pStyle w:val="tvhtml"/>
        <w:spacing w:line="293" w:lineRule="atLeast"/>
        <w:jc w:val="both"/>
        <w:rPr>
          <w:bCs/>
          <w:lang w:val="lv-LV"/>
        </w:rPr>
      </w:pPr>
      <w:r>
        <w:rPr>
          <w:bCs/>
          <w:lang w:val="lv-LV"/>
        </w:rPr>
        <w:tab/>
      </w:r>
      <w:r w:rsidR="001D5140" w:rsidRPr="00377394">
        <w:rPr>
          <w:bCs/>
          <w:lang w:val="lv-LV"/>
        </w:rPr>
        <w:t>Parakstot šo piedāvājumu</w:t>
      </w:r>
      <w:r w:rsidR="001D5140">
        <w:rPr>
          <w:bCs/>
          <w:lang w:val="lv-LV"/>
        </w:rPr>
        <w:t>,</w:t>
      </w:r>
      <w:r w:rsidR="001D5140" w:rsidRPr="00377394">
        <w:rPr>
          <w:bCs/>
          <w:lang w:val="lv-LV"/>
        </w:rPr>
        <w:t xml:space="preserve"> apliecin</w:t>
      </w:r>
      <w:r w:rsidR="001D5140">
        <w:rPr>
          <w:bCs/>
          <w:lang w:val="lv-LV"/>
        </w:rPr>
        <w:t>ām</w:t>
      </w:r>
      <w:r w:rsidR="001D5140" w:rsidRPr="00377394">
        <w:rPr>
          <w:bCs/>
          <w:lang w:val="lv-LV"/>
        </w:rPr>
        <w:t xml:space="preserve">, ka </w:t>
      </w:r>
      <w:r w:rsidR="001D5140">
        <w:rPr>
          <w:bCs/>
          <w:lang w:val="lv-LV"/>
        </w:rPr>
        <w:t>a</w:t>
      </w:r>
      <w:r w:rsidR="001D5140" w:rsidRPr="001D5140">
        <w:rPr>
          <w:lang w:val="lv-LV" w:eastAsia="lv-LV"/>
        </w:rPr>
        <w:t xml:space="preserve">ttiecībā uz mums, kā </w:t>
      </w:r>
      <w:r w:rsidR="001D5140">
        <w:rPr>
          <w:lang w:val="lv-LV" w:eastAsia="lv-LV"/>
        </w:rPr>
        <w:t>Kandidātu</w:t>
      </w:r>
      <w:r w:rsidR="001D5140" w:rsidRPr="001D5140">
        <w:rPr>
          <w:lang w:val="lv-LV" w:eastAsia="lv-LV"/>
        </w:rPr>
        <w:t xml:space="preserve">, mūsu valdes vai padomes locekļiem, </w:t>
      </w:r>
      <w:proofErr w:type="spellStart"/>
      <w:r w:rsidR="001D5140" w:rsidRPr="001D5140">
        <w:rPr>
          <w:lang w:val="lv-LV" w:eastAsia="lv-LV"/>
        </w:rPr>
        <w:t>pārstāvēttiesīgām</w:t>
      </w:r>
      <w:proofErr w:type="spellEnd"/>
      <w:r w:rsidR="001D5140" w:rsidRPr="001D5140">
        <w:rPr>
          <w:lang w:val="lv-LV" w:eastAsia="lv-LV"/>
        </w:rPr>
        <w:t xml:space="preserve"> personām vai prokūristiem vai personām, kuras ir pilnvarotas pārstāvēt mūs darbībās, kas saistītas ar filiāli, nav </w:t>
      </w:r>
      <w:r w:rsidR="001D5140" w:rsidRPr="007B5370">
        <w:rPr>
          <w:lang w:val="lv-LV" w:eastAsia="lv-LV"/>
        </w:rPr>
        <w:t>noteiktas starptautiskās vai nacionālās sankcijas vai būtiskas finanšu un kapitāla tirgus intereses ietekmējošas Eiropas Savienības vai Ziemeļatlantijas līguma organizācijas dalībvalsts noteiktās sankcijas, kuras ietekmē Sarunās noteiktā līguma izpildi.</w:t>
      </w:r>
      <w:r w:rsidR="001D5140" w:rsidRPr="007B5370">
        <w:rPr>
          <w:b/>
          <w:lang w:val="lv-LV"/>
        </w:rPr>
        <w:t xml:space="preserve"> </w:t>
      </w:r>
    </w:p>
    <w:p w14:paraId="0AFFDE2B" w14:textId="77777777" w:rsidR="001D5140" w:rsidRPr="007B5370" w:rsidRDefault="001D5140">
      <w:pPr>
        <w:pStyle w:val="tvhtml"/>
        <w:spacing w:line="293" w:lineRule="atLeast"/>
        <w:jc w:val="both"/>
        <w:rPr>
          <w:bCs/>
          <w:lang w:val="lv-LV"/>
        </w:rPr>
      </w:pPr>
      <w:r w:rsidRPr="007B5370">
        <w:rPr>
          <w:bCs/>
          <w:lang w:val="lv-LV"/>
        </w:rPr>
        <w:t>Pielikumā:</w:t>
      </w:r>
    </w:p>
    <w:p w14:paraId="14FAC076" w14:textId="77777777" w:rsidR="001D5140" w:rsidRPr="007B5370" w:rsidRDefault="001D5140" w:rsidP="00075005">
      <w:pPr>
        <w:pStyle w:val="tvhtml"/>
        <w:numPr>
          <w:ilvl w:val="0"/>
          <w:numId w:val="45"/>
        </w:numPr>
        <w:spacing w:line="293" w:lineRule="atLeast"/>
        <w:jc w:val="both"/>
        <w:rPr>
          <w:bCs/>
          <w:lang w:val="lv-LV"/>
        </w:rPr>
      </w:pPr>
      <w:r w:rsidRPr="007B5370">
        <w:rPr>
          <w:lang w:val="lv-LV" w:eastAsia="lv-LV"/>
        </w:rPr>
        <w:t xml:space="preserve">Ja Kandidāts ir reģistrēts vai tā pastāvīgā dzīvesvieta ir ārpus Latvijas, papildus jāiesniedz izziņu, ka Kandidāts attiecīgajā ārvalstī nav nodokļu parādu, tajā skaitā valsts sociālās apdrošināšanas obligāto iemaksu parādu, kas kopsummā pārsniedz 150 </w:t>
      </w:r>
      <w:proofErr w:type="spellStart"/>
      <w:r w:rsidRPr="007B5370">
        <w:rPr>
          <w:lang w:val="lv-LV" w:eastAsia="lv-LV"/>
        </w:rPr>
        <w:t>euro</w:t>
      </w:r>
      <w:proofErr w:type="spellEnd"/>
      <w:r w:rsidRPr="007B5370">
        <w:rPr>
          <w:lang w:val="lv-LV" w:eastAsia="lv-LV"/>
        </w:rPr>
        <w:t>.</w:t>
      </w:r>
    </w:p>
    <w:p w14:paraId="72B6221E" w14:textId="77777777" w:rsidR="00C45C96" w:rsidRDefault="004273EC" w:rsidP="00075005">
      <w:pPr>
        <w:pStyle w:val="tvhtml"/>
        <w:numPr>
          <w:ilvl w:val="0"/>
          <w:numId w:val="45"/>
        </w:numPr>
        <w:spacing w:line="293" w:lineRule="atLeast"/>
        <w:jc w:val="both"/>
        <w:rPr>
          <w:bCs/>
          <w:lang w:val="lv-LV"/>
        </w:rPr>
      </w:pPr>
      <w:r>
        <w:rPr>
          <w:bCs/>
          <w:lang w:val="lv-LV"/>
        </w:rPr>
        <w:t>Ārvalstī reģistrētam Kandidātam, kuram ārvalstī atrodas pastāvīgā dzīvesvieta, kompetentas ārvalstu institūcijas izdota izziņa, kas apliecina, ka Kandidāts vai persona, kur</w:t>
      </w:r>
      <w:r w:rsidR="001F2791">
        <w:rPr>
          <w:bCs/>
          <w:lang w:val="lv-LV"/>
        </w:rPr>
        <w:t>a</w:t>
      </w:r>
      <w:r>
        <w:rPr>
          <w:bCs/>
          <w:lang w:val="lv-LV"/>
        </w:rPr>
        <w:t xml:space="preserve">i ir Kandidāta pārstāvības tiesības vai lēmuma pieņemšanas vai uzraudzības tiesības attiecībā uz šo Kandidātu, </w:t>
      </w:r>
      <w:r w:rsidR="001F2791">
        <w:rPr>
          <w:bCs/>
          <w:lang w:val="lv-LV"/>
        </w:rPr>
        <w:t>ar tādu tiesas spriedumu vai prokurora priek</w:t>
      </w:r>
      <w:r w:rsidR="002D536A">
        <w:rPr>
          <w:bCs/>
          <w:lang w:val="lv-LV"/>
        </w:rPr>
        <w:t xml:space="preserve">šrakstu par sodu, kas stājies spēkā un kļuvis neapstrīdams </w:t>
      </w:r>
      <w:r w:rsidR="00B041F8">
        <w:rPr>
          <w:bCs/>
          <w:lang w:val="lv-LV"/>
        </w:rPr>
        <w:t>trīs</w:t>
      </w:r>
      <w:r w:rsidR="002D536A">
        <w:rPr>
          <w:bCs/>
          <w:lang w:val="lv-LV"/>
        </w:rPr>
        <w:t xml:space="preserve"> gadu laikā līdz pieteikumu iesniegšanas dienai), nav atzīts par vainīgu </w:t>
      </w:r>
      <w:proofErr w:type="spellStart"/>
      <w:r w:rsidR="002D536A">
        <w:rPr>
          <w:bCs/>
          <w:lang w:val="lv-LV"/>
        </w:rPr>
        <w:t>koruptīva</w:t>
      </w:r>
      <w:proofErr w:type="spellEnd"/>
      <w:r w:rsidR="002D536A">
        <w:rPr>
          <w:bCs/>
          <w:lang w:val="lv-LV"/>
        </w:rPr>
        <w:t xml:space="preserve"> rakstura noziedzīgos nodarījumos, krāpnieciskās darbībās finanšu jomā, noziedzīgi iegūtu līdzekļu legalizācijā vai līdzdalībā noziedzīgā organizācijā.</w:t>
      </w:r>
    </w:p>
    <w:p w14:paraId="5047BC07" w14:textId="77777777" w:rsidR="002D536A" w:rsidRDefault="002D536A" w:rsidP="00075005">
      <w:pPr>
        <w:pStyle w:val="tvhtml"/>
        <w:numPr>
          <w:ilvl w:val="0"/>
          <w:numId w:val="45"/>
        </w:numPr>
        <w:spacing w:line="293" w:lineRule="atLeast"/>
        <w:jc w:val="both"/>
        <w:rPr>
          <w:bCs/>
          <w:lang w:val="lv-LV"/>
        </w:rPr>
      </w:pPr>
      <w:r>
        <w:rPr>
          <w:bCs/>
          <w:lang w:val="lv-LV"/>
        </w:rPr>
        <w:t>Ārvalstī reģistrētam Kandidātam, kuram ārvalstī atrodas pastāvīgā dzīvesvieta, kompetentas ārvalstu institūcijas izdota izziņa, kas apliecina, ka Kandidātam nav pasludināts maksātnespējas process</w:t>
      </w:r>
      <w:r w:rsidR="004D2593">
        <w:rPr>
          <w:bCs/>
          <w:lang w:val="lv-LV"/>
        </w:rPr>
        <w:t xml:space="preserve"> un tie neatrodas likvidācijas stadijā</w:t>
      </w:r>
      <w:r>
        <w:rPr>
          <w:bCs/>
          <w:lang w:val="lv-LV"/>
        </w:rPr>
        <w:t>.</w:t>
      </w:r>
    </w:p>
    <w:p w14:paraId="6B053E5E" w14:textId="77777777" w:rsidR="002D536A" w:rsidRDefault="002D536A" w:rsidP="00075005">
      <w:pPr>
        <w:pStyle w:val="tvhtml"/>
        <w:numPr>
          <w:ilvl w:val="0"/>
          <w:numId w:val="45"/>
        </w:numPr>
        <w:spacing w:line="293" w:lineRule="atLeast"/>
        <w:jc w:val="both"/>
        <w:rPr>
          <w:bCs/>
          <w:lang w:val="lv-LV"/>
        </w:rPr>
      </w:pPr>
      <w:r>
        <w:rPr>
          <w:bCs/>
          <w:lang w:val="lv-LV"/>
        </w:rPr>
        <w:t xml:space="preserve">Ārvalstī reģistrētam Kandidātam, kuram ārvalstī atrodas pastāvīgā dzīvesvieta, kompetentas ārvalstu institūcijas izdota izziņa, kas apliecina, ka Kandidāts ar tādu kompetentas institūcijas lēmumu vai tiesas spriedumu, kas stājies spēkā un kļuvis neapstrīdams </w:t>
      </w:r>
      <w:r w:rsidR="00B041F8">
        <w:rPr>
          <w:bCs/>
          <w:lang w:val="lv-LV"/>
        </w:rPr>
        <w:t xml:space="preserve">(12 </w:t>
      </w:r>
      <w:r>
        <w:rPr>
          <w:bCs/>
          <w:lang w:val="lv-LV"/>
        </w:rPr>
        <w:t>(divpadsmit) mēnešu laikā līdz pieteikumu iesnieg</w:t>
      </w:r>
      <w:r w:rsidR="00D96D59">
        <w:rPr>
          <w:bCs/>
          <w:lang w:val="lv-LV"/>
        </w:rPr>
        <w:t xml:space="preserve">šanas dienai), nav atzīts par vainīgu konkurences tiesību pārkāpumā, kas izpaužas kā vertikālā vienošanās, kuras mērķis ir ierobežot pircēja iespēju noteikt tālākpārdošanas cenu, vai </w:t>
      </w:r>
      <w:proofErr w:type="spellStart"/>
      <w:r w:rsidR="00D96D59">
        <w:rPr>
          <w:bCs/>
          <w:lang w:val="lv-LV"/>
        </w:rPr>
        <w:t>horizntālā</w:t>
      </w:r>
      <w:proofErr w:type="spellEnd"/>
      <w:r w:rsidR="00D96D59">
        <w:rPr>
          <w:bCs/>
          <w:lang w:val="lv-LV"/>
        </w:rPr>
        <w:t xml:space="preserve"> karteļa vienošanās, izņemot gadījumu, kad attiecīgā institūcija, konstatējot konkurences tiesību pārkāpumu, kandidātu vai ir atbrīvojusi no soda.</w:t>
      </w:r>
    </w:p>
    <w:p w14:paraId="43369695" w14:textId="77777777" w:rsidR="00D96D59" w:rsidRDefault="00D96D59" w:rsidP="00075005">
      <w:pPr>
        <w:pStyle w:val="tvhtml"/>
        <w:numPr>
          <w:ilvl w:val="0"/>
          <w:numId w:val="45"/>
        </w:numPr>
        <w:spacing w:line="293" w:lineRule="atLeast"/>
        <w:jc w:val="both"/>
        <w:rPr>
          <w:bCs/>
          <w:lang w:val="lv-LV"/>
        </w:rPr>
      </w:pPr>
      <w:r>
        <w:rPr>
          <w:bCs/>
          <w:lang w:val="lv-LV"/>
        </w:rPr>
        <w:t xml:space="preserve">Ārvalstī reģistrētam Kandidātam, kuram ārvalstī atrodas pastāvīgā dzīvesvieta, kompetentas ārvalstu institūcijas izdota izziņa, kas apliecina, ka Kandidāts pēdējo </w:t>
      </w:r>
      <w:r w:rsidR="00B041F8">
        <w:rPr>
          <w:bCs/>
          <w:lang w:val="lv-LV"/>
        </w:rPr>
        <w:t>trīs</w:t>
      </w:r>
      <w:r>
        <w:rPr>
          <w:bCs/>
          <w:lang w:val="lv-LV"/>
        </w:rPr>
        <w:t xml:space="preserve"> gadu laikā līdz pieteikuma iesniegšanas dienai Latvijā un ārvalstīs nav sodīts par vienas vai vairāku personu nodarbināšanu, ja tām nav nepieciešamās darba atļaujas vai tās nav tiesīgas uzturēties Eiropas Savienības dalībvalstī, un Kandidāts pēdējo 12 (</w:t>
      </w:r>
      <w:proofErr w:type="spellStart"/>
      <w:r>
        <w:rPr>
          <w:bCs/>
          <w:lang w:val="lv-LV"/>
        </w:rPr>
        <w:t>divpadsmmit</w:t>
      </w:r>
      <w:proofErr w:type="spellEnd"/>
      <w:r>
        <w:rPr>
          <w:bCs/>
          <w:lang w:val="lv-LV"/>
        </w:rPr>
        <w:t xml:space="preserve">) mēnešu laikā līdz pieteikuma iesniegšanas dienai Latvijā un ārvalstīs nav sodīts par personas nodarbināšanu bez </w:t>
      </w:r>
      <w:proofErr w:type="spellStart"/>
      <w:r>
        <w:rPr>
          <w:bCs/>
          <w:lang w:val="lv-LV"/>
        </w:rPr>
        <w:t>rakstveidā</w:t>
      </w:r>
      <w:proofErr w:type="spellEnd"/>
      <w:r>
        <w:rPr>
          <w:bCs/>
          <w:lang w:val="lv-LV"/>
        </w:rPr>
        <w:t xml:space="preserve"> noslēgta darba līguma, normatīvajos aktos noteiktajā termiņā neiesniedzot par šo personu informatīvo deklarāciju par darbiniekiem, kas iesniedzama par personām, kuras uzsāk darbu.</w:t>
      </w:r>
    </w:p>
    <w:p w14:paraId="203BA47A" w14:textId="77777777" w:rsidR="007E0F65" w:rsidRDefault="007E0F65" w:rsidP="007E0F65">
      <w:pPr>
        <w:pStyle w:val="tvhtml"/>
        <w:spacing w:line="293" w:lineRule="atLeast"/>
        <w:ind w:firstLine="300"/>
        <w:jc w:val="center"/>
        <w:rPr>
          <w:b/>
          <w:bCs/>
          <w:lang w:val="lv-LV"/>
        </w:rPr>
      </w:pPr>
      <w:r w:rsidRPr="007E0F65">
        <w:rPr>
          <w:b/>
          <w:bCs/>
          <w:lang w:val="lv-LV"/>
        </w:rPr>
        <w:t xml:space="preserve">Informācija par </w:t>
      </w:r>
      <w:r w:rsidR="00337FE2">
        <w:rPr>
          <w:b/>
          <w:bCs/>
          <w:lang w:val="lv-LV"/>
        </w:rPr>
        <w:t xml:space="preserve">personu, kas paraksta piedāvājumu, un kontaktinformācija </w:t>
      </w:r>
    </w:p>
    <w:p w14:paraId="2B21A7B3" w14:textId="77777777" w:rsidR="006D1AC8" w:rsidRPr="004548E9" w:rsidRDefault="00337FE2">
      <w:pPr>
        <w:pStyle w:val="tvhtml"/>
        <w:tabs>
          <w:tab w:val="left" w:pos="675"/>
        </w:tabs>
        <w:spacing w:before="0" w:beforeAutospacing="0" w:after="0" w:afterAutospacing="0"/>
        <w:rPr>
          <w:bCs/>
          <w:sz w:val="20"/>
          <w:szCs w:val="20"/>
          <w:lang w:val="lv-LV"/>
        </w:rPr>
      </w:pPr>
      <w:r w:rsidRPr="004548E9">
        <w:rPr>
          <w:bCs/>
          <w:sz w:val="20"/>
          <w:szCs w:val="20"/>
          <w:lang w:val="lv-LV"/>
        </w:rPr>
        <w:t>Kontaktinformācija:</w:t>
      </w:r>
    </w:p>
    <w:p w14:paraId="452B4D87" w14:textId="77777777" w:rsidR="006D1AC8" w:rsidRPr="004548E9" w:rsidRDefault="00337FE2">
      <w:pPr>
        <w:pStyle w:val="tvhtml"/>
        <w:tabs>
          <w:tab w:val="left" w:pos="675"/>
        </w:tabs>
        <w:spacing w:before="0" w:beforeAutospacing="0" w:after="0" w:afterAutospacing="0"/>
        <w:rPr>
          <w:bCs/>
          <w:sz w:val="20"/>
          <w:szCs w:val="20"/>
          <w:lang w:val="lv-LV"/>
        </w:rPr>
      </w:pPr>
      <w:r w:rsidRPr="004548E9">
        <w:rPr>
          <w:bCs/>
          <w:sz w:val="20"/>
          <w:szCs w:val="20"/>
          <w:lang w:val="lv-LV"/>
        </w:rPr>
        <w:t>Kontaktpersona: ____________________, tālr. ________________, e-pasts __________________.</w:t>
      </w:r>
    </w:p>
    <w:p w14:paraId="294A032B" w14:textId="77777777" w:rsidR="006D1AC8" w:rsidRPr="004548E9" w:rsidRDefault="0059721C">
      <w:pPr>
        <w:pStyle w:val="tvhtml"/>
        <w:tabs>
          <w:tab w:val="left" w:pos="675"/>
        </w:tabs>
        <w:spacing w:before="0" w:beforeAutospacing="0" w:after="0" w:afterAutospacing="0"/>
        <w:rPr>
          <w:bCs/>
          <w:sz w:val="20"/>
          <w:szCs w:val="20"/>
          <w:lang w:val="lv-LV"/>
        </w:rPr>
      </w:pPr>
      <w:r w:rsidRPr="004548E9">
        <w:rPr>
          <w:bCs/>
          <w:sz w:val="20"/>
          <w:szCs w:val="20"/>
          <w:lang w:val="lv-LV"/>
        </w:rPr>
        <w:tab/>
      </w:r>
      <w:r w:rsidRPr="004548E9">
        <w:rPr>
          <w:bCs/>
          <w:sz w:val="20"/>
          <w:szCs w:val="20"/>
          <w:lang w:val="lv-LV"/>
        </w:rPr>
        <w:tab/>
      </w:r>
      <w:r w:rsidRPr="004548E9">
        <w:rPr>
          <w:bCs/>
          <w:sz w:val="20"/>
          <w:szCs w:val="20"/>
          <w:lang w:val="lv-LV"/>
        </w:rPr>
        <w:tab/>
      </w:r>
      <w:r w:rsidRPr="004548E9">
        <w:rPr>
          <w:bCs/>
          <w:sz w:val="20"/>
          <w:szCs w:val="20"/>
          <w:lang w:val="lv-LV"/>
        </w:rPr>
        <w:tab/>
        <w:t>(vārds, uzvārds)</w:t>
      </w:r>
    </w:p>
    <w:p w14:paraId="17685B45" w14:textId="77777777" w:rsidR="006D1AC8" w:rsidRPr="004548E9" w:rsidRDefault="006D1AC8">
      <w:pPr>
        <w:pStyle w:val="tvhtml"/>
        <w:tabs>
          <w:tab w:val="left" w:pos="675"/>
        </w:tabs>
        <w:spacing w:before="0" w:beforeAutospacing="0" w:after="0" w:afterAutospacing="0"/>
        <w:rPr>
          <w:bCs/>
          <w:sz w:val="20"/>
          <w:szCs w:val="20"/>
          <w:lang w:val="lv-LV"/>
        </w:rPr>
      </w:pPr>
    </w:p>
    <w:p w14:paraId="198226F5" w14:textId="77777777" w:rsidR="006D1AC8" w:rsidRPr="004548E9" w:rsidRDefault="00337FE2">
      <w:pPr>
        <w:pStyle w:val="tvhtml"/>
        <w:tabs>
          <w:tab w:val="left" w:pos="675"/>
        </w:tabs>
        <w:spacing w:before="0" w:beforeAutospacing="0" w:after="0" w:afterAutospacing="0"/>
        <w:rPr>
          <w:bCs/>
          <w:sz w:val="20"/>
          <w:szCs w:val="20"/>
          <w:lang w:val="lv-LV"/>
        </w:rPr>
      </w:pPr>
      <w:r w:rsidRPr="004548E9">
        <w:rPr>
          <w:bCs/>
          <w:sz w:val="20"/>
          <w:szCs w:val="20"/>
          <w:lang w:val="lv-LV"/>
        </w:rPr>
        <w:t>Personas, kas paraksta piedāvājumu, p</w:t>
      </w:r>
      <w:r w:rsidR="00377394" w:rsidRPr="004548E9">
        <w:rPr>
          <w:bCs/>
          <w:sz w:val="20"/>
          <w:szCs w:val="20"/>
          <w:lang w:val="lv-LV"/>
        </w:rPr>
        <w:t>ārstāvības pamats: __________________________</w:t>
      </w:r>
    </w:p>
    <w:p w14:paraId="311D4405" w14:textId="77777777" w:rsidR="00337FE2" w:rsidRPr="004548E9" w:rsidRDefault="00377394" w:rsidP="009C6BDB">
      <w:pPr>
        <w:pStyle w:val="tvhtml"/>
        <w:tabs>
          <w:tab w:val="left" w:pos="675"/>
        </w:tabs>
        <w:spacing w:after="0" w:afterAutospacing="0"/>
        <w:rPr>
          <w:bCs/>
          <w:sz w:val="20"/>
          <w:szCs w:val="20"/>
          <w:lang w:val="lv-LV"/>
        </w:rPr>
      </w:pPr>
      <w:r w:rsidRPr="004548E9">
        <w:rPr>
          <w:bCs/>
          <w:sz w:val="20"/>
          <w:szCs w:val="20"/>
          <w:lang w:val="lv-LV"/>
        </w:rPr>
        <w:t>_________________ __________________________________ _________________________</w:t>
      </w:r>
    </w:p>
    <w:p w14:paraId="4AC74470" w14:textId="77777777" w:rsidR="006D1AC8" w:rsidRPr="004548E9" w:rsidRDefault="00337FE2">
      <w:pPr>
        <w:pStyle w:val="tvhtml"/>
        <w:tabs>
          <w:tab w:val="left" w:pos="675"/>
        </w:tabs>
        <w:spacing w:before="0" w:beforeAutospacing="0" w:after="0" w:afterAutospacing="0"/>
        <w:rPr>
          <w:bCs/>
          <w:sz w:val="20"/>
          <w:szCs w:val="20"/>
          <w:lang w:val="lv-LV"/>
        </w:rPr>
      </w:pPr>
      <w:r w:rsidRPr="004548E9">
        <w:rPr>
          <w:bCs/>
          <w:sz w:val="20"/>
          <w:szCs w:val="20"/>
          <w:lang w:val="lv-LV"/>
        </w:rPr>
        <w:tab/>
      </w:r>
      <w:r w:rsidR="00377394" w:rsidRPr="004548E9">
        <w:rPr>
          <w:bCs/>
          <w:sz w:val="20"/>
          <w:szCs w:val="20"/>
          <w:lang w:val="lv-LV"/>
        </w:rPr>
        <w:t>(paraksts</w:t>
      </w:r>
      <w:r w:rsidR="00024B76" w:rsidRPr="004548E9">
        <w:rPr>
          <w:bCs/>
          <w:sz w:val="20"/>
          <w:szCs w:val="20"/>
          <w:lang w:val="lv-LV"/>
        </w:rPr>
        <w:t>)</w:t>
      </w:r>
      <w:r w:rsidR="00377394" w:rsidRPr="004548E9">
        <w:rPr>
          <w:bCs/>
          <w:sz w:val="20"/>
          <w:szCs w:val="20"/>
          <w:lang w:val="lv-LV"/>
        </w:rPr>
        <w:tab/>
      </w:r>
      <w:r w:rsidR="00377394" w:rsidRPr="004548E9">
        <w:rPr>
          <w:bCs/>
          <w:sz w:val="20"/>
          <w:szCs w:val="20"/>
          <w:lang w:val="lv-LV"/>
        </w:rPr>
        <w:tab/>
      </w:r>
      <w:r w:rsidR="00377394" w:rsidRPr="004548E9">
        <w:rPr>
          <w:bCs/>
          <w:sz w:val="20"/>
          <w:szCs w:val="20"/>
          <w:lang w:val="lv-LV"/>
        </w:rPr>
        <w:tab/>
      </w:r>
      <w:r w:rsidR="009C6BDB" w:rsidRPr="004548E9">
        <w:rPr>
          <w:bCs/>
          <w:sz w:val="20"/>
          <w:szCs w:val="20"/>
          <w:lang w:val="lv-LV"/>
        </w:rPr>
        <w:t>(</w:t>
      </w:r>
      <w:r w:rsidR="00377394" w:rsidRPr="004548E9">
        <w:rPr>
          <w:bCs/>
          <w:sz w:val="20"/>
          <w:szCs w:val="20"/>
          <w:lang w:val="lv-LV"/>
        </w:rPr>
        <w:t>parakstītāja amats</w:t>
      </w:r>
      <w:r w:rsidR="009C6BDB" w:rsidRPr="004548E9">
        <w:rPr>
          <w:bCs/>
          <w:sz w:val="20"/>
          <w:szCs w:val="20"/>
          <w:lang w:val="lv-LV"/>
        </w:rPr>
        <w:t>)</w:t>
      </w:r>
      <w:r w:rsidR="00377394" w:rsidRPr="004548E9">
        <w:rPr>
          <w:bCs/>
          <w:sz w:val="20"/>
          <w:szCs w:val="20"/>
          <w:lang w:val="lv-LV"/>
        </w:rPr>
        <w:tab/>
      </w:r>
      <w:r w:rsidR="00377394" w:rsidRPr="004548E9">
        <w:rPr>
          <w:bCs/>
          <w:sz w:val="20"/>
          <w:szCs w:val="20"/>
          <w:lang w:val="lv-LV"/>
        </w:rPr>
        <w:tab/>
      </w:r>
      <w:r w:rsidR="00377394" w:rsidRPr="004548E9">
        <w:rPr>
          <w:bCs/>
          <w:sz w:val="20"/>
          <w:szCs w:val="20"/>
          <w:lang w:val="lv-LV"/>
        </w:rPr>
        <w:tab/>
      </w:r>
      <w:r w:rsidR="009C6BDB" w:rsidRPr="004548E9">
        <w:rPr>
          <w:bCs/>
          <w:sz w:val="20"/>
          <w:szCs w:val="20"/>
          <w:lang w:val="lv-LV"/>
        </w:rPr>
        <w:t>(</w:t>
      </w:r>
      <w:r w:rsidR="00377394" w:rsidRPr="004548E9">
        <w:rPr>
          <w:bCs/>
          <w:sz w:val="20"/>
          <w:szCs w:val="20"/>
          <w:lang w:val="lv-LV"/>
        </w:rPr>
        <w:t>vārds, uzvārds</w:t>
      </w:r>
      <w:r w:rsidR="009C6BDB" w:rsidRPr="004548E9">
        <w:rPr>
          <w:bCs/>
          <w:sz w:val="20"/>
          <w:szCs w:val="20"/>
          <w:lang w:val="lv-LV"/>
        </w:rPr>
        <w:t>)</w:t>
      </w:r>
    </w:p>
    <w:p w14:paraId="5999679C" w14:textId="77777777" w:rsidR="006D058A" w:rsidRDefault="006D058A">
      <w:bookmarkStart w:id="11" w:name="_Toc486593549"/>
    </w:p>
    <w:p w14:paraId="6D28AD3A" w14:textId="77777777" w:rsidR="007E0F65" w:rsidRPr="007E0F65" w:rsidRDefault="00FE4545" w:rsidP="007E0F65">
      <w:pPr>
        <w:pStyle w:val="Heading1"/>
        <w:jc w:val="right"/>
        <w:rPr>
          <w:rFonts w:ascii="Times New Roman" w:hAnsi="Times New Roman"/>
          <w:sz w:val="24"/>
          <w:szCs w:val="24"/>
        </w:rPr>
      </w:pPr>
      <w:r>
        <w:rPr>
          <w:rFonts w:ascii="Times New Roman" w:hAnsi="Times New Roman"/>
          <w:sz w:val="24"/>
          <w:szCs w:val="24"/>
        </w:rPr>
        <w:t>2</w:t>
      </w:r>
      <w:r w:rsidR="007E0F65" w:rsidRPr="007E0F65">
        <w:rPr>
          <w:rFonts w:ascii="Times New Roman" w:hAnsi="Times New Roman"/>
          <w:sz w:val="24"/>
          <w:szCs w:val="24"/>
        </w:rPr>
        <w:t>.</w:t>
      </w:r>
      <w:r w:rsidR="008D41A6">
        <w:rPr>
          <w:rFonts w:ascii="Times New Roman" w:hAnsi="Times New Roman"/>
          <w:sz w:val="24"/>
          <w:szCs w:val="24"/>
        </w:rPr>
        <w:t xml:space="preserve"> </w:t>
      </w:r>
      <w:r w:rsidR="007E0F65" w:rsidRPr="007E0F65">
        <w:rPr>
          <w:rFonts w:ascii="Times New Roman" w:hAnsi="Times New Roman"/>
          <w:sz w:val="24"/>
          <w:szCs w:val="24"/>
        </w:rPr>
        <w:t>pielikums</w:t>
      </w:r>
    </w:p>
    <w:p w14:paraId="4C8A76F1" w14:textId="77777777" w:rsidR="00DE0263" w:rsidRPr="0090290D" w:rsidRDefault="00DE0263" w:rsidP="00DE0263">
      <w:pPr>
        <w:pStyle w:val="Heading1"/>
        <w:jc w:val="right"/>
        <w:rPr>
          <w:rFonts w:ascii="Times New Roman" w:hAnsi="Times New Roman"/>
          <w:sz w:val="24"/>
          <w:szCs w:val="24"/>
        </w:rPr>
      </w:pPr>
      <w:r>
        <w:rPr>
          <w:rFonts w:ascii="Times New Roman" w:hAnsi="Times New Roman"/>
          <w:sz w:val="24"/>
          <w:szCs w:val="24"/>
        </w:rPr>
        <w:t>Sarunu procedūras</w:t>
      </w:r>
      <w:r w:rsidRPr="007E0F65">
        <w:rPr>
          <w:rFonts w:ascii="Times New Roman" w:hAnsi="Times New Roman"/>
          <w:sz w:val="24"/>
          <w:szCs w:val="24"/>
        </w:rPr>
        <w:t xml:space="preserve"> “</w:t>
      </w:r>
      <w:r>
        <w:rPr>
          <w:rFonts w:ascii="Times New Roman" w:hAnsi="Times New Roman"/>
          <w:sz w:val="24"/>
          <w:szCs w:val="24"/>
        </w:rPr>
        <w:t>Izsol</w:t>
      </w:r>
      <w:r w:rsidRPr="007E0F65">
        <w:rPr>
          <w:rFonts w:ascii="Times New Roman" w:hAnsi="Times New Roman"/>
          <w:sz w:val="24"/>
          <w:szCs w:val="24"/>
        </w:rPr>
        <w:t>e</w:t>
      </w:r>
      <w:r w:rsidRPr="00DE0263">
        <w:rPr>
          <w:rFonts w:ascii="Times New Roman" w:hAnsi="Times New Roman"/>
          <w:sz w:val="24"/>
          <w:szCs w:val="24"/>
        </w:rPr>
        <w:t xml:space="preserve"> </w:t>
      </w:r>
      <w:r w:rsidRPr="0090290D">
        <w:rPr>
          <w:rFonts w:ascii="Times New Roman" w:hAnsi="Times New Roman"/>
          <w:sz w:val="24"/>
          <w:szCs w:val="24"/>
        </w:rPr>
        <w:t>par aktīvās dabasgāzes</w:t>
      </w:r>
    </w:p>
    <w:p w14:paraId="7701D28A" w14:textId="77777777" w:rsidR="00DE0263" w:rsidRPr="0090290D" w:rsidRDefault="00DE0263" w:rsidP="00DE0263">
      <w:pPr>
        <w:pStyle w:val="Heading1"/>
        <w:jc w:val="right"/>
        <w:rPr>
          <w:rFonts w:ascii="Times New Roman" w:hAnsi="Times New Roman"/>
          <w:sz w:val="24"/>
          <w:szCs w:val="24"/>
        </w:rPr>
      </w:pPr>
      <w:r w:rsidRPr="0090290D">
        <w:rPr>
          <w:rFonts w:ascii="Times New Roman" w:hAnsi="Times New Roman"/>
          <w:sz w:val="24"/>
          <w:szCs w:val="24"/>
        </w:rPr>
        <w:t xml:space="preserve"> daudzuma uzglabāšanu un</w:t>
      </w:r>
    </w:p>
    <w:p w14:paraId="1BF6F3EB" w14:textId="77777777" w:rsidR="00DE0263" w:rsidRDefault="00DE0263" w:rsidP="00DE0263">
      <w:pPr>
        <w:pStyle w:val="Heading1"/>
        <w:jc w:val="right"/>
        <w:rPr>
          <w:rFonts w:ascii="Times New Roman" w:hAnsi="Times New Roman"/>
          <w:sz w:val="24"/>
          <w:szCs w:val="24"/>
        </w:rPr>
      </w:pPr>
      <w:r w:rsidRPr="0090290D">
        <w:rPr>
          <w:rFonts w:ascii="Times New Roman" w:hAnsi="Times New Roman"/>
          <w:sz w:val="24"/>
          <w:szCs w:val="24"/>
        </w:rPr>
        <w:t xml:space="preserve"> pieeja</w:t>
      </w:r>
      <w:r w:rsidR="00024B76" w:rsidRPr="0090290D">
        <w:rPr>
          <w:rFonts w:ascii="Times New Roman" w:hAnsi="Times New Roman"/>
          <w:sz w:val="24"/>
          <w:szCs w:val="24"/>
        </w:rPr>
        <w:t xml:space="preserve">mības nodrošināšanu krātuvē </w:t>
      </w:r>
      <w:r w:rsidR="00944275" w:rsidRPr="0090290D">
        <w:rPr>
          <w:rFonts w:ascii="Times New Roman" w:hAnsi="Times New Roman"/>
          <w:sz w:val="24"/>
          <w:szCs w:val="24"/>
        </w:rPr>
        <w:t>20</w:t>
      </w:r>
      <w:r w:rsidR="00944275">
        <w:rPr>
          <w:rFonts w:ascii="Times New Roman" w:hAnsi="Times New Roman"/>
          <w:sz w:val="24"/>
          <w:szCs w:val="24"/>
        </w:rPr>
        <w:t>20</w:t>
      </w:r>
      <w:r w:rsidR="00024B76" w:rsidRPr="0090290D">
        <w:rPr>
          <w:rFonts w:ascii="Times New Roman" w:hAnsi="Times New Roman"/>
          <w:sz w:val="24"/>
          <w:szCs w:val="24"/>
        </w:rPr>
        <w:t>. –</w:t>
      </w:r>
      <w:r w:rsidR="00024B76">
        <w:rPr>
          <w:rFonts w:ascii="Times New Roman" w:hAnsi="Times New Roman"/>
          <w:sz w:val="24"/>
          <w:szCs w:val="24"/>
        </w:rPr>
        <w:t xml:space="preserve"> </w:t>
      </w:r>
      <w:r w:rsidR="00944275">
        <w:rPr>
          <w:rFonts w:ascii="Times New Roman" w:hAnsi="Times New Roman"/>
          <w:sz w:val="24"/>
          <w:szCs w:val="24"/>
        </w:rPr>
        <w:t>2021</w:t>
      </w:r>
      <w:r w:rsidRPr="007E0F65">
        <w:rPr>
          <w:rFonts w:ascii="Times New Roman" w:hAnsi="Times New Roman"/>
          <w:sz w:val="24"/>
          <w:szCs w:val="24"/>
        </w:rPr>
        <w:t>. gadā”</w:t>
      </w:r>
    </w:p>
    <w:p w14:paraId="6BF8348B" w14:textId="77777777" w:rsidR="007E0F65" w:rsidRPr="007E0F65" w:rsidRDefault="005011E3" w:rsidP="005011E3">
      <w:pPr>
        <w:pStyle w:val="Heading1"/>
        <w:jc w:val="right"/>
        <w:rPr>
          <w:rFonts w:ascii="Times New Roman" w:hAnsi="Times New Roman"/>
          <w:sz w:val="24"/>
          <w:szCs w:val="24"/>
        </w:rPr>
      </w:pPr>
      <w:r>
        <w:rPr>
          <w:rFonts w:ascii="Times New Roman" w:hAnsi="Times New Roman"/>
          <w:sz w:val="24"/>
          <w:szCs w:val="24"/>
        </w:rPr>
        <w:t xml:space="preserve"> noteikumiem</w:t>
      </w:r>
    </w:p>
    <w:p w14:paraId="2C049EDA" w14:textId="77777777" w:rsidR="007E0F65" w:rsidRPr="007E0F65" w:rsidRDefault="007E0F65" w:rsidP="007E0F65"/>
    <w:p w14:paraId="484EC977" w14:textId="77777777" w:rsidR="007E0F65" w:rsidRPr="007E0F65" w:rsidRDefault="007E0F65" w:rsidP="007E0F65">
      <w:pPr>
        <w:pStyle w:val="Heading1"/>
        <w:rPr>
          <w:rFonts w:ascii="Times New Roman" w:hAnsi="Times New Roman"/>
          <w:b/>
          <w:sz w:val="24"/>
          <w:szCs w:val="24"/>
        </w:rPr>
      </w:pPr>
      <w:r w:rsidRPr="007E0F65">
        <w:rPr>
          <w:rFonts w:ascii="Times New Roman" w:hAnsi="Times New Roman"/>
          <w:b/>
          <w:sz w:val="24"/>
          <w:szCs w:val="24"/>
        </w:rPr>
        <w:t>Līgums par dabasgāzes uzglabāšanas un pieejamības nodrošināšanas saistībām</w:t>
      </w:r>
      <w:bookmarkEnd w:id="11"/>
    </w:p>
    <w:p w14:paraId="1193C3E2" w14:textId="77777777" w:rsidR="007E0F65" w:rsidRPr="007E0F65" w:rsidRDefault="007E0F65" w:rsidP="007E0F65">
      <w:pPr>
        <w:jc w:val="center"/>
        <w:rPr>
          <w:b/>
          <w:bCs/>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4915"/>
        <w:gridCol w:w="4723"/>
      </w:tblGrid>
      <w:tr w:rsidR="007E0F65" w:rsidRPr="007E0F65" w14:paraId="0D79EABD" w14:textId="77777777" w:rsidTr="00CA73A5">
        <w:tc>
          <w:tcPr>
            <w:tcW w:w="2550" w:type="pct"/>
            <w:tcBorders>
              <w:top w:val="nil"/>
              <w:left w:val="nil"/>
              <w:bottom w:val="nil"/>
              <w:right w:val="nil"/>
            </w:tcBorders>
            <w:vAlign w:val="center"/>
            <w:hideMark/>
          </w:tcPr>
          <w:p w14:paraId="6CCE6CEC" w14:textId="77777777" w:rsidR="007E0F65" w:rsidRPr="007E0F65" w:rsidRDefault="007E0F65" w:rsidP="008D41A6">
            <w:r w:rsidRPr="007E0F65">
              <w:t>Rīg</w:t>
            </w:r>
            <w:r w:rsidR="008D41A6">
              <w:t>ā</w:t>
            </w:r>
          </w:p>
        </w:tc>
        <w:tc>
          <w:tcPr>
            <w:tcW w:w="2450" w:type="pct"/>
            <w:tcBorders>
              <w:top w:val="nil"/>
              <w:left w:val="nil"/>
              <w:bottom w:val="nil"/>
              <w:right w:val="nil"/>
            </w:tcBorders>
            <w:vAlign w:val="center"/>
            <w:hideMark/>
          </w:tcPr>
          <w:p w14:paraId="46357FF0" w14:textId="77777777" w:rsidR="007E0F65" w:rsidRPr="007E0F65" w:rsidRDefault="00944275" w:rsidP="00944275">
            <w:pPr>
              <w:pStyle w:val="tvhtml"/>
              <w:spacing w:line="293" w:lineRule="atLeast"/>
              <w:jc w:val="right"/>
              <w:rPr>
                <w:lang w:val="lv-LV"/>
              </w:rPr>
            </w:pPr>
            <w:r>
              <w:rPr>
                <w:lang w:val="lv-LV"/>
              </w:rPr>
              <w:t>2020</w:t>
            </w:r>
            <w:r w:rsidR="007E0F65" w:rsidRPr="007E0F65">
              <w:rPr>
                <w:lang w:val="lv-LV"/>
              </w:rPr>
              <w:t>. gada</w:t>
            </w:r>
            <w:r w:rsidR="008D41A6">
              <w:rPr>
                <w:lang w:val="lv-LV"/>
              </w:rPr>
              <w:t xml:space="preserve"> __</w:t>
            </w:r>
            <w:r w:rsidR="007E0F65" w:rsidRPr="007E0F65">
              <w:rPr>
                <w:lang w:val="lv-LV"/>
              </w:rPr>
              <w:t xml:space="preserve"> .__________________</w:t>
            </w:r>
          </w:p>
        </w:tc>
      </w:tr>
    </w:tbl>
    <w:p w14:paraId="192F1241" w14:textId="77777777" w:rsidR="008D41A6" w:rsidRDefault="008D41A6" w:rsidP="008D41A6">
      <w:pPr>
        <w:pStyle w:val="tvhtml"/>
        <w:spacing w:before="0" w:beforeAutospacing="0" w:after="0" w:afterAutospacing="0"/>
        <w:jc w:val="both"/>
        <w:rPr>
          <w:b/>
          <w:lang w:val="lv-LV"/>
        </w:rPr>
      </w:pPr>
    </w:p>
    <w:p w14:paraId="3DDC06EE" w14:textId="77777777" w:rsidR="008D41A6" w:rsidRDefault="007E0F65" w:rsidP="008D41A6">
      <w:pPr>
        <w:pStyle w:val="tvhtml"/>
        <w:spacing w:before="0" w:beforeAutospacing="0" w:after="0" w:afterAutospacing="0"/>
        <w:jc w:val="both"/>
        <w:rPr>
          <w:lang w:val="lv-LV"/>
        </w:rPr>
      </w:pPr>
      <w:r w:rsidRPr="008D41A6">
        <w:rPr>
          <w:b/>
          <w:lang w:val="lv-LV"/>
        </w:rPr>
        <w:t>Akciju sabiedrība “</w:t>
      </w:r>
      <w:proofErr w:type="spellStart"/>
      <w:r w:rsidRPr="008D41A6">
        <w:rPr>
          <w:b/>
          <w:lang w:val="lv-LV"/>
        </w:rPr>
        <w:t>Conexus</w:t>
      </w:r>
      <w:proofErr w:type="spellEnd"/>
      <w:r w:rsidRPr="008D41A6">
        <w:rPr>
          <w:b/>
          <w:lang w:val="lv-LV"/>
        </w:rPr>
        <w:t xml:space="preserve"> </w:t>
      </w:r>
      <w:proofErr w:type="spellStart"/>
      <w:r w:rsidRPr="008D41A6">
        <w:rPr>
          <w:b/>
          <w:lang w:val="lv-LV"/>
        </w:rPr>
        <w:t>Baltic</w:t>
      </w:r>
      <w:proofErr w:type="spellEnd"/>
      <w:r w:rsidRPr="008D41A6">
        <w:rPr>
          <w:b/>
          <w:lang w:val="lv-LV"/>
        </w:rPr>
        <w:t xml:space="preserve"> Grid”</w:t>
      </w:r>
      <w:r w:rsidRPr="007E0F65">
        <w:rPr>
          <w:lang w:val="lv-LV"/>
        </w:rPr>
        <w:t xml:space="preserve"> (vienotais reģistrācijas Nr. 40203041605),</w:t>
      </w:r>
      <w:r w:rsidR="008D41A6">
        <w:rPr>
          <w:lang w:val="lv-LV"/>
        </w:rPr>
        <w:t xml:space="preserve"> </w:t>
      </w:r>
      <w:r w:rsidRPr="007E0F65">
        <w:rPr>
          <w:lang w:val="lv-LV"/>
        </w:rPr>
        <w:t xml:space="preserve">turpmāk </w:t>
      </w:r>
      <w:r w:rsidRPr="008D41A6">
        <w:rPr>
          <w:lang w:val="lv-LV"/>
        </w:rPr>
        <w:t>–</w:t>
      </w:r>
      <w:r w:rsidRPr="008D41A6">
        <w:rPr>
          <w:rStyle w:val="apple-converted-space"/>
          <w:lang w:val="lv-LV"/>
        </w:rPr>
        <w:t> </w:t>
      </w:r>
      <w:r w:rsidR="0040748F">
        <w:rPr>
          <w:rStyle w:val="apple-converted-space"/>
          <w:lang w:val="lv-LV"/>
        </w:rPr>
        <w:t>S</w:t>
      </w:r>
      <w:r w:rsidRPr="008D41A6">
        <w:rPr>
          <w:rStyle w:val="apple-converted-space"/>
          <w:lang w:val="lv-LV"/>
        </w:rPr>
        <w:t xml:space="preserve">istēmas </w:t>
      </w:r>
      <w:r w:rsidRPr="008D41A6">
        <w:rPr>
          <w:bCs/>
          <w:bdr w:val="none" w:sz="0" w:space="0" w:color="auto" w:frame="1"/>
          <w:lang w:val="lv-LV"/>
        </w:rPr>
        <w:t>operators</w:t>
      </w:r>
      <w:r w:rsidRPr="008D41A6">
        <w:rPr>
          <w:lang w:val="lv-LV"/>
        </w:rPr>
        <w:t>,</w:t>
      </w:r>
      <w:r w:rsidRPr="007E0F65">
        <w:rPr>
          <w:lang w:val="lv-LV"/>
        </w:rPr>
        <w:t xml:space="preserve"> kuru saskaņā ar statūtiem pārstāv ____________________________________, no vienas puses, un</w:t>
      </w:r>
    </w:p>
    <w:p w14:paraId="3D029E98" w14:textId="3B1FB544" w:rsidR="007E0F65" w:rsidRPr="007E0F65" w:rsidRDefault="007E0F65" w:rsidP="00EC1CFF">
      <w:pPr>
        <w:pStyle w:val="tvhtml"/>
        <w:spacing w:before="0" w:beforeAutospacing="0" w:after="240" w:afterAutospacing="0"/>
        <w:jc w:val="both"/>
        <w:rPr>
          <w:lang w:val="lv-LV"/>
        </w:rPr>
      </w:pPr>
      <w:r w:rsidRPr="007E0F65">
        <w:rPr>
          <w:lang w:val="lv-LV"/>
        </w:rPr>
        <w:t>___________________</w:t>
      </w:r>
      <w:r w:rsidRPr="007E0F65">
        <w:rPr>
          <w:i/>
          <w:iCs/>
          <w:lang w:val="lv-LV"/>
        </w:rPr>
        <w:t>komersanta nosaukums</w:t>
      </w:r>
      <w:r w:rsidRPr="007E0F65">
        <w:rPr>
          <w:lang w:val="lv-LV"/>
        </w:rPr>
        <w:t>_________________</w:t>
      </w:r>
      <w:r w:rsidRPr="007E0F65">
        <w:rPr>
          <w:rStyle w:val="apple-converted-space"/>
          <w:lang w:val="lv-LV"/>
        </w:rPr>
        <w:t>  </w:t>
      </w:r>
      <w:r w:rsidRPr="007E0F65">
        <w:rPr>
          <w:lang w:val="lv-LV"/>
        </w:rPr>
        <w:t>(vienotais reģistrācijas Nr. __________________), turpmāk –</w:t>
      </w:r>
      <w:r w:rsidRPr="007E0F65">
        <w:rPr>
          <w:rStyle w:val="apple-converted-space"/>
          <w:lang w:val="lv-LV"/>
        </w:rPr>
        <w:t> </w:t>
      </w:r>
      <w:r w:rsidRPr="007E0F65">
        <w:rPr>
          <w:b/>
          <w:bCs/>
          <w:bdr w:val="none" w:sz="0" w:space="0" w:color="auto" w:frame="1"/>
          <w:lang w:val="lv-LV"/>
        </w:rPr>
        <w:t xml:space="preserve"> </w:t>
      </w:r>
      <w:r w:rsidRPr="008D41A6">
        <w:rPr>
          <w:bCs/>
          <w:bdr w:val="none" w:sz="0" w:space="0" w:color="auto" w:frame="1"/>
          <w:lang w:val="lv-LV"/>
        </w:rPr>
        <w:t>Krātuves lietotājs</w:t>
      </w:r>
      <w:r w:rsidRPr="008D41A6">
        <w:rPr>
          <w:lang w:val="lv-LV"/>
        </w:rPr>
        <w:t>,</w:t>
      </w:r>
      <w:r w:rsidRPr="007E0F65">
        <w:rPr>
          <w:lang w:val="lv-LV"/>
        </w:rPr>
        <w:t xml:space="preserve"> kuru saskaņā ar ____</w:t>
      </w:r>
      <w:r w:rsidRPr="007E0F65">
        <w:rPr>
          <w:rStyle w:val="apple-converted-space"/>
          <w:lang w:val="lv-LV"/>
        </w:rPr>
        <w:t> </w:t>
      </w:r>
      <w:r w:rsidRPr="007E0F65">
        <w:rPr>
          <w:i/>
          <w:iCs/>
          <w:lang w:val="lv-LV"/>
        </w:rPr>
        <w:t>pārstāvības pamats</w:t>
      </w:r>
      <w:r w:rsidRPr="007E0F65">
        <w:rPr>
          <w:rStyle w:val="apple-converted-space"/>
          <w:lang w:val="lv-LV"/>
        </w:rPr>
        <w:t> </w:t>
      </w:r>
      <w:r w:rsidRPr="007E0F65">
        <w:rPr>
          <w:lang w:val="lv-LV"/>
        </w:rPr>
        <w:t xml:space="preserve">___________________________ pārstāv __________________________________, no otras puses, </w:t>
      </w:r>
      <w:r w:rsidRPr="0090290D">
        <w:rPr>
          <w:lang w:val="lv-LV"/>
        </w:rPr>
        <w:t xml:space="preserve">turpmāk kopā – Puses, katrs atsevišķi – Puse, pamatojoties uz </w:t>
      </w:r>
      <w:r w:rsidR="0040748F">
        <w:rPr>
          <w:lang w:val="lv-LV"/>
        </w:rPr>
        <w:t>S</w:t>
      </w:r>
      <w:r w:rsidR="009A2A0A" w:rsidRPr="0090290D">
        <w:rPr>
          <w:lang w:val="lv-LV"/>
        </w:rPr>
        <w:t xml:space="preserve">istēmas operatora </w:t>
      </w:r>
      <w:r w:rsidR="008D41A6" w:rsidRPr="0090290D">
        <w:rPr>
          <w:lang w:val="lv-LV"/>
        </w:rPr>
        <w:t xml:space="preserve">rīkotās </w:t>
      </w:r>
      <w:r w:rsidR="00541A2E" w:rsidRPr="0090290D">
        <w:rPr>
          <w:lang w:val="lv-LV"/>
        </w:rPr>
        <w:t>sarunu procedūras</w:t>
      </w:r>
      <w:r w:rsidR="008D139F" w:rsidRPr="0090290D">
        <w:rPr>
          <w:lang w:val="lv-LV"/>
        </w:rPr>
        <w:t>,</w:t>
      </w:r>
      <w:r w:rsidR="00541A2E" w:rsidRPr="0090290D">
        <w:rPr>
          <w:lang w:val="lv-LV"/>
        </w:rPr>
        <w:t xml:space="preserve"> nepublicējot dalības uzaicinājumu “</w:t>
      </w:r>
      <w:r w:rsidR="008D41A6" w:rsidRPr="0090290D">
        <w:rPr>
          <w:lang w:val="lv-LV"/>
        </w:rPr>
        <w:t>I</w:t>
      </w:r>
      <w:r w:rsidRPr="0090290D">
        <w:rPr>
          <w:lang w:val="lv-LV"/>
        </w:rPr>
        <w:t xml:space="preserve">zsoles </w:t>
      </w:r>
      <w:r w:rsidR="008D41A6" w:rsidRPr="0090290D">
        <w:rPr>
          <w:lang w:val="lv-LV"/>
        </w:rPr>
        <w:t xml:space="preserve">par aktīvās dabasgāzes daudzuma </w:t>
      </w:r>
      <w:r w:rsidR="008D41A6" w:rsidRPr="008D41A6">
        <w:rPr>
          <w:lang w:val="lv-LV"/>
        </w:rPr>
        <w:t>uzglabāšanu un pieeja</w:t>
      </w:r>
      <w:r w:rsidR="00024B76">
        <w:rPr>
          <w:lang w:val="lv-LV"/>
        </w:rPr>
        <w:t xml:space="preserve">mības nodrošināšanu krātuvē </w:t>
      </w:r>
      <w:r w:rsidR="00944275">
        <w:rPr>
          <w:lang w:val="lv-LV"/>
        </w:rPr>
        <w:t>2020</w:t>
      </w:r>
      <w:r w:rsidR="00024B76">
        <w:rPr>
          <w:lang w:val="lv-LV"/>
        </w:rPr>
        <w:t xml:space="preserve">. – </w:t>
      </w:r>
      <w:r w:rsidR="00944275">
        <w:rPr>
          <w:lang w:val="lv-LV"/>
        </w:rPr>
        <w:t>2021</w:t>
      </w:r>
      <w:r w:rsidR="008D41A6" w:rsidRPr="008D41A6">
        <w:rPr>
          <w:lang w:val="lv-LV"/>
        </w:rPr>
        <w:t>. gadā</w:t>
      </w:r>
      <w:r w:rsidR="00024B76">
        <w:rPr>
          <w:lang w:val="lv-LV"/>
        </w:rPr>
        <w:t>” (</w:t>
      </w:r>
      <w:proofErr w:type="spellStart"/>
      <w:r w:rsidR="00024B76">
        <w:rPr>
          <w:lang w:val="lv-LV"/>
        </w:rPr>
        <w:t>Conexus</w:t>
      </w:r>
      <w:proofErr w:type="spellEnd"/>
      <w:r w:rsidR="00024B76">
        <w:rPr>
          <w:lang w:val="lv-LV"/>
        </w:rPr>
        <w:t xml:space="preserve"> </w:t>
      </w:r>
      <w:proofErr w:type="spellStart"/>
      <w:r w:rsidR="00024B76">
        <w:rPr>
          <w:lang w:val="lv-LV"/>
        </w:rPr>
        <w:t>Baltic</w:t>
      </w:r>
      <w:proofErr w:type="spellEnd"/>
      <w:r w:rsidR="00024B76">
        <w:rPr>
          <w:lang w:val="lv-LV"/>
        </w:rPr>
        <w:t xml:space="preserve"> Grid </w:t>
      </w:r>
      <w:r w:rsidR="00F55CC4">
        <w:rPr>
          <w:lang w:val="lv-LV"/>
        </w:rPr>
        <w:softHyphen/>
      </w:r>
      <w:r w:rsidR="00F55CC4">
        <w:rPr>
          <w:lang w:val="lv-LV"/>
        </w:rPr>
        <w:softHyphen/>
      </w:r>
      <w:r w:rsidR="00F55CC4">
        <w:rPr>
          <w:lang w:val="lv-LV"/>
        </w:rPr>
        <w:softHyphen/>
      </w:r>
      <w:r w:rsidR="00F55CC4">
        <w:rPr>
          <w:lang w:val="lv-LV"/>
        </w:rPr>
        <w:softHyphen/>
        <w:t>2020/3</w:t>
      </w:r>
      <w:r w:rsidR="00541A2E">
        <w:rPr>
          <w:lang w:val="lv-LV"/>
        </w:rPr>
        <w:t>)</w:t>
      </w:r>
      <w:r w:rsidR="008D41A6" w:rsidRPr="007E0F65">
        <w:rPr>
          <w:lang w:val="lv-LV"/>
        </w:rPr>
        <w:t xml:space="preserve"> </w:t>
      </w:r>
      <w:r w:rsidR="003E0536">
        <w:rPr>
          <w:lang w:val="lv-LV"/>
        </w:rPr>
        <w:t xml:space="preserve">(turpmāk – Izsole) </w:t>
      </w:r>
      <w:r w:rsidRPr="007E0F65">
        <w:rPr>
          <w:lang w:val="lv-LV"/>
        </w:rPr>
        <w:t>rezultātiem, noslēdz šāda satura līgumu, turpmāk – Līgums:</w:t>
      </w:r>
    </w:p>
    <w:p w14:paraId="288B07A9" w14:textId="77777777" w:rsidR="007E0F65" w:rsidRPr="007E0F65" w:rsidRDefault="007E0F65" w:rsidP="00B41D25">
      <w:pPr>
        <w:pStyle w:val="tvhtml"/>
        <w:adjustRightInd w:val="0"/>
        <w:spacing w:before="120" w:beforeAutospacing="0" w:after="120" w:afterAutospacing="0"/>
        <w:ind w:firstLine="301"/>
        <w:jc w:val="both"/>
        <w:rPr>
          <w:b/>
          <w:bCs/>
          <w:lang w:val="lv-LV"/>
        </w:rPr>
      </w:pPr>
      <w:r w:rsidRPr="007E0F65">
        <w:rPr>
          <w:b/>
          <w:bCs/>
          <w:lang w:val="lv-LV"/>
        </w:rPr>
        <w:t>1. Līgumā lietotie termini</w:t>
      </w:r>
      <w:r w:rsidR="0061128C">
        <w:rPr>
          <w:b/>
          <w:bCs/>
          <w:lang w:val="lv-LV"/>
        </w:rPr>
        <w:t xml:space="preserve">                                                                                                                                                       </w:t>
      </w:r>
    </w:p>
    <w:p w14:paraId="78B19B15" w14:textId="77777777" w:rsidR="007E0F65" w:rsidRPr="007E0F65" w:rsidRDefault="007E0F65" w:rsidP="00EC1CFF">
      <w:pPr>
        <w:pStyle w:val="tvhtml"/>
        <w:adjustRightInd w:val="0"/>
        <w:spacing w:before="0" w:beforeAutospacing="0" w:after="240" w:afterAutospacing="0"/>
        <w:ind w:firstLine="301"/>
        <w:jc w:val="both"/>
        <w:rPr>
          <w:lang w:val="lv-LV"/>
        </w:rPr>
      </w:pPr>
      <w:r w:rsidRPr="007E0F65">
        <w:rPr>
          <w:lang w:val="lv-LV"/>
        </w:rPr>
        <w:t>Šajā Līgumā termini tiek lietoti</w:t>
      </w:r>
      <w:r w:rsidRPr="007E0F65">
        <w:rPr>
          <w:rStyle w:val="apple-converted-space"/>
          <w:lang w:val="lv-LV"/>
        </w:rPr>
        <w:t> </w:t>
      </w:r>
      <w:r w:rsidRPr="007E0F65">
        <w:rPr>
          <w:lang w:val="lv-LV"/>
        </w:rPr>
        <w:t xml:space="preserve">Enerģētikas likuma, </w:t>
      </w:r>
      <w:r w:rsidR="009A2A0A">
        <w:rPr>
          <w:lang w:val="lv-LV"/>
        </w:rPr>
        <w:t>D</w:t>
      </w:r>
      <w:r w:rsidRPr="007E0F65">
        <w:rPr>
          <w:lang w:val="lv-LV"/>
        </w:rPr>
        <w:t>abasgāzes pārvades sistēmas lietošanas noteikumu un Inčukalna pazemes gāzes krātuves lietošanas noteikumu izpratnē.</w:t>
      </w:r>
    </w:p>
    <w:p w14:paraId="509779C7" w14:textId="77777777" w:rsidR="007E0F65" w:rsidRPr="007E0F65" w:rsidRDefault="007E0F65" w:rsidP="007E0F65">
      <w:pPr>
        <w:pStyle w:val="tvhtml"/>
        <w:adjustRightInd w:val="0"/>
        <w:spacing w:before="0" w:beforeAutospacing="0" w:after="120" w:afterAutospacing="0"/>
        <w:ind w:firstLine="300"/>
        <w:jc w:val="both"/>
        <w:rPr>
          <w:b/>
          <w:bCs/>
          <w:lang w:val="lv-LV"/>
        </w:rPr>
      </w:pPr>
      <w:r w:rsidRPr="007E0F65">
        <w:rPr>
          <w:b/>
          <w:bCs/>
          <w:lang w:val="lv-LV"/>
        </w:rPr>
        <w:t>2. Līguma priekšmets</w:t>
      </w:r>
    </w:p>
    <w:p w14:paraId="5E279897" w14:textId="77777777" w:rsidR="007E0F65" w:rsidRPr="007E0F65" w:rsidRDefault="007E0F65" w:rsidP="007E0F65">
      <w:pPr>
        <w:pStyle w:val="tvhtml"/>
        <w:adjustRightInd w:val="0"/>
        <w:spacing w:before="0" w:beforeAutospacing="0" w:after="120" w:afterAutospacing="0"/>
        <w:ind w:firstLine="300"/>
        <w:jc w:val="both"/>
        <w:rPr>
          <w:lang w:val="lv-LV"/>
        </w:rPr>
      </w:pPr>
      <w:r w:rsidRPr="007E0F65">
        <w:rPr>
          <w:lang w:val="lv-LV"/>
        </w:rPr>
        <w:t xml:space="preserve">2.1. Krātuves lietotājs </w:t>
      </w:r>
      <w:r w:rsidR="00555452">
        <w:rPr>
          <w:lang w:val="lv-LV"/>
        </w:rPr>
        <w:t>šajā punktā noteiktajā laika periodā</w:t>
      </w:r>
      <w:r w:rsidRPr="007E0F65">
        <w:rPr>
          <w:lang w:val="lv-LV"/>
        </w:rPr>
        <w:t xml:space="preserve"> apņemas garantēt dabasgāzes daudzuma uzglabāšanu un pieejamības nodrošināšanu </w:t>
      </w:r>
      <w:r w:rsidR="00555452">
        <w:rPr>
          <w:lang w:val="lv-LV"/>
        </w:rPr>
        <w:t xml:space="preserve">Inčukalna pazemes gāzes </w:t>
      </w:r>
      <w:r w:rsidRPr="007E0F65">
        <w:rPr>
          <w:lang w:val="lv-LV"/>
        </w:rPr>
        <w:t>krātuvē</w:t>
      </w:r>
      <w:r w:rsidR="00555452">
        <w:rPr>
          <w:lang w:val="lv-LV"/>
        </w:rPr>
        <w:t xml:space="preserve"> (turpmāk – krātuve)</w:t>
      </w:r>
      <w:r w:rsidRPr="007E0F65">
        <w:rPr>
          <w:lang w:val="lv-LV"/>
        </w:rPr>
        <w:t xml:space="preserve">, </w:t>
      </w:r>
      <w:r w:rsidRPr="007E0F65">
        <w:rPr>
          <w:bCs/>
          <w:lang w:val="lv-LV"/>
        </w:rPr>
        <w:t>kas tiek īstenota Krātuves lietotājam</w:t>
      </w:r>
      <w:r w:rsidR="00582C96">
        <w:rPr>
          <w:bCs/>
          <w:lang w:val="lv-LV"/>
        </w:rPr>
        <w:t>,</w:t>
      </w:r>
      <w:r w:rsidRPr="007E0F65">
        <w:rPr>
          <w:bCs/>
          <w:lang w:val="lv-LV"/>
        </w:rPr>
        <w:t xml:space="preserve"> nodrošinot, ka krātuvē tiek uzglabāta dabasgāze </w:t>
      </w:r>
      <w:r w:rsidR="009A2A0A">
        <w:rPr>
          <w:rFonts w:eastAsia="Arial Unicode MS"/>
          <w:lang w:val="lv-LV"/>
        </w:rPr>
        <w:t xml:space="preserve">šādā </w:t>
      </w:r>
      <w:r w:rsidRPr="007E0F65">
        <w:rPr>
          <w:rFonts w:eastAsia="Arial Unicode MS"/>
          <w:lang w:val="lv-LV"/>
        </w:rPr>
        <w:t xml:space="preserve">termiņā un apjomā </w:t>
      </w:r>
      <w:r w:rsidRPr="007E0F65">
        <w:rPr>
          <w:lang w:val="lv-LV"/>
        </w:rPr>
        <w:t>(turpmāk – Nodrošināšanas saistības):</w:t>
      </w:r>
    </w:p>
    <w:tbl>
      <w:tblPr>
        <w:tblStyle w:val="TableGrid"/>
        <w:tblW w:w="0" w:type="auto"/>
        <w:tblLook w:val="04A0" w:firstRow="1" w:lastRow="0" w:firstColumn="1" w:lastColumn="0" w:noHBand="0" w:noVBand="1"/>
      </w:tblPr>
      <w:tblGrid>
        <w:gridCol w:w="4106"/>
        <w:gridCol w:w="5522"/>
      </w:tblGrid>
      <w:tr w:rsidR="00337FE2" w14:paraId="11E03A27" w14:textId="77777777" w:rsidTr="006D1AC8">
        <w:tc>
          <w:tcPr>
            <w:tcW w:w="4106" w:type="dxa"/>
          </w:tcPr>
          <w:p w14:paraId="3015B5C5" w14:textId="77777777" w:rsidR="00337FE2" w:rsidRDefault="00337FE2" w:rsidP="006D1AC8">
            <w:pPr>
              <w:pStyle w:val="tvhtml"/>
              <w:spacing w:before="0" w:beforeAutospacing="0" w:after="0" w:afterAutospacing="0"/>
              <w:jc w:val="both"/>
              <w:rPr>
                <w:lang w:val="lv-LV"/>
              </w:rPr>
            </w:pPr>
            <w:proofErr w:type="spellStart"/>
            <w:r w:rsidRPr="007E0F65">
              <w:t>Laika</w:t>
            </w:r>
            <w:proofErr w:type="spellEnd"/>
            <w:r w:rsidRPr="007E0F65">
              <w:t xml:space="preserve"> periods</w:t>
            </w:r>
            <w:r w:rsidR="00382DFD">
              <w:t>:</w:t>
            </w:r>
          </w:p>
        </w:tc>
        <w:tc>
          <w:tcPr>
            <w:tcW w:w="5522" w:type="dxa"/>
          </w:tcPr>
          <w:p w14:paraId="4BEB0308" w14:textId="77777777" w:rsidR="00337FE2" w:rsidRDefault="00B041F8" w:rsidP="00944275">
            <w:pPr>
              <w:pStyle w:val="tvhtml"/>
              <w:spacing w:before="0" w:beforeAutospacing="0" w:after="0" w:afterAutospacing="0"/>
              <w:jc w:val="both"/>
              <w:rPr>
                <w:lang w:val="lv-LV"/>
              </w:rPr>
            </w:pPr>
            <w:r>
              <w:rPr>
                <w:lang w:val="lv-LV"/>
              </w:rPr>
              <w:t>n</w:t>
            </w:r>
            <w:r w:rsidR="00337FE2" w:rsidRPr="00B62B12">
              <w:rPr>
                <w:lang w:val="lv-LV"/>
              </w:rPr>
              <w:t xml:space="preserve">o </w:t>
            </w:r>
            <w:r w:rsidR="00944275" w:rsidRPr="00B62B12">
              <w:rPr>
                <w:lang w:val="lv-LV"/>
              </w:rPr>
              <w:t>20</w:t>
            </w:r>
            <w:r w:rsidR="00944275">
              <w:rPr>
                <w:lang w:val="lv-LV"/>
              </w:rPr>
              <w:t>20</w:t>
            </w:r>
            <w:r w:rsidR="00B62B12" w:rsidRPr="00B62B12">
              <w:rPr>
                <w:lang w:val="lv-LV"/>
              </w:rPr>
              <w:t>./</w:t>
            </w:r>
            <w:r w:rsidR="00944275">
              <w:rPr>
                <w:lang w:val="lv-LV"/>
              </w:rPr>
              <w:t>2021</w:t>
            </w:r>
            <w:r w:rsidR="00B62B12">
              <w:rPr>
                <w:lang w:val="lv-LV"/>
              </w:rPr>
              <w:t xml:space="preserve">. gada krātuves cikla </w:t>
            </w:r>
            <w:r w:rsidR="00337FE2" w:rsidRPr="00B62B12">
              <w:rPr>
                <w:lang w:val="lv-LV"/>
              </w:rPr>
              <w:t>izņemšana</w:t>
            </w:r>
            <w:r w:rsidR="00024B76" w:rsidRPr="00B62B12">
              <w:rPr>
                <w:lang w:val="lv-LV"/>
              </w:rPr>
              <w:t xml:space="preserve">s sezonas sākuma līdz </w:t>
            </w:r>
            <w:r w:rsidR="00944275" w:rsidRPr="00B62B12">
              <w:rPr>
                <w:lang w:val="lv-LV"/>
              </w:rPr>
              <w:t>202</w:t>
            </w:r>
            <w:r w:rsidR="00944275">
              <w:rPr>
                <w:lang w:val="lv-LV"/>
              </w:rPr>
              <w:t>1</w:t>
            </w:r>
            <w:r w:rsidR="00906181" w:rsidRPr="00B62B12">
              <w:rPr>
                <w:lang w:val="lv-LV"/>
              </w:rPr>
              <w:t>. </w:t>
            </w:r>
            <w:r w:rsidR="00B62B12">
              <w:rPr>
                <w:lang w:val="lv-LV"/>
              </w:rPr>
              <w:t>g</w:t>
            </w:r>
            <w:r w:rsidR="00906181" w:rsidRPr="00B62B12">
              <w:rPr>
                <w:lang w:val="lv-LV"/>
              </w:rPr>
              <w:t xml:space="preserve">ada 1. marta </w:t>
            </w:r>
            <w:r w:rsidR="00024B76" w:rsidRPr="00B62B12">
              <w:rPr>
                <w:lang w:val="lv-LV"/>
              </w:rPr>
              <w:t>gāzes dienas sākumam</w:t>
            </w:r>
          </w:p>
        </w:tc>
      </w:tr>
      <w:tr w:rsidR="00337FE2" w14:paraId="1009D2F6" w14:textId="77777777" w:rsidTr="006D1AC8">
        <w:tc>
          <w:tcPr>
            <w:tcW w:w="4106" w:type="dxa"/>
          </w:tcPr>
          <w:p w14:paraId="6223A163" w14:textId="77777777" w:rsidR="00337FE2" w:rsidRDefault="00337FE2" w:rsidP="00454594">
            <w:pPr>
              <w:pStyle w:val="tvhtml"/>
              <w:spacing w:before="0" w:beforeAutospacing="0" w:after="0" w:afterAutospacing="0"/>
              <w:jc w:val="both"/>
              <w:rPr>
                <w:lang w:val="lv-LV"/>
              </w:rPr>
            </w:pPr>
            <w:r w:rsidRPr="00B62B12">
              <w:rPr>
                <w:lang w:val="lv-LV"/>
              </w:rPr>
              <w:t xml:space="preserve">Apstiprinātais dabasgāzes </w:t>
            </w:r>
            <w:r w:rsidR="00454594" w:rsidRPr="00B62B12">
              <w:rPr>
                <w:lang w:val="lv-LV"/>
              </w:rPr>
              <w:t xml:space="preserve">daudzums </w:t>
            </w:r>
            <w:r w:rsidRPr="00B62B12">
              <w:rPr>
                <w:lang w:val="lv-LV"/>
              </w:rPr>
              <w:t>(</w:t>
            </w:r>
            <w:proofErr w:type="spellStart"/>
            <w:r w:rsidRPr="00B62B12">
              <w:rPr>
                <w:lang w:val="lv-LV"/>
              </w:rPr>
              <w:t>MWh</w:t>
            </w:r>
            <w:proofErr w:type="spellEnd"/>
            <w:r w:rsidRPr="00B62B12">
              <w:rPr>
                <w:lang w:val="lv-LV"/>
              </w:rPr>
              <w:t>)</w:t>
            </w:r>
            <w:r w:rsidR="00382DFD" w:rsidRPr="00B62B12">
              <w:rPr>
                <w:lang w:val="lv-LV"/>
              </w:rPr>
              <w:t>:</w:t>
            </w:r>
          </w:p>
        </w:tc>
        <w:tc>
          <w:tcPr>
            <w:tcW w:w="5522" w:type="dxa"/>
          </w:tcPr>
          <w:p w14:paraId="0BF34E27" w14:textId="77777777" w:rsidR="00337FE2" w:rsidRDefault="00337FE2" w:rsidP="006D1AC8">
            <w:pPr>
              <w:pStyle w:val="tvhtml"/>
              <w:spacing w:before="0" w:beforeAutospacing="0" w:after="0" w:afterAutospacing="0"/>
              <w:jc w:val="both"/>
              <w:rPr>
                <w:lang w:val="lv-LV"/>
              </w:rPr>
            </w:pPr>
          </w:p>
        </w:tc>
      </w:tr>
    </w:tbl>
    <w:p w14:paraId="63EEE1F6" w14:textId="77777777" w:rsidR="006D1AC8" w:rsidRDefault="007E0F65" w:rsidP="00EC1CFF">
      <w:pPr>
        <w:pStyle w:val="tvhtml"/>
        <w:adjustRightInd w:val="0"/>
        <w:spacing w:before="120" w:beforeAutospacing="0" w:after="240" w:afterAutospacing="0"/>
        <w:ind w:firstLine="301"/>
        <w:jc w:val="both"/>
        <w:rPr>
          <w:lang w:val="lv-LV"/>
        </w:rPr>
      </w:pPr>
      <w:r w:rsidRPr="007E0F65">
        <w:rPr>
          <w:lang w:val="lv-LV"/>
        </w:rPr>
        <w:t xml:space="preserve">2.2. </w:t>
      </w:r>
      <w:r w:rsidR="0040748F">
        <w:rPr>
          <w:lang w:val="lv-LV"/>
        </w:rPr>
        <w:t>S</w:t>
      </w:r>
      <w:r w:rsidRPr="007E0F65">
        <w:rPr>
          <w:lang w:val="lv-LV"/>
        </w:rPr>
        <w:t xml:space="preserve">istēmas operators apņemas veikt samaksu par Krātuves lietotāja izpildītajām Nodrošināšanas saistībām, </w:t>
      </w:r>
      <w:r w:rsidRPr="0090290D">
        <w:rPr>
          <w:lang w:val="lv-LV"/>
        </w:rPr>
        <w:t xml:space="preserve">kā arī Līguma 3.5. punktā minētajā gadījumā </w:t>
      </w:r>
      <w:r w:rsidR="00655958">
        <w:rPr>
          <w:lang w:val="lv-LV"/>
        </w:rPr>
        <w:t>izmantoto</w:t>
      </w:r>
      <w:r w:rsidR="00655958" w:rsidRPr="0090290D">
        <w:rPr>
          <w:lang w:val="lv-LV"/>
        </w:rPr>
        <w:t xml:space="preserve"> </w:t>
      </w:r>
      <w:r w:rsidRPr="0090290D">
        <w:rPr>
          <w:lang w:val="lv-LV"/>
        </w:rPr>
        <w:t>dabasgāzi</w:t>
      </w:r>
      <w:r w:rsidRPr="007E0F65">
        <w:rPr>
          <w:lang w:val="lv-LV"/>
        </w:rPr>
        <w:t>.</w:t>
      </w:r>
    </w:p>
    <w:p w14:paraId="5E5F75DA" w14:textId="77777777" w:rsidR="007E0F65" w:rsidRPr="007E0F65" w:rsidRDefault="007E0F65" w:rsidP="007E0F65">
      <w:pPr>
        <w:pStyle w:val="tvhtml"/>
        <w:adjustRightInd w:val="0"/>
        <w:spacing w:before="0" w:beforeAutospacing="0" w:after="120" w:afterAutospacing="0"/>
        <w:ind w:firstLine="300"/>
        <w:jc w:val="both"/>
        <w:rPr>
          <w:b/>
          <w:bCs/>
          <w:lang w:val="lv-LV"/>
        </w:rPr>
      </w:pPr>
      <w:r w:rsidRPr="007E0F65">
        <w:rPr>
          <w:b/>
          <w:bCs/>
          <w:lang w:val="lv-LV"/>
        </w:rPr>
        <w:t>3. Saistību izpildes nosacījumi</w:t>
      </w:r>
    </w:p>
    <w:p w14:paraId="0F392415"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3.1. Noslēdzot Līgumu, Krātuves lietotājs ir atbildīgs par Līguma izpildei nepieciešamā jaudas produkta rezervēšanu krātuvē, jaudas rezervēšanu attiecīgajos ieejas un izejas punktos,</w:t>
      </w:r>
      <w:r w:rsidRPr="007E0F65" w:rsidDel="00301DEF">
        <w:rPr>
          <w:lang w:val="lv-LV"/>
        </w:rPr>
        <w:t xml:space="preserve"> </w:t>
      </w:r>
      <w:r w:rsidRPr="007E0F65">
        <w:rPr>
          <w:lang w:val="lv-LV"/>
        </w:rPr>
        <w:t>dabasgāzes iegādi</w:t>
      </w:r>
      <w:r w:rsidR="009235E2">
        <w:rPr>
          <w:lang w:val="lv-LV"/>
        </w:rPr>
        <w:t xml:space="preserve"> </w:t>
      </w:r>
      <w:r w:rsidR="00713D12">
        <w:rPr>
          <w:lang w:val="lv-LV"/>
        </w:rPr>
        <w:t>un</w:t>
      </w:r>
      <w:r w:rsidRPr="007E0F65">
        <w:rPr>
          <w:lang w:val="lv-LV"/>
        </w:rPr>
        <w:t xml:space="preserve"> uzglabāšanu krātuvē Nodrošināšanas saistību perioda sākumā un visā Nodrošināšanas saistību perioda laikā.</w:t>
      </w:r>
    </w:p>
    <w:p w14:paraId="1E2A0516"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 xml:space="preserve">3.2. Krātuves lietotājs veic jaudu </w:t>
      </w:r>
      <w:r w:rsidR="00A4409F" w:rsidRPr="007E0F65">
        <w:rPr>
          <w:lang w:val="lv-LV"/>
        </w:rPr>
        <w:t>rezerv</w:t>
      </w:r>
      <w:r w:rsidR="00A4409F">
        <w:rPr>
          <w:lang w:val="lv-LV"/>
        </w:rPr>
        <w:t>ēšanu</w:t>
      </w:r>
      <w:r w:rsidR="00A4409F" w:rsidRPr="007E0F65">
        <w:rPr>
          <w:lang w:val="lv-LV"/>
        </w:rPr>
        <w:t xml:space="preserve"> </w:t>
      </w:r>
      <w:r w:rsidRPr="007E0F65">
        <w:rPr>
          <w:lang w:val="lv-LV"/>
        </w:rPr>
        <w:t>attiecīgajos ieejas</w:t>
      </w:r>
      <w:r w:rsidR="00F401D1">
        <w:rPr>
          <w:lang w:val="lv-LV"/>
        </w:rPr>
        <w:t xml:space="preserve"> un </w:t>
      </w:r>
      <w:r w:rsidRPr="007E0F65">
        <w:rPr>
          <w:lang w:val="lv-LV"/>
        </w:rPr>
        <w:t>izejas punktos pārvades sistēmas lietošanas noteikumos un Inčukalna pazemes gāzes krātuves lietošanas noteikumos noteiktajā kārtībā un termiņos.</w:t>
      </w:r>
    </w:p>
    <w:p w14:paraId="4D11CD18"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 xml:space="preserve">3.3. Krātuves lietotājs ir atbildīgs par Nodrošināšanas saistību izpildi neatkarīgi no </w:t>
      </w:r>
      <w:r w:rsidR="00B75543">
        <w:rPr>
          <w:lang w:val="lv-LV"/>
        </w:rPr>
        <w:t>Krātuves lietotāja</w:t>
      </w:r>
      <w:r w:rsidRPr="007E0F65">
        <w:rPr>
          <w:lang w:val="lv-LV"/>
        </w:rPr>
        <w:t xml:space="preserve"> </w:t>
      </w:r>
      <w:r w:rsidR="00B75543">
        <w:rPr>
          <w:lang w:val="lv-LV"/>
        </w:rPr>
        <w:t>darbības</w:t>
      </w:r>
      <w:r w:rsidR="00B75543" w:rsidRPr="007E0F65">
        <w:rPr>
          <w:lang w:val="lv-LV"/>
        </w:rPr>
        <w:t xml:space="preserve"> </w:t>
      </w:r>
      <w:r w:rsidRPr="007E0F65">
        <w:rPr>
          <w:lang w:val="lv-LV"/>
        </w:rPr>
        <w:t>cita pārvades sistēmas operatora darbības zonā.</w:t>
      </w:r>
    </w:p>
    <w:p w14:paraId="3EF60316"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 xml:space="preserve">3.4. Nodrošināšanas saistības uzskatāmas par izpildītām, ja Krātuves lietotājs </w:t>
      </w:r>
      <w:r w:rsidR="007F72C7">
        <w:rPr>
          <w:lang w:val="lv-LV"/>
        </w:rPr>
        <w:t xml:space="preserve"> </w:t>
      </w:r>
      <w:r w:rsidR="007F72C7" w:rsidRPr="007F72C7">
        <w:rPr>
          <w:lang w:val="lv-LV"/>
        </w:rPr>
        <w:t>uzglab</w:t>
      </w:r>
      <w:r w:rsidR="007F72C7">
        <w:rPr>
          <w:lang w:val="lv-LV"/>
        </w:rPr>
        <w:t xml:space="preserve">ā dabasgāzes daudzumu </w:t>
      </w:r>
      <w:r w:rsidR="009F0005">
        <w:rPr>
          <w:lang w:val="lv-LV"/>
        </w:rPr>
        <w:t xml:space="preserve">atbilstoši </w:t>
      </w:r>
      <w:r w:rsidRPr="007E0F65">
        <w:rPr>
          <w:lang w:val="lv-LV"/>
        </w:rPr>
        <w:t xml:space="preserve">Līguma 2.1. punktā </w:t>
      </w:r>
      <w:r w:rsidR="009F0005">
        <w:rPr>
          <w:lang w:val="lv-LV"/>
        </w:rPr>
        <w:t>noteiktajam</w:t>
      </w:r>
      <w:r w:rsidRPr="007E0F65">
        <w:rPr>
          <w:lang w:val="lv-LV"/>
        </w:rPr>
        <w:t xml:space="preserve"> </w:t>
      </w:r>
      <w:r w:rsidR="002865C8">
        <w:rPr>
          <w:lang w:val="lv-LV"/>
        </w:rPr>
        <w:t xml:space="preserve">un, ja </w:t>
      </w:r>
      <w:r w:rsidR="0040748F">
        <w:rPr>
          <w:lang w:val="lv-LV"/>
        </w:rPr>
        <w:t>S</w:t>
      </w:r>
      <w:r w:rsidR="00174338">
        <w:rPr>
          <w:lang w:val="lv-LV"/>
        </w:rPr>
        <w:t xml:space="preserve">istēmas operatoram </w:t>
      </w:r>
      <w:r w:rsidR="002865C8">
        <w:rPr>
          <w:lang w:val="lv-LV"/>
        </w:rPr>
        <w:t xml:space="preserve">nepieciešams, </w:t>
      </w:r>
      <w:r w:rsidRPr="007E0F65">
        <w:rPr>
          <w:lang w:val="lv-LV"/>
        </w:rPr>
        <w:t xml:space="preserve">nodrošina dabasgāzes pieejamību atbilstoši Līguma 3.5. punktam. </w:t>
      </w:r>
    </w:p>
    <w:p w14:paraId="7EE13602"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 xml:space="preserve">3.5. Ministru kabineta </w:t>
      </w:r>
      <w:r w:rsidR="00BF6B34">
        <w:rPr>
          <w:lang w:val="lv-LV"/>
        </w:rPr>
        <w:t xml:space="preserve">izsludinātās </w:t>
      </w:r>
      <w:r w:rsidRPr="007E0F65">
        <w:rPr>
          <w:lang w:val="lv-LV"/>
        </w:rPr>
        <w:t xml:space="preserve">enerģētiskās krīzes </w:t>
      </w:r>
      <w:r w:rsidR="00BF6B34">
        <w:rPr>
          <w:lang w:val="lv-LV"/>
        </w:rPr>
        <w:t>laikā pēc Ministru kabineta lēmuma pieņemšanas par dabasgāzes drošības rezerves izmantošanu</w:t>
      </w:r>
      <w:r w:rsidRPr="007E0F65">
        <w:rPr>
          <w:lang w:val="lv-LV"/>
        </w:rPr>
        <w:t xml:space="preserve">, </w:t>
      </w:r>
      <w:r w:rsidR="0040748F">
        <w:rPr>
          <w:lang w:val="lv-LV"/>
        </w:rPr>
        <w:t>S</w:t>
      </w:r>
      <w:r w:rsidRPr="007E0F65">
        <w:rPr>
          <w:lang w:val="lv-LV"/>
        </w:rPr>
        <w:t>istēmas operatora</w:t>
      </w:r>
      <w:r w:rsidR="00BF6B34">
        <w:rPr>
          <w:lang w:val="lv-LV"/>
        </w:rPr>
        <w:t>m</w:t>
      </w:r>
      <w:r w:rsidRPr="007E0F65">
        <w:rPr>
          <w:lang w:val="lv-LV"/>
        </w:rPr>
        <w:t xml:space="preserve"> </w:t>
      </w:r>
      <w:r w:rsidR="00BF6B34">
        <w:rPr>
          <w:lang w:val="lv-LV"/>
        </w:rPr>
        <w:t xml:space="preserve">ir tiesības izmantot </w:t>
      </w:r>
      <w:r w:rsidR="0040748F">
        <w:rPr>
          <w:lang w:val="lv-LV"/>
        </w:rPr>
        <w:t>S</w:t>
      </w:r>
      <w:r w:rsidR="00BF6B34">
        <w:rPr>
          <w:lang w:val="lv-LV"/>
        </w:rPr>
        <w:t xml:space="preserve">istēmas operatora norādīto </w:t>
      </w:r>
      <w:r w:rsidR="003B693F">
        <w:rPr>
          <w:lang w:val="lv-LV"/>
        </w:rPr>
        <w:t>Nodrošināšanas saistību ietvaros</w:t>
      </w:r>
      <w:r w:rsidR="000C3C60">
        <w:rPr>
          <w:lang w:val="lv-LV"/>
        </w:rPr>
        <w:t xml:space="preserve"> paredzēto dabasgāzes daudzumu</w:t>
      </w:r>
      <w:r w:rsidR="00B23E6C">
        <w:rPr>
          <w:lang w:val="lv-LV"/>
        </w:rPr>
        <w:t xml:space="preserve"> atbilstoši Ministru kabineta lēmumā noteiktajam</w:t>
      </w:r>
      <w:r w:rsidRPr="007E0F65">
        <w:rPr>
          <w:rFonts w:eastAsia="Arial Unicode MS"/>
          <w:lang w:val="lv-LV"/>
        </w:rPr>
        <w:t>.</w:t>
      </w:r>
    </w:p>
    <w:p w14:paraId="20E1F4D2"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 xml:space="preserve">3.6. Līguma 3.5. punktā minētajā gadījumā Krātuves lietotāja Nodrošināšanas saistības atlikušajā periodā tiek samazinātas par dabasgāzes </w:t>
      </w:r>
      <w:r w:rsidR="00BF6B34">
        <w:rPr>
          <w:lang w:val="lv-LV"/>
        </w:rPr>
        <w:t>daudzumu</w:t>
      </w:r>
      <w:r w:rsidRPr="007E0F65">
        <w:rPr>
          <w:lang w:val="lv-LV"/>
        </w:rPr>
        <w:t xml:space="preserve">, kuru </w:t>
      </w:r>
      <w:r w:rsidR="0040748F">
        <w:rPr>
          <w:lang w:val="lv-LV"/>
        </w:rPr>
        <w:t>S</w:t>
      </w:r>
      <w:r w:rsidR="006A43AD">
        <w:rPr>
          <w:lang w:val="lv-LV"/>
        </w:rPr>
        <w:t>istēmas operators</w:t>
      </w:r>
      <w:r w:rsidR="003B693F">
        <w:rPr>
          <w:lang w:val="lv-LV"/>
        </w:rPr>
        <w:t xml:space="preserve"> ir izmantojis</w:t>
      </w:r>
      <w:r w:rsidRPr="007E0F65">
        <w:rPr>
          <w:lang w:val="lv-LV"/>
        </w:rPr>
        <w:t xml:space="preserve">. </w:t>
      </w:r>
    </w:p>
    <w:p w14:paraId="1779ED24" w14:textId="77777777" w:rsidR="007E0F65" w:rsidRDefault="007E0F65" w:rsidP="00EC1CFF">
      <w:pPr>
        <w:pStyle w:val="tvhtml"/>
        <w:adjustRightInd w:val="0"/>
        <w:spacing w:before="0" w:beforeAutospacing="0" w:after="0" w:afterAutospacing="0"/>
        <w:ind w:firstLine="301"/>
        <w:jc w:val="both"/>
        <w:rPr>
          <w:lang w:val="lv-LV"/>
        </w:rPr>
      </w:pPr>
      <w:r w:rsidRPr="007E0F65">
        <w:rPr>
          <w:lang w:val="lv-LV"/>
        </w:rPr>
        <w:t xml:space="preserve">3.7. Pēc Līguma </w:t>
      </w:r>
      <w:r w:rsidR="00A64A64">
        <w:rPr>
          <w:lang w:val="lv-LV"/>
        </w:rPr>
        <w:t>2.1. punktā noteiktā</w:t>
      </w:r>
      <w:r w:rsidR="00A64A64" w:rsidRPr="007E0F65">
        <w:rPr>
          <w:lang w:val="lv-LV"/>
        </w:rPr>
        <w:t xml:space="preserve"> </w:t>
      </w:r>
      <w:r w:rsidRPr="007E0F65">
        <w:rPr>
          <w:lang w:val="lv-LV"/>
        </w:rPr>
        <w:t xml:space="preserve">termiņa beigām Krātuves lietotājam ir pilnīga rīcības brīvība ar Līguma 2.1. punktā norādītā </w:t>
      </w:r>
      <w:r w:rsidR="003B693F">
        <w:rPr>
          <w:lang w:val="lv-LV"/>
        </w:rPr>
        <w:t>daudzuma</w:t>
      </w:r>
      <w:r w:rsidR="003B693F" w:rsidRPr="007E0F65">
        <w:rPr>
          <w:lang w:val="lv-LV"/>
        </w:rPr>
        <w:t xml:space="preserve"> </w:t>
      </w:r>
      <w:r w:rsidRPr="007E0F65">
        <w:rPr>
          <w:lang w:val="lv-LV"/>
        </w:rPr>
        <w:t xml:space="preserve">dabasgāzi. </w:t>
      </w:r>
    </w:p>
    <w:p w14:paraId="3B8B312E" w14:textId="77777777" w:rsidR="0031696F" w:rsidRPr="007E0F65" w:rsidRDefault="0031696F" w:rsidP="00EC1CFF">
      <w:pPr>
        <w:pStyle w:val="tvhtml"/>
        <w:adjustRightInd w:val="0"/>
        <w:spacing w:before="0" w:beforeAutospacing="0" w:after="240" w:afterAutospacing="0"/>
        <w:ind w:firstLine="301"/>
        <w:jc w:val="both"/>
        <w:rPr>
          <w:lang w:val="lv-LV"/>
        </w:rPr>
      </w:pPr>
      <w:r>
        <w:rPr>
          <w:lang w:val="lv-LV"/>
        </w:rPr>
        <w:t xml:space="preserve">3.8. </w:t>
      </w:r>
      <w:r w:rsidRPr="007E0F65">
        <w:rPr>
          <w:lang w:val="lv-LV"/>
        </w:rPr>
        <w:t xml:space="preserve">Līguma darbības </w:t>
      </w:r>
      <w:r>
        <w:rPr>
          <w:lang w:val="lv-LV"/>
        </w:rPr>
        <w:t xml:space="preserve">ietvaros </w:t>
      </w:r>
      <w:r w:rsidR="0040748F">
        <w:rPr>
          <w:lang w:val="lv-LV"/>
        </w:rPr>
        <w:t>S</w:t>
      </w:r>
      <w:r w:rsidRPr="007E0F65">
        <w:rPr>
          <w:lang w:val="lv-LV"/>
        </w:rPr>
        <w:t>istēmas operatora</w:t>
      </w:r>
      <w:r>
        <w:rPr>
          <w:lang w:val="lv-LV"/>
        </w:rPr>
        <w:t>m ir tiesības atteikt Krātuves lietotājam veikt darbības ar Nodrošināšanas saistību apjomu.</w:t>
      </w:r>
    </w:p>
    <w:p w14:paraId="65EA86E7" w14:textId="77777777" w:rsidR="007E0F65" w:rsidRPr="007E0F65" w:rsidRDefault="007E0F65" w:rsidP="007E0F65">
      <w:pPr>
        <w:pStyle w:val="tvhtml"/>
        <w:adjustRightInd w:val="0"/>
        <w:spacing w:before="0" w:beforeAutospacing="0" w:after="120" w:afterAutospacing="0"/>
        <w:ind w:firstLine="300"/>
        <w:jc w:val="both"/>
        <w:rPr>
          <w:b/>
          <w:bCs/>
          <w:lang w:val="lv-LV"/>
        </w:rPr>
      </w:pPr>
      <w:r w:rsidRPr="007E0F65">
        <w:rPr>
          <w:b/>
          <w:bCs/>
          <w:lang w:val="lv-LV"/>
        </w:rPr>
        <w:t>4. Maksa par saistību izpildi</w:t>
      </w:r>
    </w:p>
    <w:p w14:paraId="714639E9" w14:textId="77777777" w:rsidR="007E0F65" w:rsidRDefault="007E0F65" w:rsidP="007E0F65">
      <w:pPr>
        <w:pStyle w:val="tvhtml"/>
        <w:adjustRightInd w:val="0"/>
        <w:spacing w:before="0" w:beforeAutospacing="0" w:after="120" w:afterAutospacing="0"/>
        <w:ind w:firstLine="300"/>
        <w:jc w:val="both"/>
        <w:rPr>
          <w:lang w:val="lv-LV"/>
        </w:rPr>
      </w:pPr>
      <w:r w:rsidRPr="007E0F65">
        <w:rPr>
          <w:lang w:val="lv-LV"/>
        </w:rPr>
        <w:t xml:space="preserve">4.1. Maksa par Nodrošināšanas saistībām </w:t>
      </w:r>
      <w:r w:rsidR="004415A1">
        <w:rPr>
          <w:lang w:val="lv-LV"/>
        </w:rPr>
        <w:t>tiek</w:t>
      </w:r>
      <w:r w:rsidR="004415A1" w:rsidRPr="007E0F65">
        <w:rPr>
          <w:lang w:val="lv-LV"/>
        </w:rPr>
        <w:t xml:space="preserve"> </w:t>
      </w:r>
      <w:r w:rsidRPr="007E0F65">
        <w:rPr>
          <w:lang w:val="lv-LV"/>
        </w:rPr>
        <w:t xml:space="preserve">noteikta, </w:t>
      </w:r>
      <w:r w:rsidRPr="007E0F65">
        <w:rPr>
          <w:rFonts w:eastAsia="Arial Unicode MS"/>
          <w:lang w:val="lv-LV"/>
        </w:rPr>
        <w:t xml:space="preserve">reizinot </w:t>
      </w:r>
      <w:r w:rsidR="004415A1" w:rsidRPr="00E644CB">
        <w:rPr>
          <w:lang w:val="lv-LV"/>
        </w:rPr>
        <w:t>Nodrošināšanas saistību cen</w:t>
      </w:r>
      <w:r w:rsidR="004415A1">
        <w:rPr>
          <w:lang w:val="lv-LV"/>
        </w:rPr>
        <w:t>u</w:t>
      </w:r>
      <w:r w:rsidR="004415A1" w:rsidRPr="007E0F65" w:rsidDel="004415A1">
        <w:rPr>
          <w:rFonts w:eastAsia="Arial Unicode MS"/>
          <w:lang w:val="lv-LV"/>
        </w:rPr>
        <w:t xml:space="preserve"> </w:t>
      </w:r>
      <w:r w:rsidR="004415A1" w:rsidRPr="00E644CB">
        <w:rPr>
          <w:lang w:val="lv-LV"/>
        </w:rPr>
        <w:t>EUR/</w:t>
      </w:r>
      <w:proofErr w:type="spellStart"/>
      <w:r w:rsidR="004415A1" w:rsidRPr="00E644CB">
        <w:rPr>
          <w:lang w:val="lv-LV"/>
        </w:rPr>
        <w:t>MWh</w:t>
      </w:r>
      <w:proofErr w:type="spellEnd"/>
      <w:r w:rsidR="004415A1" w:rsidRPr="00E644CB">
        <w:rPr>
          <w:lang w:val="lv-LV"/>
        </w:rPr>
        <w:t xml:space="preserve"> (bez PVN)</w:t>
      </w:r>
      <w:r w:rsidR="004415A1">
        <w:rPr>
          <w:lang w:val="lv-LV"/>
        </w:rPr>
        <w:t xml:space="preserve"> </w:t>
      </w:r>
      <w:r w:rsidRPr="007E0F65">
        <w:rPr>
          <w:rFonts w:eastAsia="Arial Unicode MS"/>
          <w:lang w:val="lv-LV"/>
        </w:rPr>
        <w:t xml:space="preserve">ar </w:t>
      </w:r>
      <w:r w:rsidR="003E0536">
        <w:rPr>
          <w:rFonts w:eastAsia="Arial Unicode MS"/>
          <w:lang w:val="lv-LV"/>
        </w:rPr>
        <w:t>I</w:t>
      </w:r>
      <w:r w:rsidR="003E0536" w:rsidRPr="007E0F65">
        <w:rPr>
          <w:rFonts w:eastAsia="Arial Unicode MS"/>
          <w:lang w:val="lv-LV"/>
        </w:rPr>
        <w:t xml:space="preserve">zsoles </w:t>
      </w:r>
      <w:r w:rsidRPr="007E0F65">
        <w:rPr>
          <w:rFonts w:eastAsia="Arial Unicode MS"/>
          <w:lang w:val="lv-LV"/>
        </w:rPr>
        <w:t xml:space="preserve">rezultātā apstiprināto dabasgāzes </w:t>
      </w:r>
      <w:r w:rsidR="00D14AD4">
        <w:rPr>
          <w:rFonts w:eastAsia="Arial Unicode MS"/>
          <w:lang w:val="lv-LV"/>
        </w:rPr>
        <w:t xml:space="preserve">daudzumu </w:t>
      </w:r>
      <w:r w:rsidR="004415A1">
        <w:rPr>
          <w:rFonts w:eastAsia="Arial Unicode MS"/>
          <w:lang w:val="lv-LV"/>
        </w:rPr>
        <w:t>(Līguma 2.1. punkts)</w:t>
      </w:r>
      <w:r w:rsidR="001815C7">
        <w:rPr>
          <w:lang w:val="lv-LV"/>
        </w:rPr>
        <w:t xml:space="preserve"> šādā kārtībā: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72"/>
        <w:gridCol w:w="1445"/>
      </w:tblGrid>
      <w:tr w:rsidR="001815C7" w:rsidRPr="00EE0D3D" w14:paraId="0252E83C" w14:textId="77777777" w:rsidTr="001815C7">
        <w:trPr>
          <w:trHeight w:val="284"/>
          <w:jc w:val="center"/>
        </w:trPr>
        <w:tc>
          <w:tcPr>
            <w:tcW w:w="0" w:type="auto"/>
            <w:shd w:val="clear" w:color="auto" w:fill="auto"/>
            <w:vAlign w:val="center"/>
          </w:tcPr>
          <w:p w14:paraId="2E28925C" w14:textId="77777777" w:rsidR="001815C7" w:rsidRPr="00EE0D3D" w:rsidRDefault="001815C7" w:rsidP="007529F4">
            <w:pPr>
              <w:jc w:val="center"/>
              <w:rPr>
                <w:color w:val="000000"/>
                <w:sz w:val="22"/>
                <w:szCs w:val="22"/>
              </w:rPr>
            </w:pPr>
            <w:r w:rsidRPr="00EE0D3D">
              <w:rPr>
                <w:color w:val="000000"/>
                <w:sz w:val="22"/>
                <w:szCs w:val="22"/>
              </w:rPr>
              <w:t>Cena (EUR/</w:t>
            </w:r>
            <w:proofErr w:type="spellStart"/>
            <w:r w:rsidRPr="00EE0D3D">
              <w:rPr>
                <w:color w:val="000000"/>
                <w:sz w:val="22"/>
                <w:szCs w:val="22"/>
              </w:rPr>
              <w:t>MWh</w:t>
            </w:r>
            <w:proofErr w:type="spellEnd"/>
            <w:r w:rsidRPr="00EE0D3D">
              <w:rPr>
                <w:color w:val="000000"/>
                <w:sz w:val="22"/>
                <w:szCs w:val="22"/>
              </w:rPr>
              <w:t>)</w:t>
            </w:r>
          </w:p>
        </w:tc>
        <w:tc>
          <w:tcPr>
            <w:tcW w:w="0" w:type="auto"/>
            <w:shd w:val="clear" w:color="auto" w:fill="auto"/>
            <w:vAlign w:val="center"/>
          </w:tcPr>
          <w:p w14:paraId="6583B0DB" w14:textId="77777777" w:rsidR="001815C7" w:rsidRPr="00EE0D3D" w:rsidRDefault="00BF6B34" w:rsidP="007529F4">
            <w:pPr>
              <w:jc w:val="center"/>
              <w:rPr>
                <w:color w:val="000000"/>
                <w:sz w:val="22"/>
                <w:szCs w:val="22"/>
              </w:rPr>
            </w:pPr>
            <w:r>
              <w:rPr>
                <w:color w:val="000000"/>
                <w:sz w:val="22"/>
                <w:szCs w:val="22"/>
              </w:rPr>
              <w:t>Daudzums</w:t>
            </w:r>
            <w:r w:rsidRPr="00EE0D3D">
              <w:rPr>
                <w:color w:val="000000"/>
                <w:sz w:val="22"/>
                <w:szCs w:val="22"/>
              </w:rPr>
              <w:t xml:space="preserve"> </w:t>
            </w:r>
            <w:r w:rsidR="001815C7" w:rsidRPr="00EE0D3D">
              <w:rPr>
                <w:color w:val="000000"/>
                <w:sz w:val="22"/>
                <w:szCs w:val="22"/>
              </w:rPr>
              <w:t>(</w:t>
            </w:r>
            <w:proofErr w:type="spellStart"/>
            <w:r w:rsidR="001815C7" w:rsidRPr="00EE0D3D">
              <w:rPr>
                <w:color w:val="000000"/>
                <w:sz w:val="22"/>
                <w:szCs w:val="22"/>
              </w:rPr>
              <w:t>MWh</w:t>
            </w:r>
            <w:proofErr w:type="spellEnd"/>
            <w:r w:rsidR="001815C7" w:rsidRPr="00EE0D3D">
              <w:rPr>
                <w:color w:val="000000"/>
                <w:sz w:val="22"/>
                <w:szCs w:val="22"/>
              </w:rPr>
              <w:t>)</w:t>
            </w:r>
          </w:p>
        </w:tc>
        <w:tc>
          <w:tcPr>
            <w:tcW w:w="0" w:type="auto"/>
            <w:shd w:val="clear" w:color="auto" w:fill="auto"/>
            <w:vAlign w:val="center"/>
          </w:tcPr>
          <w:p w14:paraId="0824AECF" w14:textId="77777777" w:rsidR="001815C7" w:rsidRPr="00EE0D3D" w:rsidRDefault="001815C7" w:rsidP="007529F4">
            <w:pPr>
              <w:jc w:val="center"/>
              <w:rPr>
                <w:color w:val="000000"/>
                <w:sz w:val="22"/>
                <w:szCs w:val="22"/>
              </w:rPr>
            </w:pPr>
            <w:r w:rsidRPr="00EE0D3D">
              <w:rPr>
                <w:color w:val="000000"/>
                <w:sz w:val="22"/>
                <w:szCs w:val="22"/>
              </w:rPr>
              <w:t>Maksa (EUR)</w:t>
            </w:r>
          </w:p>
        </w:tc>
      </w:tr>
      <w:tr w:rsidR="001815C7" w:rsidRPr="00EE0D3D" w14:paraId="119AE381" w14:textId="77777777" w:rsidTr="001815C7">
        <w:trPr>
          <w:trHeight w:val="284"/>
          <w:jc w:val="center"/>
        </w:trPr>
        <w:tc>
          <w:tcPr>
            <w:tcW w:w="0" w:type="auto"/>
            <w:shd w:val="clear" w:color="auto" w:fill="auto"/>
            <w:noWrap/>
            <w:vAlign w:val="center"/>
          </w:tcPr>
          <w:p w14:paraId="41A3FFA4" w14:textId="77777777" w:rsidR="001815C7" w:rsidRPr="00EE0D3D" w:rsidRDefault="001815C7" w:rsidP="007529F4">
            <w:pPr>
              <w:jc w:val="center"/>
              <w:rPr>
                <w:color w:val="000000"/>
                <w:sz w:val="22"/>
                <w:szCs w:val="22"/>
              </w:rPr>
            </w:pPr>
          </w:p>
        </w:tc>
        <w:tc>
          <w:tcPr>
            <w:tcW w:w="0" w:type="auto"/>
            <w:shd w:val="clear" w:color="auto" w:fill="auto"/>
            <w:noWrap/>
            <w:vAlign w:val="center"/>
          </w:tcPr>
          <w:p w14:paraId="4B93191C" w14:textId="77777777" w:rsidR="001815C7" w:rsidRPr="00EE0D3D" w:rsidRDefault="001815C7" w:rsidP="007529F4">
            <w:pPr>
              <w:jc w:val="center"/>
              <w:rPr>
                <w:color w:val="000000"/>
                <w:sz w:val="22"/>
                <w:szCs w:val="22"/>
              </w:rPr>
            </w:pPr>
          </w:p>
        </w:tc>
        <w:tc>
          <w:tcPr>
            <w:tcW w:w="0" w:type="auto"/>
            <w:shd w:val="clear" w:color="auto" w:fill="auto"/>
            <w:noWrap/>
            <w:vAlign w:val="center"/>
          </w:tcPr>
          <w:p w14:paraId="6537328B" w14:textId="77777777" w:rsidR="001815C7" w:rsidRPr="00EE0D3D" w:rsidRDefault="001815C7" w:rsidP="007529F4">
            <w:pPr>
              <w:jc w:val="center"/>
              <w:rPr>
                <w:color w:val="000000"/>
                <w:sz w:val="22"/>
                <w:szCs w:val="22"/>
              </w:rPr>
            </w:pPr>
          </w:p>
        </w:tc>
      </w:tr>
    </w:tbl>
    <w:p w14:paraId="7E1679A4" w14:textId="77777777" w:rsidR="005A0E4A" w:rsidRPr="0040748F" w:rsidRDefault="007E0F65" w:rsidP="00EC1CFF">
      <w:pPr>
        <w:adjustRightInd w:val="0"/>
        <w:spacing w:before="120"/>
        <w:ind w:firstLine="284"/>
        <w:jc w:val="both"/>
      </w:pPr>
      <w:r w:rsidRPr="007E0F65">
        <w:t xml:space="preserve">4.2. Līguma 3.5. punktā minētajā gadījumā maksa par </w:t>
      </w:r>
      <w:r w:rsidR="00454594">
        <w:t>izmantoto</w:t>
      </w:r>
      <w:r w:rsidRPr="007E0F65">
        <w:t xml:space="preserve"> dabasgāzes </w:t>
      </w:r>
      <w:r w:rsidR="00454594">
        <w:t>daudzumu</w:t>
      </w:r>
      <w:r w:rsidR="00454594" w:rsidRPr="007E0F65">
        <w:t xml:space="preserve"> </w:t>
      </w:r>
      <w:r w:rsidRPr="007E0F65">
        <w:t xml:space="preserve">attiecīgajā dienā tiek noteikta </w:t>
      </w:r>
      <w:r w:rsidR="005477CB">
        <w:t xml:space="preserve">pēc </w:t>
      </w:r>
      <w:r w:rsidR="00B91021" w:rsidRPr="0017782F">
        <w:rPr>
          <w:shd w:val="clear" w:color="auto" w:fill="FFFFFF"/>
        </w:rPr>
        <w:t>nākamā mēneša</w:t>
      </w:r>
      <w:r w:rsidR="00454594">
        <w:rPr>
          <w:shd w:val="clear" w:color="auto" w:fill="FFFFFF"/>
        </w:rPr>
        <w:t xml:space="preserve"> (M+1)</w:t>
      </w:r>
      <w:r w:rsidR="00B91021" w:rsidRPr="0017782F">
        <w:rPr>
          <w:shd w:val="clear" w:color="auto" w:fill="FFFFFF"/>
        </w:rPr>
        <w:t xml:space="preserve"> </w:t>
      </w:r>
      <w:proofErr w:type="spellStart"/>
      <w:r w:rsidR="00B91021" w:rsidRPr="0017782F">
        <w:rPr>
          <w:shd w:val="clear" w:color="auto" w:fill="FFFFFF"/>
        </w:rPr>
        <w:t>Gaspool</w:t>
      </w:r>
      <w:proofErr w:type="spellEnd"/>
      <w:r w:rsidR="00B91021" w:rsidRPr="0017782F">
        <w:rPr>
          <w:shd w:val="clear" w:color="auto" w:fill="FFFFFF"/>
        </w:rPr>
        <w:t xml:space="preserve"> </w:t>
      </w:r>
      <w:proofErr w:type="spellStart"/>
      <w:r w:rsidR="00454594">
        <w:rPr>
          <w:i/>
          <w:shd w:val="clear" w:color="auto" w:fill="FFFFFF"/>
        </w:rPr>
        <w:t>Futures</w:t>
      </w:r>
      <w:proofErr w:type="spellEnd"/>
      <w:r w:rsidR="00454594" w:rsidRPr="0017782F">
        <w:rPr>
          <w:shd w:val="clear" w:color="auto" w:fill="FFFFFF"/>
        </w:rPr>
        <w:t xml:space="preserve"> </w:t>
      </w:r>
      <w:r w:rsidR="00B91021" w:rsidRPr="0017782F">
        <w:rPr>
          <w:shd w:val="clear" w:color="auto" w:fill="FFFFFF"/>
        </w:rPr>
        <w:t>finanšu instrumenta vidējās aritmētiskās dienas slēgšanas (</w:t>
      </w:r>
      <w:proofErr w:type="spellStart"/>
      <w:r w:rsidR="00B91021" w:rsidRPr="0017782F">
        <w:rPr>
          <w:i/>
          <w:shd w:val="clear" w:color="auto" w:fill="FFFFFF"/>
        </w:rPr>
        <w:t>settlement</w:t>
      </w:r>
      <w:proofErr w:type="spellEnd"/>
      <w:r w:rsidR="00B91021" w:rsidRPr="0017782F">
        <w:rPr>
          <w:i/>
          <w:shd w:val="clear" w:color="auto" w:fill="FFFFFF"/>
        </w:rPr>
        <w:t xml:space="preserve"> </w:t>
      </w:r>
      <w:proofErr w:type="spellStart"/>
      <w:r w:rsidR="00B91021" w:rsidRPr="0017782F">
        <w:rPr>
          <w:i/>
          <w:shd w:val="clear" w:color="auto" w:fill="FFFFFF"/>
        </w:rPr>
        <w:t>price</w:t>
      </w:r>
      <w:proofErr w:type="spellEnd"/>
      <w:r w:rsidR="00B91021" w:rsidRPr="0017782F">
        <w:rPr>
          <w:shd w:val="clear" w:color="auto" w:fill="FFFFFF"/>
        </w:rPr>
        <w:t>) cenas iepriekšējā kalendārā mēnesī pirms enerģētiskās krīzes paziņojuma (EUR/</w:t>
      </w:r>
      <w:proofErr w:type="spellStart"/>
      <w:r w:rsidR="00B91021" w:rsidRPr="0017782F">
        <w:rPr>
          <w:shd w:val="clear" w:color="auto" w:fill="FFFFFF"/>
        </w:rPr>
        <w:t>MWh</w:t>
      </w:r>
      <w:proofErr w:type="spellEnd"/>
      <w:r w:rsidR="00B91021" w:rsidRPr="0017782F">
        <w:rPr>
          <w:shd w:val="clear" w:color="auto" w:fill="FFFFFF"/>
        </w:rPr>
        <w:t>) plus desmit procenti.</w:t>
      </w:r>
      <w:r w:rsidR="00B91021">
        <w:rPr>
          <w:shd w:val="clear" w:color="auto" w:fill="FFFFFF"/>
        </w:rPr>
        <w:t xml:space="preserve"> </w:t>
      </w:r>
      <w:r w:rsidR="00B91021" w:rsidRPr="0017782F">
        <w:rPr>
          <w:shd w:val="clear" w:color="auto" w:fill="FFFFFF"/>
        </w:rPr>
        <w:t xml:space="preserve">Par informācijas avotu tiek </w:t>
      </w:r>
      <w:r w:rsidR="00B91021" w:rsidRPr="0040748F">
        <w:rPr>
          <w:shd w:val="clear" w:color="auto" w:fill="FFFFFF"/>
        </w:rPr>
        <w:t xml:space="preserve">izmantotas platformā </w:t>
      </w:r>
      <w:proofErr w:type="spellStart"/>
      <w:r w:rsidR="00B91021" w:rsidRPr="0040748F">
        <w:rPr>
          <w:bdr w:val="none" w:sz="0" w:space="0" w:color="auto" w:frame="1"/>
          <w:shd w:val="clear" w:color="auto" w:fill="FFFFFF"/>
        </w:rPr>
        <w:t>Powernext</w:t>
      </w:r>
      <w:proofErr w:type="spellEnd"/>
      <w:r w:rsidR="00B91021" w:rsidRPr="0040748F">
        <w:rPr>
          <w:bdr w:val="none" w:sz="0" w:space="0" w:color="auto" w:frame="1"/>
          <w:shd w:val="clear" w:color="auto" w:fill="FFFFFF"/>
        </w:rPr>
        <w:t xml:space="preserve"> </w:t>
      </w:r>
      <w:proofErr w:type="spellStart"/>
      <w:r w:rsidR="00B91021" w:rsidRPr="0040748F">
        <w:rPr>
          <w:bdr w:val="none" w:sz="0" w:space="0" w:color="auto" w:frame="1"/>
          <w:shd w:val="clear" w:color="auto" w:fill="FFFFFF"/>
        </w:rPr>
        <w:t>Gaspool</w:t>
      </w:r>
      <w:proofErr w:type="spellEnd"/>
      <w:r w:rsidR="00B91021" w:rsidRPr="0040748F">
        <w:rPr>
          <w:bdr w:val="none" w:sz="0" w:space="0" w:color="auto" w:frame="1"/>
          <w:shd w:val="clear" w:color="auto" w:fill="FFFFFF"/>
        </w:rPr>
        <w:t xml:space="preserve"> </w:t>
      </w:r>
      <w:r w:rsidR="00B91021" w:rsidRPr="0040748F">
        <w:rPr>
          <w:shd w:val="clear" w:color="auto" w:fill="FFFFFF"/>
        </w:rPr>
        <w:t xml:space="preserve">tirgus zonai publicētās dabasgāzes </w:t>
      </w:r>
      <w:proofErr w:type="spellStart"/>
      <w:r w:rsidR="00454594" w:rsidRPr="0040748F">
        <w:rPr>
          <w:i/>
          <w:shd w:val="clear" w:color="auto" w:fill="FFFFFF"/>
        </w:rPr>
        <w:t>futures</w:t>
      </w:r>
      <w:proofErr w:type="spellEnd"/>
      <w:r w:rsidR="00454594" w:rsidRPr="0040748F">
        <w:rPr>
          <w:shd w:val="clear" w:color="auto" w:fill="FFFFFF"/>
        </w:rPr>
        <w:t xml:space="preserve"> </w:t>
      </w:r>
      <w:r w:rsidR="00B91021" w:rsidRPr="0040748F">
        <w:rPr>
          <w:shd w:val="clear" w:color="auto" w:fill="FFFFFF"/>
        </w:rPr>
        <w:t>cenas</w:t>
      </w:r>
      <w:r w:rsidRPr="0040748F">
        <w:t xml:space="preserve">. </w:t>
      </w:r>
    </w:p>
    <w:p w14:paraId="3F45881B" w14:textId="77777777" w:rsidR="007E0F65" w:rsidRPr="0040748F" w:rsidRDefault="005A0E4A" w:rsidP="00581CEC">
      <w:pPr>
        <w:adjustRightInd w:val="0"/>
        <w:ind w:firstLine="284"/>
        <w:jc w:val="both"/>
      </w:pPr>
      <w:r w:rsidRPr="0040748F">
        <w:t xml:space="preserve">4.3. </w:t>
      </w:r>
      <w:r w:rsidR="00144819" w:rsidRPr="0040748F">
        <w:t xml:space="preserve">Neatkarīgi no Līguma 3.5. punktā norādīto apstākļu iestāšanās </w:t>
      </w:r>
      <w:r w:rsidR="000F453E" w:rsidRPr="0040748F">
        <w:t>par dabasgāzes daudzuma Nodrošināšanas saistībām</w:t>
      </w:r>
      <w:r w:rsidR="007E0F65" w:rsidRPr="0040748F">
        <w:t xml:space="preserve"> tiek piemērota Līguma 4.1. punktā noteiktā maksa. </w:t>
      </w:r>
    </w:p>
    <w:p w14:paraId="698353A4" w14:textId="77777777" w:rsidR="007E0F65" w:rsidRPr="0040748F" w:rsidRDefault="007E0F65" w:rsidP="00EC1CFF">
      <w:pPr>
        <w:pStyle w:val="tvhtml"/>
        <w:adjustRightInd w:val="0"/>
        <w:spacing w:before="0" w:beforeAutospacing="0" w:after="0" w:afterAutospacing="0"/>
        <w:ind w:firstLine="300"/>
        <w:jc w:val="both"/>
        <w:rPr>
          <w:lang w:val="lv-LV"/>
        </w:rPr>
      </w:pPr>
      <w:r w:rsidRPr="0040748F">
        <w:rPr>
          <w:lang w:val="lv-LV"/>
        </w:rPr>
        <w:t>4.</w:t>
      </w:r>
      <w:r w:rsidR="00562E48" w:rsidRPr="0040748F">
        <w:rPr>
          <w:lang w:val="lv-LV"/>
        </w:rPr>
        <w:t>4</w:t>
      </w:r>
      <w:r w:rsidRPr="0040748F">
        <w:rPr>
          <w:lang w:val="lv-LV"/>
        </w:rPr>
        <w:t xml:space="preserve">. Nodokļi tiek piemēroti saskaņā ar Latvijas </w:t>
      </w:r>
      <w:r w:rsidR="00B33AA9" w:rsidRPr="0040748F">
        <w:rPr>
          <w:lang w:val="lv-LV"/>
        </w:rPr>
        <w:t xml:space="preserve">Republikā spēkā esošajiem </w:t>
      </w:r>
      <w:r w:rsidRPr="0040748F">
        <w:rPr>
          <w:lang w:val="lv-LV"/>
        </w:rPr>
        <w:t>normatīvajiem aktiem.</w:t>
      </w:r>
    </w:p>
    <w:p w14:paraId="6E2CA0A1" w14:textId="77777777" w:rsidR="00503351" w:rsidRDefault="007E0F65" w:rsidP="00EC1CFF">
      <w:pPr>
        <w:pStyle w:val="tvhtml"/>
        <w:adjustRightInd w:val="0"/>
        <w:spacing w:before="0" w:beforeAutospacing="0" w:after="0" w:afterAutospacing="0"/>
        <w:ind w:firstLine="300"/>
        <w:jc w:val="both"/>
        <w:rPr>
          <w:lang w:val="lv-LV"/>
        </w:rPr>
      </w:pPr>
      <w:r w:rsidRPr="0040748F">
        <w:rPr>
          <w:lang w:val="lv-LV"/>
        </w:rPr>
        <w:t>4.</w:t>
      </w:r>
      <w:r w:rsidR="00562E48" w:rsidRPr="0040748F">
        <w:rPr>
          <w:lang w:val="lv-LV"/>
        </w:rPr>
        <w:t>5</w:t>
      </w:r>
      <w:r w:rsidRPr="0040748F">
        <w:rPr>
          <w:lang w:val="lv-LV"/>
        </w:rPr>
        <w:t>. Krātuves</w:t>
      </w:r>
      <w:r w:rsidRPr="007E0F65">
        <w:rPr>
          <w:lang w:val="lv-LV"/>
        </w:rPr>
        <w:t xml:space="preserve"> lietotājs </w:t>
      </w:r>
      <w:proofErr w:type="spellStart"/>
      <w:r w:rsidRPr="007E0F65">
        <w:rPr>
          <w:lang w:val="lv-LV"/>
        </w:rPr>
        <w:t>nosūta</w:t>
      </w:r>
      <w:proofErr w:type="spellEnd"/>
      <w:r w:rsidRPr="007E0F65">
        <w:rPr>
          <w:lang w:val="lv-LV"/>
        </w:rPr>
        <w:t xml:space="preserve"> rēķinu </w:t>
      </w:r>
      <w:r w:rsidR="0040748F">
        <w:rPr>
          <w:lang w:val="lv-LV"/>
        </w:rPr>
        <w:t>S</w:t>
      </w:r>
      <w:r w:rsidRPr="007E0F65">
        <w:rPr>
          <w:lang w:val="lv-LV"/>
        </w:rPr>
        <w:t xml:space="preserve">istēmas operatoram </w:t>
      </w:r>
      <w:r w:rsidR="0040748F">
        <w:rPr>
          <w:lang w:val="lv-LV"/>
        </w:rPr>
        <w:t>piecu</w:t>
      </w:r>
      <w:r w:rsidRPr="007E0F65">
        <w:rPr>
          <w:lang w:val="lv-LV"/>
        </w:rPr>
        <w:t xml:space="preserve"> darba dienu laikā pēc Līguma 2.1. punktā noteik</w:t>
      </w:r>
      <w:r w:rsidR="00590F2E">
        <w:rPr>
          <w:lang w:val="lv-LV"/>
        </w:rPr>
        <w:t>tā laika perioda un</w:t>
      </w:r>
      <w:r w:rsidRPr="007E0F65">
        <w:rPr>
          <w:lang w:val="lv-LV"/>
        </w:rPr>
        <w:t xml:space="preserve"> Nodrošināšanas saistību izpildes beigām</w:t>
      </w:r>
      <w:r w:rsidR="00503351">
        <w:rPr>
          <w:lang w:val="lv-LV"/>
        </w:rPr>
        <w:t>.</w:t>
      </w:r>
    </w:p>
    <w:p w14:paraId="411B2977" w14:textId="549A8277" w:rsidR="007E0F65" w:rsidRPr="007E0F65" w:rsidRDefault="00503351" w:rsidP="00EC1CFF">
      <w:pPr>
        <w:pStyle w:val="tvhtml"/>
        <w:adjustRightInd w:val="0"/>
        <w:spacing w:before="0" w:beforeAutospacing="0" w:after="0" w:afterAutospacing="0"/>
        <w:ind w:firstLine="300"/>
        <w:jc w:val="both"/>
        <w:rPr>
          <w:lang w:val="lv-LV"/>
        </w:rPr>
      </w:pPr>
      <w:r>
        <w:rPr>
          <w:lang w:val="lv-LV"/>
        </w:rPr>
        <w:t>4.</w:t>
      </w:r>
      <w:r w:rsidR="00562E48">
        <w:rPr>
          <w:lang w:val="lv-LV"/>
        </w:rPr>
        <w:t>6</w:t>
      </w:r>
      <w:r>
        <w:rPr>
          <w:lang w:val="lv-LV"/>
        </w:rPr>
        <w:t>. Krātuves lietotājs</w:t>
      </w:r>
      <w:r w:rsidR="00EE0944">
        <w:rPr>
          <w:lang w:val="lv-LV"/>
        </w:rPr>
        <w:t xml:space="preserve"> piecu darba dienu laikā pēc mēneša, kurā ir atcelta enerģētiskā krīze, noslēguma</w:t>
      </w:r>
      <w:r>
        <w:rPr>
          <w:lang w:val="lv-LV"/>
        </w:rPr>
        <w:t xml:space="preserve"> </w:t>
      </w:r>
      <w:proofErr w:type="spellStart"/>
      <w:r>
        <w:rPr>
          <w:lang w:val="lv-LV"/>
        </w:rPr>
        <w:t>nosūta</w:t>
      </w:r>
      <w:proofErr w:type="spellEnd"/>
      <w:r>
        <w:rPr>
          <w:lang w:val="lv-LV"/>
        </w:rPr>
        <w:t xml:space="preserve"> rēķinu</w:t>
      </w:r>
      <w:r w:rsidR="00C91A63">
        <w:rPr>
          <w:lang w:val="lv-LV"/>
        </w:rPr>
        <w:t xml:space="preserve"> par</w:t>
      </w:r>
      <w:r>
        <w:rPr>
          <w:lang w:val="lv-LV"/>
        </w:rPr>
        <w:t xml:space="preserve"> </w:t>
      </w:r>
      <w:r w:rsidR="0040748F">
        <w:rPr>
          <w:lang w:val="lv-LV"/>
        </w:rPr>
        <w:t>S</w:t>
      </w:r>
      <w:r>
        <w:rPr>
          <w:lang w:val="lv-LV"/>
        </w:rPr>
        <w:t>istēmas operatora</w:t>
      </w:r>
      <w:r w:rsidR="00C91A63">
        <w:rPr>
          <w:lang w:val="lv-LV"/>
        </w:rPr>
        <w:t xml:space="preserve"> </w:t>
      </w:r>
      <w:r w:rsidR="00EE0944">
        <w:rPr>
          <w:lang w:val="lv-LV"/>
        </w:rPr>
        <w:t xml:space="preserve"> Līguma 3.5. punktā minētajā gadījumā izmantoto Krātuves lietotāja </w:t>
      </w:r>
      <w:r w:rsidR="00C91A63">
        <w:rPr>
          <w:lang w:val="lv-LV"/>
        </w:rPr>
        <w:t>dabasgāzi</w:t>
      </w:r>
      <w:r w:rsidR="007E0F65" w:rsidRPr="007E0F65">
        <w:rPr>
          <w:lang w:val="lv-LV"/>
        </w:rPr>
        <w:t xml:space="preserve">. Rēķinu </w:t>
      </w:r>
      <w:proofErr w:type="spellStart"/>
      <w:r w:rsidR="007E0F65" w:rsidRPr="007E0F65">
        <w:rPr>
          <w:lang w:val="lv-LV"/>
        </w:rPr>
        <w:t>nosūta</w:t>
      </w:r>
      <w:proofErr w:type="spellEnd"/>
      <w:r w:rsidR="007E0F65" w:rsidRPr="007E0F65">
        <w:rPr>
          <w:lang w:val="lv-LV"/>
        </w:rPr>
        <w:t xml:space="preserve"> uz Līgumā norādīto </w:t>
      </w:r>
      <w:r w:rsidR="0040748F">
        <w:rPr>
          <w:lang w:val="lv-LV"/>
        </w:rPr>
        <w:t>S</w:t>
      </w:r>
      <w:r w:rsidR="007E0F65" w:rsidRPr="007E0F65">
        <w:rPr>
          <w:lang w:val="lv-LV"/>
        </w:rPr>
        <w:t>istēmas operatora e-pasta adresi. Rēķins ir derīgs bez paraksta, un to aizstāj ar autorizāciju vai paraksta ar drošu elektronisko parakstu. Par rēķina saņemšanas dienu tiek uzskatīta tā nosūtīšanas diena.</w:t>
      </w:r>
    </w:p>
    <w:p w14:paraId="4A128023" w14:textId="77777777" w:rsidR="007E0F65" w:rsidRPr="007E0F65" w:rsidRDefault="007E0F65" w:rsidP="00EC1CFF">
      <w:pPr>
        <w:pStyle w:val="tvhtml"/>
        <w:adjustRightInd w:val="0"/>
        <w:spacing w:before="0" w:beforeAutospacing="0" w:after="0" w:afterAutospacing="0"/>
        <w:ind w:firstLine="300"/>
        <w:jc w:val="both"/>
        <w:rPr>
          <w:lang w:val="lv-LV"/>
        </w:rPr>
      </w:pPr>
      <w:r w:rsidRPr="007E0F65">
        <w:rPr>
          <w:lang w:val="lv-LV"/>
        </w:rPr>
        <w:t>4.</w:t>
      </w:r>
      <w:r w:rsidR="00562E48">
        <w:rPr>
          <w:lang w:val="lv-LV"/>
        </w:rPr>
        <w:t>7</w:t>
      </w:r>
      <w:r w:rsidRPr="007E0F65">
        <w:rPr>
          <w:lang w:val="lv-LV"/>
        </w:rPr>
        <w:t xml:space="preserve">. </w:t>
      </w:r>
      <w:r w:rsidR="0040748F">
        <w:rPr>
          <w:lang w:val="lv-LV"/>
        </w:rPr>
        <w:t>S</w:t>
      </w:r>
      <w:r w:rsidRPr="007E0F65">
        <w:rPr>
          <w:lang w:val="lv-LV"/>
        </w:rPr>
        <w:t xml:space="preserve">istēmas operators ne vēlāk kā </w:t>
      </w:r>
      <w:r w:rsidR="0040748F">
        <w:rPr>
          <w:lang w:val="lv-LV"/>
        </w:rPr>
        <w:t>divu</w:t>
      </w:r>
      <w:r w:rsidRPr="007E0F65">
        <w:rPr>
          <w:lang w:val="lv-LV"/>
        </w:rPr>
        <w:t xml:space="preserve"> darba dienu laikā pēc</w:t>
      </w:r>
      <w:r w:rsidR="00D906E9">
        <w:rPr>
          <w:lang w:val="lv-LV"/>
        </w:rPr>
        <w:t xml:space="preserve"> Līguma 4.</w:t>
      </w:r>
      <w:r w:rsidR="00562E48">
        <w:rPr>
          <w:lang w:val="lv-LV"/>
        </w:rPr>
        <w:t>5</w:t>
      </w:r>
      <w:r w:rsidR="00D906E9">
        <w:rPr>
          <w:lang w:val="lv-LV"/>
        </w:rPr>
        <w:t>. punktā noteiktā</w:t>
      </w:r>
      <w:r w:rsidRPr="007E0F65">
        <w:rPr>
          <w:lang w:val="lv-LV"/>
        </w:rPr>
        <w:t xml:space="preserve"> rēķina saņemšanas pārliecinās par krātuvē esošā dabasgāzes </w:t>
      </w:r>
      <w:r w:rsidR="0054710A">
        <w:rPr>
          <w:lang w:val="lv-LV"/>
        </w:rPr>
        <w:t>daudzuma</w:t>
      </w:r>
      <w:r w:rsidR="0054710A" w:rsidRPr="007E0F65">
        <w:rPr>
          <w:lang w:val="lv-LV"/>
        </w:rPr>
        <w:t xml:space="preserve"> </w:t>
      </w:r>
      <w:r w:rsidRPr="007E0F65">
        <w:rPr>
          <w:lang w:val="lv-LV"/>
        </w:rPr>
        <w:t xml:space="preserve">atbilstību Līgumā noteiktajam un </w:t>
      </w:r>
      <w:r w:rsidR="00D906E9">
        <w:rPr>
          <w:lang w:val="lv-LV"/>
        </w:rPr>
        <w:t>30</w:t>
      </w:r>
      <w:r w:rsidR="00727171" w:rsidRPr="007E0F65">
        <w:rPr>
          <w:lang w:val="lv-LV"/>
        </w:rPr>
        <w:t xml:space="preserve"> </w:t>
      </w:r>
      <w:r w:rsidRPr="007E0F65">
        <w:rPr>
          <w:lang w:val="lv-LV"/>
        </w:rPr>
        <w:t xml:space="preserve">(trīsdesmit) dienu laikā pēc rēķina saņemšanas veic rēķina </w:t>
      </w:r>
      <w:r w:rsidR="00766B0C">
        <w:rPr>
          <w:lang w:val="lv-LV"/>
        </w:rPr>
        <w:t>sa</w:t>
      </w:r>
      <w:r w:rsidR="00766B0C" w:rsidRPr="007E0F65">
        <w:rPr>
          <w:lang w:val="lv-LV"/>
        </w:rPr>
        <w:t xml:space="preserve">maksu </w:t>
      </w:r>
      <w:r w:rsidRPr="007E0F65">
        <w:rPr>
          <w:lang w:val="lv-LV"/>
        </w:rPr>
        <w:t xml:space="preserve">uz Krātuves lietotāja norēķinu kontu. </w:t>
      </w:r>
    </w:p>
    <w:p w14:paraId="42CAAA9D" w14:textId="77777777" w:rsidR="007E0F65" w:rsidRPr="00EC1CFF" w:rsidRDefault="007E0F65" w:rsidP="00EC1CFF">
      <w:pPr>
        <w:pStyle w:val="tvhtml"/>
        <w:adjustRightInd w:val="0"/>
        <w:spacing w:before="0" w:beforeAutospacing="0" w:after="0" w:afterAutospacing="0"/>
        <w:ind w:firstLine="300"/>
        <w:jc w:val="both"/>
        <w:rPr>
          <w:lang w:val="lv-LV"/>
        </w:rPr>
      </w:pPr>
      <w:r w:rsidRPr="007E0F65">
        <w:rPr>
          <w:lang w:val="lv-LV"/>
        </w:rPr>
        <w:t>4.</w:t>
      </w:r>
      <w:r w:rsidR="00562E48">
        <w:rPr>
          <w:lang w:val="lv-LV"/>
        </w:rPr>
        <w:t>8</w:t>
      </w:r>
      <w:r w:rsidRPr="007E0F65">
        <w:rPr>
          <w:lang w:val="lv-LV"/>
        </w:rPr>
        <w:t xml:space="preserve">. </w:t>
      </w:r>
      <w:r w:rsidRPr="00EC1CFF">
        <w:rPr>
          <w:lang w:val="lv-LV"/>
        </w:rPr>
        <w:t xml:space="preserve">Ja krātuvē esošais dabasgāzes </w:t>
      </w:r>
      <w:r w:rsidR="0054710A" w:rsidRPr="00EC1CFF">
        <w:rPr>
          <w:lang w:val="lv-LV"/>
        </w:rPr>
        <w:t xml:space="preserve">daudzums </w:t>
      </w:r>
      <w:r w:rsidRPr="00EC1CFF">
        <w:rPr>
          <w:lang w:val="lv-LV"/>
        </w:rPr>
        <w:t xml:space="preserve">neatbilst Līgumā noteiktajam Nodrošināšanas saistību apmēram, </w:t>
      </w:r>
      <w:r w:rsidR="0040748F" w:rsidRPr="00EC1CFF">
        <w:rPr>
          <w:lang w:val="lv-LV"/>
        </w:rPr>
        <w:t>S</w:t>
      </w:r>
      <w:r w:rsidRPr="00EC1CFF">
        <w:rPr>
          <w:lang w:val="lv-LV"/>
        </w:rPr>
        <w:t>istēmas operator</w:t>
      </w:r>
      <w:r w:rsidR="00EC67C1" w:rsidRPr="00EC1CFF">
        <w:rPr>
          <w:lang w:val="lv-LV"/>
        </w:rPr>
        <w:t>am</w:t>
      </w:r>
      <w:r w:rsidRPr="00EC1CFF">
        <w:rPr>
          <w:lang w:val="lv-LV"/>
        </w:rPr>
        <w:t xml:space="preserve"> rēķina </w:t>
      </w:r>
      <w:r w:rsidR="00E33727">
        <w:rPr>
          <w:lang w:val="lv-LV"/>
        </w:rPr>
        <w:t>sa</w:t>
      </w:r>
      <w:r w:rsidR="00E33727" w:rsidRPr="00EC1CFF">
        <w:rPr>
          <w:lang w:val="lv-LV"/>
        </w:rPr>
        <w:t xml:space="preserve">maksu </w:t>
      </w:r>
      <w:r w:rsidR="001E026B" w:rsidRPr="00EC1CFF">
        <w:rPr>
          <w:lang w:val="lv-LV"/>
        </w:rPr>
        <w:t>nav pienākums veikt</w:t>
      </w:r>
      <w:r w:rsidRPr="00EC1CFF">
        <w:rPr>
          <w:lang w:val="lv-LV"/>
        </w:rPr>
        <w:t xml:space="preserve">. </w:t>
      </w:r>
    </w:p>
    <w:p w14:paraId="74001216" w14:textId="77777777" w:rsidR="007E0F65" w:rsidRPr="00EC1CFF" w:rsidRDefault="007E0F65" w:rsidP="00EC1CFF">
      <w:pPr>
        <w:pStyle w:val="tvhtml"/>
        <w:adjustRightInd w:val="0"/>
        <w:spacing w:before="0" w:beforeAutospacing="0" w:after="0" w:afterAutospacing="0"/>
        <w:ind w:firstLine="300"/>
        <w:jc w:val="both"/>
        <w:rPr>
          <w:lang w:val="lv-LV"/>
        </w:rPr>
      </w:pPr>
      <w:r w:rsidRPr="00EC1CFF">
        <w:rPr>
          <w:lang w:val="lv-LV"/>
        </w:rPr>
        <w:t>4.</w:t>
      </w:r>
      <w:r w:rsidR="00562E48" w:rsidRPr="00EC1CFF">
        <w:rPr>
          <w:lang w:val="lv-LV"/>
        </w:rPr>
        <w:t>9</w:t>
      </w:r>
      <w:r w:rsidRPr="00EC1CFF">
        <w:rPr>
          <w:lang w:val="lv-LV"/>
        </w:rPr>
        <w:t xml:space="preserve">. Līguma 3.5. punktā minētajā gadījumā </w:t>
      </w:r>
      <w:r w:rsidR="0040748F" w:rsidRPr="00EC1CFF">
        <w:rPr>
          <w:lang w:val="lv-LV"/>
        </w:rPr>
        <w:t>S</w:t>
      </w:r>
      <w:r w:rsidRPr="00EC1CFF">
        <w:rPr>
          <w:lang w:val="lv-LV"/>
        </w:rPr>
        <w:t xml:space="preserve">istēmas operators veic rēķina </w:t>
      </w:r>
      <w:r w:rsidR="005469F1" w:rsidRPr="00EC1CFF">
        <w:rPr>
          <w:lang w:val="lv-LV"/>
        </w:rPr>
        <w:t xml:space="preserve">samaksu </w:t>
      </w:r>
      <w:r w:rsidR="004E62BF" w:rsidRPr="00EC1CFF">
        <w:rPr>
          <w:lang w:val="lv-LV"/>
        </w:rPr>
        <w:t xml:space="preserve">30 </w:t>
      </w:r>
      <w:r w:rsidRPr="00EC1CFF">
        <w:rPr>
          <w:lang w:val="lv-LV"/>
        </w:rPr>
        <w:t>(</w:t>
      </w:r>
      <w:r w:rsidR="00562E48" w:rsidRPr="00EC1CFF">
        <w:rPr>
          <w:lang w:val="lv-LV"/>
        </w:rPr>
        <w:t>trīsdesmit</w:t>
      </w:r>
      <w:r w:rsidRPr="00EC1CFF">
        <w:rPr>
          <w:lang w:val="lv-LV"/>
        </w:rPr>
        <w:t>) dienu laikā no rēķina saņemšanas.</w:t>
      </w:r>
    </w:p>
    <w:p w14:paraId="41C2DA04" w14:textId="77777777" w:rsidR="007E0F65" w:rsidRPr="00EC1CFF" w:rsidRDefault="007E0F65" w:rsidP="00EC1CFF">
      <w:pPr>
        <w:pStyle w:val="tvhtml"/>
        <w:adjustRightInd w:val="0"/>
        <w:spacing w:before="0" w:beforeAutospacing="0" w:after="240" w:afterAutospacing="0"/>
        <w:ind w:firstLine="301"/>
        <w:jc w:val="both"/>
        <w:rPr>
          <w:lang w:val="lv-LV"/>
        </w:rPr>
      </w:pPr>
      <w:r w:rsidRPr="00EC1CFF">
        <w:rPr>
          <w:lang w:val="lv-LV"/>
        </w:rPr>
        <w:t>4.</w:t>
      </w:r>
      <w:r w:rsidR="00D80809" w:rsidRPr="00EC1CFF">
        <w:rPr>
          <w:lang w:val="lv-LV"/>
        </w:rPr>
        <w:t>10</w:t>
      </w:r>
      <w:r w:rsidRPr="00EC1CFF">
        <w:rPr>
          <w:lang w:val="lv-LV"/>
        </w:rPr>
        <w:t xml:space="preserve">. Ja rēķina </w:t>
      </w:r>
      <w:r w:rsidR="00766B0C" w:rsidRPr="00EC1CFF">
        <w:rPr>
          <w:lang w:val="lv-LV"/>
        </w:rPr>
        <w:t xml:space="preserve">samaksas </w:t>
      </w:r>
      <w:r w:rsidRPr="00EC1CFF">
        <w:rPr>
          <w:lang w:val="lv-LV"/>
        </w:rPr>
        <w:t xml:space="preserve">termiņa pēdējā diena ir brīvdiena vai Latvijas Republikā noteikta svētku diena, tad par rēķina </w:t>
      </w:r>
      <w:r w:rsidR="00766B0C" w:rsidRPr="00EC1CFF">
        <w:rPr>
          <w:lang w:val="lv-LV"/>
        </w:rPr>
        <w:t xml:space="preserve">samaksas </w:t>
      </w:r>
      <w:r w:rsidRPr="00EC1CFF">
        <w:rPr>
          <w:lang w:val="lv-LV"/>
        </w:rPr>
        <w:t>termiņa pēdējo dienu tiek pieņemta nākamā darba diena.</w:t>
      </w:r>
    </w:p>
    <w:p w14:paraId="6B32A763" w14:textId="77777777" w:rsidR="007E0F65" w:rsidRPr="00EC1CFF" w:rsidRDefault="007E0F65" w:rsidP="007E0F65">
      <w:pPr>
        <w:pStyle w:val="tvhtml"/>
        <w:adjustRightInd w:val="0"/>
        <w:spacing w:before="0" w:beforeAutospacing="0" w:after="120" w:afterAutospacing="0"/>
        <w:ind w:firstLine="300"/>
        <w:jc w:val="both"/>
        <w:rPr>
          <w:b/>
          <w:bCs/>
          <w:lang w:val="lv-LV"/>
        </w:rPr>
      </w:pPr>
      <w:r w:rsidRPr="00EC1CFF">
        <w:rPr>
          <w:b/>
          <w:bCs/>
          <w:lang w:val="lv-LV"/>
        </w:rPr>
        <w:t>5. Pušu atbildība</w:t>
      </w:r>
    </w:p>
    <w:p w14:paraId="114C7C4D" w14:textId="77777777" w:rsidR="007E0F65" w:rsidRPr="00EC1CFF" w:rsidRDefault="007E0F65" w:rsidP="00EC1CFF">
      <w:pPr>
        <w:pStyle w:val="tvhtml"/>
        <w:adjustRightInd w:val="0"/>
        <w:spacing w:before="0" w:beforeAutospacing="0" w:after="0" w:afterAutospacing="0"/>
        <w:ind w:firstLine="301"/>
        <w:jc w:val="both"/>
        <w:rPr>
          <w:lang w:val="lv-LV"/>
        </w:rPr>
      </w:pPr>
      <w:r w:rsidRPr="00EC1CFF">
        <w:rPr>
          <w:lang w:val="lv-LV"/>
        </w:rPr>
        <w:t>5.</w:t>
      </w:r>
      <w:r w:rsidR="00946933" w:rsidRPr="00EC1CFF">
        <w:rPr>
          <w:lang w:val="lv-LV"/>
        </w:rPr>
        <w:t>1</w:t>
      </w:r>
      <w:r w:rsidRPr="00EC1CFF">
        <w:rPr>
          <w:lang w:val="lv-LV"/>
        </w:rPr>
        <w:t>. Puses ir atbildīgas par Līguma noteikumu izpildi. Puses atlīdzina</w:t>
      </w:r>
      <w:r w:rsidR="00946933" w:rsidRPr="00EC1CFF">
        <w:rPr>
          <w:lang w:val="lv-LV"/>
        </w:rPr>
        <w:t xml:space="preserve"> tiešos</w:t>
      </w:r>
      <w:r w:rsidRPr="00EC1CFF">
        <w:rPr>
          <w:lang w:val="lv-LV"/>
        </w:rPr>
        <w:t xml:space="preserve"> zaudējumus, kas otrai Pusei radušies, ja vainīgā Puse nepilda vai nepienācīgi pilda Līguma noteikumus.</w:t>
      </w:r>
    </w:p>
    <w:p w14:paraId="3E4948D9" w14:textId="77777777" w:rsidR="007B5370" w:rsidRPr="00EC1CFF" w:rsidRDefault="009B7796" w:rsidP="00EC1CFF">
      <w:pPr>
        <w:pStyle w:val="tvhtml"/>
        <w:adjustRightInd w:val="0"/>
        <w:spacing w:before="0" w:beforeAutospacing="0" w:after="0" w:afterAutospacing="0"/>
        <w:ind w:firstLine="301"/>
        <w:jc w:val="both"/>
        <w:rPr>
          <w:lang w:val="lv-LV"/>
        </w:rPr>
      </w:pPr>
      <w:r w:rsidRPr="00EC1CFF">
        <w:rPr>
          <w:lang w:val="lv-LV"/>
        </w:rPr>
        <w:t>5</w:t>
      </w:r>
      <w:r w:rsidR="007B5370" w:rsidRPr="00EC1CFF">
        <w:rPr>
          <w:lang w:val="lv-LV"/>
        </w:rPr>
        <w:t>.</w:t>
      </w:r>
      <w:r w:rsidRPr="00EC1CFF">
        <w:rPr>
          <w:lang w:val="lv-LV"/>
        </w:rPr>
        <w:t>2</w:t>
      </w:r>
      <w:r w:rsidR="007B5370" w:rsidRPr="00EC1CFF">
        <w:rPr>
          <w:lang w:val="lv-LV"/>
        </w:rPr>
        <w:t xml:space="preserve">. Ja Krātuves lietotājs nenodrošina saistību izpildi atbilstoši Līguma 2.1. punktā noteiktajam, Krātuves lietotājs maksā Sistēmas operatoram līgumsodu par neizpildīto saistību apjomu pilnā apmērā no samaksas, ko Krātuves lietotājs saņemtu, ja tas būtu izpildījis Nodrošināšanas saistības. </w:t>
      </w:r>
    </w:p>
    <w:p w14:paraId="1C7C937C" w14:textId="77777777" w:rsidR="007B5370" w:rsidRPr="00EC1CFF" w:rsidRDefault="009B7796" w:rsidP="00EC1CFF">
      <w:pPr>
        <w:pStyle w:val="tvhtml"/>
        <w:adjustRightInd w:val="0"/>
        <w:spacing w:before="0" w:beforeAutospacing="0" w:after="0" w:afterAutospacing="0"/>
        <w:ind w:firstLine="301"/>
        <w:jc w:val="both"/>
        <w:rPr>
          <w:lang w:val="lv-LV"/>
        </w:rPr>
      </w:pPr>
      <w:r w:rsidRPr="00EC1CFF">
        <w:rPr>
          <w:lang w:val="lv-LV"/>
        </w:rPr>
        <w:t>5</w:t>
      </w:r>
      <w:r w:rsidR="007B5370" w:rsidRPr="00EC1CFF">
        <w:rPr>
          <w:lang w:val="lv-LV"/>
        </w:rPr>
        <w:t>.</w:t>
      </w:r>
      <w:r w:rsidRPr="00EC1CFF">
        <w:rPr>
          <w:lang w:val="lv-LV"/>
        </w:rPr>
        <w:t>3</w:t>
      </w:r>
      <w:r w:rsidR="007B5370" w:rsidRPr="00EC1CFF">
        <w:rPr>
          <w:lang w:val="lv-LV"/>
        </w:rPr>
        <w:t xml:space="preserve">. Ja Krātuves lietotājs nenodrošina Līguma 2.1. punktā noteikto dabasgāzes daudzumu uz izņemšanas sezonas sākumu, Sistēmas operators </w:t>
      </w:r>
      <w:proofErr w:type="spellStart"/>
      <w:r w:rsidR="00B40EC5">
        <w:rPr>
          <w:lang w:val="lv-LV"/>
        </w:rPr>
        <w:t>nosūta</w:t>
      </w:r>
      <w:proofErr w:type="spellEnd"/>
      <w:r w:rsidR="007B5370" w:rsidRPr="00EC1CFF">
        <w:rPr>
          <w:lang w:val="lv-LV"/>
        </w:rPr>
        <w:t xml:space="preserve"> rēķinu par šī Līguma </w:t>
      </w:r>
      <w:r w:rsidRPr="00EC1CFF">
        <w:rPr>
          <w:lang w:val="lv-LV"/>
        </w:rPr>
        <w:t>5</w:t>
      </w:r>
      <w:r w:rsidR="007B5370" w:rsidRPr="00EC1CFF">
        <w:rPr>
          <w:lang w:val="lv-LV"/>
        </w:rPr>
        <w:t>.</w:t>
      </w:r>
      <w:r w:rsidRPr="00EC1CFF">
        <w:rPr>
          <w:lang w:val="lv-LV"/>
        </w:rPr>
        <w:t>2</w:t>
      </w:r>
      <w:r w:rsidR="007B5370" w:rsidRPr="00EC1CFF">
        <w:rPr>
          <w:lang w:val="lv-LV"/>
        </w:rPr>
        <w:t xml:space="preserve">. punkta kārtībā aprēķināto līgumsodu Krātuves lietotājam 15 (piecpadsmit) dienu laikā pēc izņemšanas sezonas sākuma. Krātuves lietotājam ir pienākums veikt līgumsoda rēķina apmaksu 10 (desmit) darba dienu laikā no līgumsoda rēķina saņemšanas. </w:t>
      </w:r>
    </w:p>
    <w:p w14:paraId="7232D00A" w14:textId="77777777" w:rsidR="00971BE1" w:rsidRPr="00EC1CFF" w:rsidRDefault="00762564" w:rsidP="00EC1CFF">
      <w:pPr>
        <w:pStyle w:val="tvhtml"/>
        <w:adjustRightInd w:val="0"/>
        <w:spacing w:before="0" w:beforeAutospacing="0" w:after="0" w:afterAutospacing="0"/>
        <w:ind w:firstLine="301"/>
        <w:jc w:val="both"/>
        <w:rPr>
          <w:lang w:val="lv-LV"/>
        </w:rPr>
      </w:pPr>
      <w:r w:rsidRPr="00EC1CFF">
        <w:rPr>
          <w:lang w:val="lv-LV"/>
        </w:rPr>
        <w:t>5</w:t>
      </w:r>
      <w:r w:rsidR="00971BE1" w:rsidRPr="00EC1CFF">
        <w:rPr>
          <w:lang w:val="lv-LV"/>
        </w:rPr>
        <w:t>.</w:t>
      </w:r>
      <w:r w:rsidRPr="00EC1CFF">
        <w:rPr>
          <w:lang w:val="lv-LV"/>
        </w:rPr>
        <w:t>4</w:t>
      </w:r>
      <w:r w:rsidR="00971BE1" w:rsidRPr="00EC1CFF">
        <w:rPr>
          <w:lang w:val="lv-LV"/>
        </w:rPr>
        <w:t xml:space="preserve">. Ja Sistēmas operators neveic rēķina samaksu Līguma 4.7. punktā vai 4.9. punktā noteiktajā termiņā vai Krātuves lietotājs neveic rēķina samaksu Līguma </w:t>
      </w:r>
      <w:r w:rsidRPr="00EC1CFF">
        <w:rPr>
          <w:lang w:val="lv-LV"/>
        </w:rPr>
        <w:t>5</w:t>
      </w:r>
      <w:r w:rsidR="00971BE1" w:rsidRPr="00EC1CFF">
        <w:rPr>
          <w:lang w:val="lv-LV"/>
        </w:rPr>
        <w:t>.</w:t>
      </w:r>
      <w:r w:rsidRPr="00EC1CFF">
        <w:rPr>
          <w:lang w:val="lv-LV"/>
        </w:rPr>
        <w:t>3</w:t>
      </w:r>
      <w:r w:rsidR="00971BE1" w:rsidRPr="00EC1CFF">
        <w:rPr>
          <w:lang w:val="lv-LV"/>
        </w:rPr>
        <w:t>. punktā noteiktajā termiņā, Sistēmas operators vai attiecīgi Krātuves lietotājs maksā līgumsodu 0,15% (nulle komats piecpadsmit procentu) apmērā par katru kavējuma dienu, bet ne vairāk kā 10% (desmit procenti) no nesamaksātā rēķina summas. Līgumsods attiecībā uz Sistēmas operatoru nav piemērojams Līguma 4.8. punktā minētajā gadījumā.</w:t>
      </w:r>
    </w:p>
    <w:p w14:paraId="2264013A" w14:textId="77777777" w:rsidR="00971BE1" w:rsidRPr="00EC1CFF" w:rsidRDefault="003D0B1F" w:rsidP="00EC1CFF">
      <w:pPr>
        <w:pStyle w:val="tvhtml"/>
        <w:adjustRightInd w:val="0"/>
        <w:spacing w:before="0" w:beforeAutospacing="0" w:after="0" w:afterAutospacing="0"/>
        <w:ind w:firstLine="301"/>
        <w:jc w:val="both"/>
        <w:rPr>
          <w:lang w:val="lv-LV"/>
        </w:rPr>
      </w:pPr>
      <w:r w:rsidRPr="00EC1CFF">
        <w:rPr>
          <w:lang w:val="lv-LV"/>
        </w:rPr>
        <w:t>5</w:t>
      </w:r>
      <w:r w:rsidR="00971BE1" w:rsidRPr="00EC1CFF">
        <w:rPr>
          <w:lang w:val="lv-LV"/>
        </w:rPr>
        <w:t>.</w:t>
      </w:r>
      <w:r w:rsidRPr="00EC1CFF">
        <w:rPr>
          <w:lang w:val="lv-LV"/>
        </w:rPr>
        <w:t>5</w:t>
      </w:r>
      <w:r w:rsidR="00971BE1" w:rsidRPr="00EC1CFF">
        <w:rPr>
          <w:lang w:val="lv-LV"/>
        </w:rPr>
        <w:t>. Līgumsoda</w:t>
      </w:r>
      <w:r w:rsidR="00AC1BA1">
        <w:rPr>
          <w:lang w:val="lv-LV"/>
        </w:rPr>
        <w:t>, kas noteikts Līguma 5.</w:t>
      </w:r>
      <w:r w:rsidR="00655958">
        <w:rPr>
          <w:lang w:val="lv-LV"/>
        </w:rPr>
        <w:t>4</w:t>
      </w:r>
      <w:r w:rsidR="00AC1BA1">
        <w:rPr>
          <w:lang w:val="lv-LV"/>
        </w:rPr>
        <w:t>. punktā,</w:t>
      </w:r>
      <w:r w:rsidR="00971BE1" w:rsidRPr="00EC1CFF">
        <w:rPr>
          <w:lang w:val="lv-LV"/>
        </w:rPr>
        <w:t xml:space="preserve"> samaksa neatbrīvo no Nodrošināšanas saistību un Līguma pilnīgas izpildes pienākuma.</w:t>
      </w:r>
    </w:p>
    <w:p w14:paraId="718FCFA1" w14:textId="77777777" w:rsidR="007E0F65" w:rsidRPr="00EC1CFF" w:rsidRDefault="007E0F65" w:rsidP="00EC1CFF">
      <w:pPr>
        <w:pStyle w:val="tvhtml"/>
        <w:adjustRightInd w:val="0"/>
        <w:spacing w:before="0" w:beforeAutospacing="0" w:after="0" w:afterAutospacing="0"/>
        <w:ind w:firstLine="301"/>
        <w:jc w:val="both"/>
        <w:rPr>
          <w:lang w:val="lv-LV"/>
        </w:rPr>
      </w:pPr>
      <w:r w:rsidRPr="00EC1CFF">
        <w:rPr>
          <w:lang w:val="lv-LV"/>
        </w:rPr>
        <w:t>5.</w:t>
      </w:r>
      <w:r w:rsidR="00DD6FF9">
        <w:rPr>
          <w:lang w:val="lv-LV"/>
        </w:rPr>
        <w:t>6</w:t>
      </w:r>
      <w:r w:rsidRPr="00EC1CFF">
        <w:rPr>
          <w:lang w:val="lv-LV"/>
        </w:rPr>
        <w:t>. Puse, kas ir pienācīgi izpildījusi savas Līguma saistības, ir tiesīga pieprasīt, lai otra Puse pilnā apmērā izpilda savas saistības.</w:t>
      </w:r>
    </w:p>
    <w:p w14:paraId="351D5138" w14:textId="77777777" w:rsidR="007E0F65" w:rsidRPr="007E0F65" w:rsidRDefault="007E0F65" w:rsidP="00EC1CFF">
      <w:pPr>
        <w:pStyle w:val="tvhtml"/>
        <w:adjustRightInd w:val="0"/>
        <w:spacing w:before="0" w:beforeAutospacing="0" w:after="240" w:afterAutospacing="0"/>
        <w:ind w:firstLine="301"/>
        <w:jc w:val="both"/>
        <w:rPr>
          <w:lang w:val="lv-LV"/>
        </w:rPr>
      </w:pPr>
      <w:r w:rsidRPr="007E0F65">
        <w:rPr>
          <w:lang w:val="lv-LV"/>
        </w:rPr>
        <w:t>5.</w:t>
      </w:r>
      <w:r w:rsidR="00DD6FF9">
        <w:rPr>
          <w:lang w:val="lv-LV"/>
        </w:rPr>
        <w:t>7</w:t>
      </w:r>
      <w:r w:rsidRPr="007E0F65">
        <w:rPr>
          <w:lang w:val="lv-LV"/>
        </w:rPr>
        <w:t xml:space="preserve">. Puses ir atbrīvotas no atbildības par Līguma nepildīšanu vai </w:t>
      </w:r>
      <w:r w:rsidR="004415A1">
        <w:rPr>
          <w:lang w:val="lv-LV"/>
        </w:rPr>
        <w:t xml:space="preserve">nepienācīgu </w:t>
      </w:r>
      <w:r w:rsidRPr="007E0F65">
        <w:rPr>
          <w:lang w:val="lv-LV"/>
        </w:rPr>
        <w:t>izpildi, ja tā ir radusies Līgumā noteikto nepārvaramas varas apstākļu rezultātā.</w:t>
      </w:r>
    </w:p>
    <w:p w14:paraId="40C1A364" w14:textId="77777777" w:rsidR="007E0F65" w:rsidRPr="007E0F65" w:rsidRDefault="007E0F65" w:rsidP="007E0F65">
      <w:pPr>
        <w:pStyle w:val="tvhtml"/>
        <w:adjustRightInd w:val="0"/>
        <w:spacing w:before="0" w:beforeAutospacing="0" w:after="120" w:afterAutospacing="0"/>
        <w:ind w:firstLine="300"/>
        <w:jc w:val="both"/>
        <w:rPr>
          <w:b/>
          <w:bCs/>
          <w:lang w:val="lv-LV"/>
        </w:rPr>
      </w:pPr>
      <w:r w:rsidRPr="007E0F65">
        <w:rPr>
          <w:b/>
          <w:bCs/>
          <w:lang w:val="lv-LV"/>
        </w:rPr>
        <w:t>6. Piemērojamās tiesību normas un strīdu izskatīšana</w:t>
      </w:r>
    </w:p>
    <w:p w14:paraId="5FA60932"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6.1. Līgums sagatavots, kā arī tiesiskās attiecības, kas izriet no Līguma, tiek reglamentētas, izpildītas un iztulkotas saskaņā ar Latvijas Republikā spēkā esošajiem normatīvajiem aktiem.</w:t>
      </w:r>
    </w:p>
    <w:p w14:paraId="7FBBA325"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6.2. Visi strīdi un domstarpības (turpmāk šajā punktā – Strīds) starp Pusēm tiek risinātas sarunu ceļā. Strīda gadījumā Pusei, kura atsaucas uz Strīda esamību, jāiesniedz otrai Pusei rakstisks paziņojums, kurā jānorāda Strīda apraksts, piedāvātais Strīda risinājums, personas, kas ir pilnvarotas Puses vārdā risināt ar Strīdu saistītās sarunas.</w:t>
      </w:r>
    </w:p>
    <w:p w14:paraId="5C6EB66E" w14:textId="77777777" w:rsidR="007E0F65" w:rsidRPr="007E0F65" w:rsidRDefault="007E0F65" w:rsidP="00EC1CFF">
      <w:pPr>
        <w:pStyle w:val="tvhtml"/>
        <w:adjustRightInd w:val="0"/>
        <w:spacing w:before="0" w:beforeAutospacing="0" w:after="240" w:afterAutospacing="0"/>
        <w:ind w:firstLine="301"/>
        <w:jc w:val="both"/>
        <w:rPr>
          <w:lang w:val="lv-LV"/>
        </w:rPr>
      </w:pPr>
      <w:r w:rsidRPr="007E0F65">
        <w:rPr>
          <w:lang w:val="lv-LV"/>
        </w:rPr>
        <w:t>6.3. Ja Strīdu 30</w:t>
      </w:r>
      <w:r w:rsidR="0040748F">
        <w:rPr>
          <w:lang w:val="lv-LV"/>
        </w:rPr>
        <w:t xml:space="preserve"> (trīsdesmit)</w:t>
      </w:r>
      <w:r w:rsidRPr="007E0F65">
        <w:rPr>
          <w:lang w:val="lv-LV"/>
        </w:rPr>
        <w:t xml:space="preserve"> dienu laikā (ja Pušu pilnvarotie pārstāvji nav vienojušies par citu termiņu Strīda atrisināšanai) no tā rašanās dienas nav iespējams atrisināt sarunu ceļā, tas risināms Latvijas Republikā spēkā esošajos normatīvajos aktos noteiktajā kārtībā.</w:t>
      </w:r>
    </w:p>
    <w:p w14:paraId="1E597AB2" w14:textId="77777777" w:rsidR="007E0F65" w:rsidRPr="007E0F65" w:rsidRDefault="007E0F65" w:rsidP="007E0F65">
      <w:pPr>
        <w:pStyle w:val="tvhtml"/>
        <w:adjustRightInd w:val="0"/>
        <w:spacing w:before="0" w:beforeAutospacing="0" w:after="120" w:afterAutospacing="0"/>
        <w:ind w:firstLine="300"/>
        <w:jc w:val="both"/>
        <w:rPr>
          <w:b/>
          <w:bCs/>
          <w:lang w:val="lv-LV"/>
        </w:rPr>
      </w:pPr>
      <w:r w:rsidRPr="007E0F65">
        <w:rPr>
          <w:b/>
          <w:bCs/>
          <w:lang w:val="lv-LV"/>
        </w:rPr>
        <w:t>7. Nepārvarama vara</w:t>
      </w:r>
    </w:p>
    <w:p w14:paraId="69C4C53F"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7.1. Puses nav atbildīgas par pilnīgu vai daļēju Līguma saistību neizpildi, ja šāda neizpilde ir radusies nepārvaramās varas apstākļu dēļ. Nepārvaramās varas apstāklis šā punkta nozīmē ir šķērslis, kas radies ārpus ietekmētās Puses kontroles, kas neļauj tai pildīt savas Līgumā noteiktās saistības un kuru Puse nevar novērst. Par šādiem apstākļiem primāri uzskatāmi: katastrofas, ugunsgrēks, zemestrīce un citas dabas parādības, kara darbības, kā arī ekonomiskās sankcijas, embargo, tiesu, administratīvo, valsts iestāžu rīkojumi un pavēles vai jebkādi citi apstākļi, kurus Puses Līguma slēgšanas laikā nevarēja paredzēt.</w:t>
      </w:r>
    </w:p>
    <w:p w14:paraId="3CCFDFC6"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 xml:space="preserve">7.2. Par nepārvaramas varas apstākļiem nav uzskatāmi atsevišķi Līguma saistību izpildes šķēršļi, kas radušies laikā, kad Līguma saistības </w:t>
      </w:r>
      <w:r w:rsidR="005469F1" w:rsidRPr="007E0F65">
        <w:rPr>
          <w:lang w:val="lv-LV"/>
        </w:rPr>
        <w:t>neizpildījus</w:t>
      </w:r>
      <w:r w:rsidR="005469F1">
        <w:rPr>
          <w:lang w:val="lv-LV"/>
        </w:rPr>
        <w:t>ī</w:t>
      </w:r>
      <w:r w:rsidR="005469F1" w:rsidRPr="007E0F65">
        <w:rPr>
          <w:lang w:val="lv-LV"/>
        </w:rPr>
        <w:t xml:space="preserve"> </w:t>
      </w:r>
      <w:r w:rsidRPr="007E0F65">
        <w:rPr>
          <w:lang w:val="lv-LV"/>
        </w:rPr>
        <w:t>Puse kavēja savu Līguma saistību izpildi.</w:t>
      </w:r>
    </w:p>
    <w:p w14:paraId="0DC87943"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7.3. Ja nepārvaramas varas apstākļi turpinās ilgāk par 30</w:t>
      </w:r>
      <w:r w:rsidR="0040748F">
        <w:rPr>
          <w:lang w:val="lv-LV"/>
        </w:rPr>
        <w:t xml:space="preserve"> (trīsdesmit)</w:t>
      </w:r>
      <w:r w:rsidRPr="007E0F65">
        <w:rPr>
          <w:lang w:val="lv-LV"/>
        </w:rPr>
        <w:t xml:space="preserve"> kalendārajām dienām, Puses uzsāk pārrunas par pieņemamu risinājumu Līguma saistību izpildei. Šādā gadījumā Līguma izbeigšana iespējama, tikai Pusēm savstarpēji </w:t>
      </w:r>
      <w:r w:rsidR="00093C8D">
        <w:rPr>
          <w:lang w:val="lv-LV"/>
        </w:rPr>
        <w:t xml:space="preserve">rakstiski </w:t>
      </w:r>
      <w:r w:rsidRPr="007E0F65">
        <w:rPr>
          <w:lang w:val="lv-LV"/>
        </w:rPr>
        <w:t>vienojoties.</w:t>
      </w:r>
    </w:p>
    <w:p w14:paraId="5EE0BA02"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7.4. Par nepārvaramas varas apstākļiem Puses nekavējoties</w:t>
      </w:r>
      <w:r w:rsidR="00590F2E">
        <w:rPr>
          <w:lang w:val="lv-LV"/>
        </w:rPr>
        <w:t xml:space="preserve"> </w:t>
      </w:r>
      <w:r w:rsidRPr="007E0F65">
        <w:rPr>
          <w:lang w:val="lv-LV"/>
        </w:rPr>
        <w:t>paziņo viena otrai</w:t>
      </w:r>
      <w:r w:rsidR="00590F2E">
        <w:rPr>
          <w:lang w:val="lv-LV"/>
        </w:rPr>
        <w:t xml:space="preserve"> nekavējoties, kad Pusei ir kļuvis zināms par nepārvaramas varas apstākļiem</w:t>
      </w:r>
      <w:r w:rsidRPr="007E0F65">
        <w:rPr>
          <w:lang w:val="lv-LV"/>
        </w:rPr>
        <w:t>. Ja Puses nepaziņo par nepārvaramas varas apstākļiem, Puses tos nevar izmantot kā pamatojumu šā Līguma nepildīšanai.</w:t>
      </w:r>
    </w:p>
    <w:p w14:paraId="6E4CC12E" w14:textId="77777777" w:rsidR="007E0F65" w:rsidRPr="007E0F65" w:rsidRDefault="007E0F65" w:rsidP="00EC1CFF">
      <w:pPr>
        <w:pStyle w:val="tvhtml"/>
        <w:adjustRightInd w:val="0"/>
        <w:spacing w:before="0" w:beforeAutospacing="0" w:after="240" w:afterAutospacing="0"/>
        <w:ind w:firstLine="301"/>
        <w:jc w:val="both"/>
        <w:rPr>
          <w:lang w:val="lv-LV"/>
        </w:rPr>
      </w:pPr>
      <w:r w:rsidRPr="007E0F65">
        <w:rPr>
          <w:lang w:val="lv-LV"/>
        </w:rPr>
        <w:t xml:space="preserve">7.5. Izbeidzoties nepārvaramas varas apstākļiem, Pusēm nekavējoties </w:t>
      </w:r>
      <w:r w:rsidR="0078201C">
        <w:rPr>
          <w:lang w:val="lv-LV"/>
        </w:rPr>
        <w:t>jāturpina pildīt Līguma</w:t>
      </w:r>
      <w:r w:rsidRPr="007E0F65">
        <w:rPr>
          <w:lang w:val="lv-LV"/>
        </w:rPr>
        <w:t xml:space="preserve"> saistības, ja Puses nav vienojušās citādi.</w:t>
      </w:r>
    </w:p>
    <w:p w14:paraId="119BF57A" w14:textId="77777777" w:rsidR="007E0F65" w:rsidRPr="007E0F65" w:rsidRDefault="007E0F65" w:rsidP="007E0F65">
      <w:pPr>
        <w:pStyle w:val="tvhtml"/>
        <w:adjustRightInd w:val="0"/>
        <w:spacing w:before="0" w:beforeAutospacing="0" w:after="120" w:afterAutospacing="0"/>
        <w:ind w:firstLine="300"/>
        <w:jc w:val="both"/>
        <w:rPr>
          <w:b/>
          <w:bCs/>
          <w:lang w:val="lv-LV"/>
        </w:rPr>
      </w:pPr>
      <w:r w:rsidRPr="007E0F65">
        <w:rPr>
          <w:b/>
          <w:bCs/>
          <w:lang w:val="lv-LV"/>
        </w:rPr>
        <w:t>8. Līguma darbības termiņš</w:t>
      </w:r>
      <w:r w:rsidR="0078201C">
        <w:rPr>
          <w:b/>
          <w:bCs/>
          <w:lang w:val="lv-LV"/>
        </w:rPr>
        <w:t xml:space="preserve"> un</w:t>
      </w:r>
      <w:r w:rsidR="0078201C" w:rsidRPr="007E0F65">
        <w:rPr>
          <w:b/>
          <w:bCs/>
          <w:lang w:val="lv-LV"/>
        </w:rPr>
        <w:t xml:space="preserve"> </w:t>
      </w:r>
      <w:r w:rsidRPr="007E0F65">
        <w:rPr>
          <w:b/>
          <w:bCs/>
          <w:lang w:val="lv-LV"/>
        </w:rPr>
        <w:t>grozījumu izdarīšana</w:t>
      </w:r>
    </w:p>
    <w:p w14:paraId="27251539"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 xml:space="preserve">8.1. </w:t>
      </w:r>
      <w:r w:rsidR="00A72AC8">
        <w:rPr>
          <w:lang w:val="lv-LV"/>
        </w:rPr>
        <w:t>Līgums stājas spēkā, kad abas puses to ir p</w:t>
      </w:r>
      <w:r w:rsidR="00857F52">
        <w:rPr>
          <w:lang w:val="lv-LV"/>
        </w:rPr>
        <w:t>arakstījušas un ir spēkā līdz saistību pilnīgai izpildei.</w:t>
      </w:r>
    </w:p>
    <w:p w14:paraId="54AC059F" w14:textId="77777777" w:rsidR="007E0F65" w:rsidRPr="007E0F65" w:rsidRDefault="007E0F65" w:rsidP="00EC1CFF">
      <w:pPr>
        <w:pStyle w:val="tvhtml"/>
        <w:adjustRightInd w:val="0"/>
        <w:spacing w:before="0" w:beforeAutospacing="0" w:after="240" w:afterAutospacing="0"/>
        <w:ind w:firstLine="301"/>
        <w:jc w:val="both"/>
        <w:rPr>
          <w:lang w:val="lv-LV"/>
        </w:rPr>
      </w:pPr>
      <w:r w:rsidRPr="007E0F65">
        <w:rPr>
          <w:lang w:val="lv-LV"/>
        </w:rPr>
        <w:t xml:space="preserve">8.2. </w:t>
      </w:r>
      <w:r w:rsidR="00EC1CFF">
        <w:rPr>
          <w:lang w:val="lv-LV"/>
        </w:rPr>
        <w:t>Je</w:t>
      </w:r>
      <w:r w:rsidR="00CC59A0">
        <w:rPr>
          <w:lang w:val="lv-LV"/>
        </w:rPr>
        <w:t xml:space="preserve">bkādi </w:t>
      </w:r>
      <w:r w:rsidR="00CC59A0" w:rsidRPr="007E0F65">
        <w:rPr>
          <w:lang w:val="lv-LV"/>
        </w:rPr>
        <w:t xml:space="preserve">grozījumi un papildinājumi Līgumā var tikt izdarīti </w:t>
      </w:r>
      <w:r w:rsidR="00EC1CFF">
        <w:rPr>
          <w:lang w:val="lv-LV"/>
        </w:rPr>
        <w:t>tikai</w:t>
      </w:r>
      <w:r w:rsidR="00CC59A0">
        <w:rPr>
          <w:lang w:val="lv-LV"/>
        </w:rPr>
        <w:t xml:space="preserve"> </w:t>
      </w:r>
      <w:r w:rsidRPr="007E0F65">
        <w:rPr>
          <w:lang w:val="lv-LV"/>
        </w:rPr>
        <w:t xml:space="preserve">Pusēm vienojoties. Visi Līguma grozījumi un papildinājumi veicami </w:t>
      </w:r>
      <w:proofErr w:type="spellStart"/>
      <w:r w:rsidRPr="007E0F65">
        <w:rPr>
          <w:lang w:val="lv-LV"/>
        </w:rPr>
        <w:t>rakstveidā</w:t>
      </w:r>
      <w:proofErr w:type="spellEnd"/>
      <w:r w:rsidRPr="007E0F65">
        <w:rPr>
          <w:lang w:val="lv-LV"/>
        </w:rPr>
        <w:t>, un tie stājas spēkā tad, kad tos ir parakstījušas abas Puses.</w:t>
      </w:r>
    </w:p>
    <w:p w14:paraId="66607D66" w14:textId="77777777" w:rsidR="007E0F65" w:rsidRPr="007E0F65" w:rsidRDefault="007E0F65" w:rsidP="007E0F65">
      <w:pPr>
        <w:pStyle w:val="tvhtml"/>
        <w:adjustRightInd w:val="0"/>
        <w:spacing w:before="0" w:beforeAutospacing="0" w:after="120" w:afterAutospacing="0"/>
        <w:ind w:firstLine="300"/>
        <w:jc w:val="both"/>
        <w:rPr>
          <w:b/>
          <w:bCs/>
          <w:lang w:val="lv-LV"/>
        </w:rPr>
      </w:pPr>
      <w:r w:rsidRPr="007E0F65">
        <w:rPr>
          <w:b/>
          <w:bCs/>
          <w:lang w:val="lv-LV"/>
        </w:rPr>
        <w:t>9. Informācijas apmaiņa</w:t>
      </w:r>
    </w:p>
    <w:p w14:paraId="1EB7ADB0"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 xml:space="preserve">9.1. Informācijas apmaiņa starp </w:t>
      </w:r>
      <w:r w:rsidR="0040748F">
        <w:rPr>
          <w:lang w:val="lv-LV"/>
        </w:rPr>
        <w:t>S</w:t>
      </w:r>
      <w:r w:rsidRPr="007E0F65">
        <w:rPr>
          <w:lang w:val="lv-LV"/>
        </w:rPr>
        <w:t>istēmas operatoru un Krātuves lietotāju notiek elektroniski, informāciju nosūtot uz Līgumā norādītajām Pušu elektroniskā pasta adresēm.</w:t>
      </w:r>
    </w:p>
    <w:p w14:paraId="078F078B"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 xml:space="preserve">9.2. Visa informācija, kas </w:t>
      </w:r>
      <w:r w:rsidR="00B56059" w:rsidRPr="007E0F65">
        <w:rPr>
          <w:lang w:val="lv-LV"/>
        </w:rPr>
        <w:t xml:space="preserve">Pusēm </w:t>
      </w:r>
      <w:r w:rsidRPr="007E0F65">
        <w:rPr>
          <w:lang w:val="lv-LV"/>
        </w:rPr>
        <w:t>kļuvusi zināma sakarā ar Līguma noslēgšanu un Līgumā noteikto saistību izpildi, ir komercnoslēpums un nevar tikt izpausta trešajām personām bez Pušu pilnvaroto pārstāvju iepriekšējās rakstiskās piekrišanas saņemšanas, izņemot informāciju, kuras izpaušanu paredz Pārvades sistēmas lietošanas noteikumi vai citi normatīvie akti.</w:t>
      </w:r>
    </w:p>
    <w:p w14:paraId="1521015E" w14:textId="77777777" w:rsidR="007E0F65" w:rsidRPr="007E0F65" w:rsidRDefault="007E0F65" w:rsidP="00EC1CFF">
      <w:pPr>
        <w:pStyle w:val="tvhtml"/>
        <w:adjustRightInd w:val="0"/>
        <w:spacing w:before="0" w:beforeAutospacing="0" w:after="240" w:afterAutospacing="0"/>
        <w:ind w:firstLine="301"/>
        <w:jc w:val="both"/>
        <w:rPr>
          <w:lang w:val="lv-LV"/>
        </w:rPr>
      </w:pPr>
      <w:r w:rsidRPr="007E0F65">
        <w:rPr>
          <w:lang w:val="lv-LV"/>
        </w:rPr>
        <w:t>9.3. Līguma izbeigšana neizbeidz Pušu pienākumu par komercnoslēpuma neizpaušanu.</w:t>
      </w:r>
    </w:p>
    <w:p w14:paraId="2E3E2A86" w14:textId="77777777" w:rsidR="007E0F65" w:rsidRPr="007E0F65" w:rsidRDefault="007E0F65" w:rsidP="007E0F65">
      <w:pPr>
        <w:pStyle w:val="tvhtml"/>
        <w:adjustRightInd w:val="0"/>
        <w:spacing w:before="0" w:beforeAutospacing="0" w:after="120" w:afterAutospacing="0"/>
        <w:ind w:firstLine="300"/>
        <w:jc w:val="both"/>
        <w:rPr>
          <w:b/>
          <w:bCs/>
          <w:lang w:val="lv-LV"/>
        </w:rPr>
      </w:pPr>
      <w:r w:rsidRPr="007E0F65">
        <w:rPr>
          <w:b/>
          <w:bCs/>
          <w:lang w:val="lv-LV"/>
        </w:rPr>
        <w:t>10. Pārējie noteikumi</w:t>
      </w:r>
    </w:p>
    <w:p w14:paraId="21F21313"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10.1. Puses nav tiesīgas nodot vai deleģēt kādu no Līgumā noteiktajām savām saistībām trešajai pusei.</w:t>
      </w:r>
    </w:p>
    <w:p w14:paraId="5ED282D0" w14:textId="77777777" w:rsidR="007E0F65" w:rsidRPr="007E0F65" w:rsidRDefault="007E0F65" w:rsidP="00EC1CFF">
      <w:pPr>
        <w:pStyle w:val="tvhtml"/>
        <w:adjustRightInd w:val="0"/>
        <w:spacing w:before="0" w:beforeAutospacing="0" w:after="0" w:afterAutospacing="0"/>
        <w:ind w:firstLine="301"/>
        <w:jc w:val="both"/>
        <w:rPr>
          <w:lang w:val="lv-LV"/>
        </w:rPr>
      </w:pPr>
      <w:r w:rsidRPr="007E0F65">
        <w:rPr>
          <w:lang w:val="lv-LV"/>
        </w:rPr>
        <w:t>10.2. Ja atsevišķi Līguma punkti zaudē spēku, tas nav par iemeslu citu Līguma punktu atcelšanai.</w:t>
      </w:r>
    </w:p>
    <w:p w14:paraId="4CF14745" w14:textId="77777777" w:rsidR="007E0F65" w:rsidRDefault="007E0F65" w:rsidP="00EC1CFF">
      <w:pPr>
        <w:pStyle w:val="tvhtml"/>
        <w:adjustRightInd w:val="0"/>
        <w:spacing w:before="0" w:beforeAutospacing="0" w:after="0" w:afterAutospacing="0"/>
        <w:ind w:firstLine="301"/>
        <w:jc w:val="both"/>
        <w:rPr>
          <w:lang w:val="lv-LV"/>
        </w:rPr>
      </w:pPr>
      <w:r w:rsidRPr="007E0F65">
        <w:rPr>
          <w:lang w:val="lv-LV"/>
        </w:rPr>
        <w:t>10.3. Puses trīs darba dienu laikā no Līguma noslēgšanas paziņo viena otrai par pilnvarotām personām šajā līgumā noteikto pienākumu izpildei un to kontaktinformāciju, kā arī nekavējoties informē par izmaiņām šajā informācijā Līguma darbības laikā.</w:t>
      </w:r>
    </w:p>
    <w:p w14:paraId="5F47F682" w14:textId="77777777" w:rsidR="00D3040C" w:rsidRPr="007E0F65" w:rsidRDefault="008D139F" w:rsidP="00EC1CFF">
      <w:pPr>
        <w:pStyle w:val="tvhtml"/>
        <w:adjustRightInd w:val="0"/>
        <w:spacing w:before="0" w:beforeAutospacing="0" w:after="0" w:afterAutospacing="0"/>
        <w:ind w:firstLine="301"/>
        <w:jc w:val="both"/>
        <w:rPr>
          <w:lang w:val="lv-LV"/>
        </w:rPr>
      </w:pPr>
      <w:r>
        <w:rPr>
          <w:lang w:val="lv-LV"/>
        </w:rPr>
        <w:t>10.4. Lī</w:t>
      </w:r>
      <w:r w:rsidR="00D3040C">
        <w:rPr>
          <w:lang w:val="lv-LV"/>
        </w:rPr>
        <w:t>gums ir spēkā tā esošajā redakcijā, ciktāl tas nav pretrunā ar spēkā esošajiem normatīvajiem aktiem.</w:t>
      </w:r>
    </w:p>
    <w:p w14:paraId="66C8CE43" w14:textId="77777777" w:rsidR="007E0F65" w:rsidRPr="007E0F65" w:rsidRDefault="007E0F65" w:rsidP="007E0F65">
      <w:pPr>
        <w:pStyle w:val="tvhtml"/>
        <w:adjustRightInd w:val="0"/>
        <w:spacing w:before="0" w:beforeAutospacing="0" w:after="120" w:afterAutospacing="0"/>
        <w:ind w:firstLine="300"/>
        <w:jc w:val="both"/>
        <w:rPr>
          <w:lang w:val="lv-LV"/>
        </w:rPr>
      </w:pPr>
      <w:r w:rsidRPr="007E0F65">
        <w:rPr>
          <w:lang w:val="lv-LV"/>
        </w:rPr>
        <w:t>10.</w:t>
      </w:r>
      <w:r w:rsidR="00D3040C">
        <w:rPr>
          <w:lang w:val="lv-LV"/>
        </w:rPr>
        <w:t>5</w:t>
      </w:r>
      <w:r w:rsidRPr="007E0F65">
        <w:rPr>
          <w:lang w:val="lv-LV"/>
        </w:rPr>
        <w:t xml:space="preserve">. Līgums sagatavots </w:t>
      </w:r>
      <w:r w:rsidR="004415A1">
        <w:rPr>
          <w:lang w:val="lv-LV"/>
        </w:rPr>
        <w:t>__________</w:t>
      </w:r>
      <w:r w:rsidRPr="007E0F65">
        <w:rPr>
          <w:lang w:val="lv-LV"/>
        </w:rPr>
        <w:t xml:space="preserve"> valodā uz ___ (_________) lapām un parakstīts divos eksemplāros, no kuriem viens glabājas pie Krātuves lietotāja, otrs – pie </w:t>
      </w:r>
      <w:r w:rsidR="0040748F">
        <w:rPr>
          <w:lang w:val="lv-LV"/>
        </w:rPr>
        <w:t>S</w:t>
      </w:r>
      <w:r w:rsidRPr="007E0F65">
        <w:rPr>
          <w:lang w:val="lv-LV"/>
        </w:rPr>
        <w:t>istēmas operatora. Abiem Līguma eksemplāriem ir vienāds juridiskais spēks.</w:t>
      </w:r>
    </w:p>
    <w:p w14:paraId="409DD5E7" w14:textId="77777777" w:rsidR="007E0F65" w:rsidRDefault="007E0F65" w:rsidP="008D41A6">
      <w:pPr>
        <w:pStyle w:val="tvhtml"/>
        <w:adjustRightInd w:val="0"/>
        <w:spacing w:before="0" w:beforeAutospacing="0" w:after="120" w:afterAutospacing="0"/>
        <w:ind w:firstLine="300"/>
        <w:jc w:val="both"/>
        <w:rPr>
          <w:b/>
          <w:bCs/>
          <w:lang w:val="lv-LV"/>
        </w:rPr>
      </w:pPr>
      <w:r w:rsidRPr="007E0F65">
        <w:rPr>
          <w:b/>
          <w:bCs/>
          <w:lang w:val="lv-LV"/>
        </w:rPr>
        <w:t>11. Pušu rekvizīti</w:t>
      </w:r>
    </w:p>
    <w:tbl>
      <w:tblPr>
        <w:tblStyle w:val="TableGrid"/>
        <w:tblW w:w="0" w:type="auto"/>
        <w:tblLook w:val="04A0" w:firstRow="1" w:lastRow="0" w:firstColumn="1" w:lastColumn="0" w:noHBand="0" w:noVBand="1"/>
      </w:tblPr>
      <w:tblGrid>
        <w:gridCol w:w="4819"/>
        <w:gridCol w:w="4809"/>
      </w:tblGrid>
      <w:tr w:rsidR="008D41A6" w:rsidRPr="00EC1CFF" w14:paraId="32EBB987" w14:textId="77777777" w:rsidTr="008D41A6">
        <w:tc>
          <w:tcPr>
            <w:tcW w:w="4927" w:type="dxa"/>
          </w:tcPr>
          <w:p w14:paraId="0223D889" w14:textId="77777777" w:rsidR="008D41A6" w:rsidRPr="00EC1CFF" w:rsidRDefault="0040748F" w:rsidP="008D41A6">
            <w:pPr>
              <w:pStyle w:val="tvhtml"/>
              <w:adjustRightInd w:val="0"/>
              <w:spacing w:before="0" w:beforeAutospacing="0" w:after="0" w:afterAutospacing="0"/>
              <w:jc w:val="both"/>
              <w:rPr>
                <w:b/>
                <w:bCs/>
                <w:sz w:val="20"/>
                <w:szCs w:val="20"/>
                <w:lang w:val="lv-LV"/>
              </w:rPr>
            </w:pPr>
            <w:proofErr w:type="spellStart"/>
            <w:r w:rsidRPr="00EC1CFF">
              <w:rPr>
                <w:b/>
                <w:bCs/>
                <w:sz w:val="20"/>
                <w:szCs w:val="20"/>
              </w:rPr>
              <w:t>S</w:t>
            </w:r>
            <w:r w:rsidR="008D41A6" w:rsidRPr="00EC1CFF">
              <w:rPr>
                <w:b/>
                <w:bCs/>
                <w:sz w:val="20"/>
                <w:szCs w:val="20"/>
              </w:rPr>
              <w:t>istēmas</w:t>
            </w:r>
            <w:proofErr w:type="spellEnd"/>
            <w:r w:rsidR="008D41A6" w:rsidRPr="00EC1CFF">
              <w:rPr>
                <w:b/>
                <w:bCs/>
                <w:sz w:val="20"/>
                <w:szCs w:val="20"/>
              </w:rPr>
              <w:t xml:space="preserve"> operators:</w:t>
            </w:r>
          </w:p>
        </w:tc>
        <w:tc>
          <w:tcPr>
            <w:tcW w:w="4927" w:type="dxa"/>
          </w:tcPr>
          <w:p w14:paraId="3436BC8A" w14:textId="77777777" w:rsidR="008D41A6" w:rsidRPr="00EC1CFF" w:rsidRDefault="008D41A6" w:rsidP="008D41A6">
            <w:pPr>
              <w:pStyle w:val="tvhtml"/>
              <w:adjustRightInd w:val="0"/>
              <w:spacing w:before="0" w:beforeAutospacing="0" w:after="0" w:afterAutospacing="0"/>
              <w:jc w:val="both"/>
              <w:rPr>
                <w:b/>
                <w:bCs/>
                <w:sz w:val="20"/>
                <w:szCs w:val="20"/>
                <w:lang w:val="lv-LV"/>
              </w:rPr>
            </w:pPr>
            <w:proofErr w:type="spellStart"/>
            <w:r w:rsidRPr="00EC1CFF">
              <w:rPr>
                <w:b/>
                <w:bCs/>
                <w:sz w:val="20"/>
                <w:szCs w:val="20"/>
              </w:rPr>
              <w:t>Krātuves</w:t>
            </w:r>
            <w:proofErr w:type="spellEnd"/>
            <w:r w:rsidRPr="00EC1CFF">
              <w:rPr>
                <w:b/>
                <w:bCs/>
                <w:sz w:val="20"/>
                <w:szCs w:val="20"/>
              </w:rPr>
              <w:t xml:space="preserve"> </w:t>
            </w:r>
            <w:proofErr w:type="spellStart"/>
            <w:r w:rsidRPr="00EC1CFF">
              <w:rPr>
                <w:b/>
                <w:bCs/>
                <w:sz w:val="20"/>
                <w:szCs w:val="20"/>
              </w:rPr>
              <w:t>lietotājs</w:t>
            </w:r>
            <w:proofErr w:type="spellEnd"/>
            <w:r w:rsidRPr="00EC1CFF">
              <w:rPr>
                <w:b/>
                <w:bCs/>
                <w:sz w:val="20"/>
                <w:szCs w:val="20"/>
              </w:rPr>
              <w:t>:</w:t>
            </w:r>
          </w:p>
        </w:tc>
      </w:tr>
      <w:tr w:rsidR="008D41A6" w:rsidRPr="00EC1CFF" w14:paraId="26D44C53" w14:textId="77777777" w:rsidTr="008D41A6">
        <w:tc>
          <w:tcPr>
            <w:tcW w:w="4927" w:type="dxa"/>
          </w:tcPr>
          <w:p w14:paraId="18392DC9" w14:textId="77777777" w:rsidR="008D41A6" w:rsidRPr="00EC1CFF" w:rsidRDefault="007529F4" w:rsidP="008D41A6">
            <w:pPr>
              <w:pStyle w:val="tvhtml"/>
              <w:adjustRightInd w:val="0"/>
              <w:spacing w:before="0" w:beforeAutospacing="0" w:after="0" w:afterAutospacing="0"/>
              <w:jc w:val="both"/>
              <w:rPr>
                <w:bCs/>
                <w:sz w:val="20"/>
                <w:szCs w:val="20"/>
                <w:lang w:val="lv-LV"/>
              </w:rPr>
            </w:pPr>
            <w:r w:rsidRPr="00EC1CFF">
              <w:rPr>
                <w:bCs/>
                <w:sz w:val="20"/>
                <w:szCs w:val="20"/>
                <w:lang w:val="lv-LV"/>
              </w:rPr>
              <w:t>Akciju sabiedrība “</w:t>
            </w:r>
            <w:proofErr w:type="spellStart"/>
            <w:r w:rsidR="008D41A6" w:rsidRPr="00EC1CFF">
              <w:rPr>
                <w:bCs/>
                <w:sz w:val="20"/>
                <w:szCs w:val="20"/>
                <w:lang w:val="lv-LV"/>
              </w:rPr>
              <w:t>Conexus</w:t>
            </w:r>
            <w:proofErr w:type="spellEnd"/>
            <w:r w:rsidR="008D41A6" w:rsidRPr="00EC1CFF">
              <w:rPr>
                <w:bCs/>
                <w:sz w:val="20"/>
                <w:szCs w:val="20"/>
                <w:lang w:val="lv-LV"/>
              </w:rPr>
              <w:t xml:space="preserve"> </w:t>
            </w:r>
            <w:proofErr w:type="spellStart"/>
            <w:r w:rsidR="008D41A6" w:rsidRPr="00EC1CFF">
              <w:rPr>
                <w:bCs/>
                <w:sz w:val="20"/>
                <w:szCs w:val="20"/>
                <w:lang w:val="lv-LV"/>
              </w:rPr>
              <w:t>Baltic</w:t>
            </w:r>
            <w:proofErr w:type="spellEnd"/>
            <w:r w:rsidR="008D41A6" w:rsidRPr="00EC1CFF">
              <w:rPr>
                <w:bCs/>
                <w:sz w:val="20"/>
                <w:szCs w:val="20"/>
                <w:lang w:val="lv-LV"/>
              </w:rPr>
              <w:t xml:space="preserve"> Grid”</w:t>
            </w:r>
          </w:p>
        </w:tc>
        <w:tc>
          <w:tcPr>
            <w:tcW w:w="4927" w:type="dxa"/>
          </w:tcPr>
          <w:p w14:paraId="649E4545" w14:textId="77777777" w:rsidR="008D41A6" w:rsidRPr="00EC1CFF" w:rsidRDefault="008D41A6" w:rsidP="008D41A6">
            <w:pPr>
              <w:pStyle w:val="tvhtml"/>
              <w:adjustRightInd w:val="0"/>
              <w:spacing w:before="0" w:beforeAutospacing="0" w:after="0" w:afterAutospacing="0"/>
              <w:jc w:val="both"/>
              <w:rPr>
                <w:bCs/>
                <w:sz w:val="20"/>
                <w:szCs w:val="20"/>
                <w:lang w:val="lv-LV"/>
              </w:rPr>
            </w:pPr>
          </w:p>
        </w:tc>
      </w:tr>
      <w:tr w:rsidR="008D41A6" w:rsidRPr="00EC1CFF" w14:paraId="68775150" w14:textId="77777777" w:rsidTr="008D41A6">
        <w:tc>
          <w:tcPr>
            <w:tcW w:w="4927" w:type="dxa"/>
          </w:tcPr>
          <w:p w14:paraId="3980C0FA"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 xml:space="preserve">Vienotais </w:t>
            </w:r>
            <w:proofErr w:type="spellStart"/>
            <w:r w:rsidRPr="00EC1CFF">
              <w:rPr>
                <w:bCs/>
                <w:sz w:val="20"/>
                <w:szCs w:val="20"/>
                <w:lang w:val="lv-LV"/>
              </w:rPr>
              <w:t>reģ.Nr</w:t>
            </w:r>
            <w:proofErr w:type="spellEnd"/>
            <w:r w:rsidRPr="00EC1CFF">
              <w:rPr>
                <w:bCs/>
                <w:sz w:val="20"/>
                <w:szCs w:val="20"/>
                <w:lang w:val="lv-LV"/>
              </w:rPr>
              <w:t>.: 40203041605</w:t>
            </w:r>
          </w:p>
        </w:tc>
        <w:tc>
          <w:tcPr>
            <w:tcW w:w="4927" w:type="dxa"/>
          </w:tcPr>
          <w:p w14:paraId="1B7812D6"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 xml:space="preserve">Vienotais </w:t>
            </w:r>
            <w:proofErr w:type="spellStart"/>
            <w:r w:rsidRPr="00EC1CFF">
              <w:rPr>
                <w:bCs/>
                <w:sz w:val="20"/>
                <w:szCs w:val="20"/>
                <w:lang w:val="lv-LV"/>
              </w:rPr>
              <w:t>reģ.Nr</w:t>
            </w:r>
            <w:proofErr w:type="spellEnd"/>
            <w:r w:rsidRPr="00EC1CFF">
              <w:rPr>
                <w:bCs/>
                <w:sz w:val="20"/>
                <w:szCs w:val="20"/>
                <w:lang w:val="lv-LV"/>
              </w:rPr>
              <w:t xml:space="preserve">.: </w:t>
            </w:r>
          </w:p>
        </w:tc>
      </w:tr>
      <w:tr w:rsidR="008D41A6" w:rsidRPr="00EC1CFF" w14:paraId="5DE64D5F" w14:textId="77777777" w:rsidTr="008D41A6">
        <w:tc>
          <w:tcPr>
            <w:tcW w:w="4927" w:type="dxa"/>
          </w:tcPr>
          <w:p w14:paraId="44776565"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sz w:val="20"/>
                <w:szCs w:val="20"/>
              </w:rPr>
              <w:t xml:space="preserve">PVN </w:t>
            </w:r>
            <w:proofErr w:type="spellStart"/>
            <w:r w:rsidRPr="00EC1CFF">
              <w:rPr>
                <w:sz w:val="20"/>
                <w:szCs w:val="20"/>
              </w:rPr>
              <w:t>maksātāja</w:t>
            </w:r>
            <w:proofErr w:type="spellEnd"/>
            <w:r w:rsidRPr="00EC1CFF">
              <w:rPr>
                <w:sz w:val="20"/>
                <w:szCs w:val="20"/>
              </w:rPr>
              <w:t xml:space="preserve"> </w:t>
            </w:r>
            <w:proofErr w:type="spellStart"/>
            <w:r w:rsidRPr="00EC1CFF">
              <w:rPr>
                <w:sz w:val="20"/>
                <w:szCs w:val="20"/>
              </w:rPr>
              <w:t>Nr</w:t>
            </w:r>
            <w:proofErr w:type="spellEnd"/>
            <w:r w:rsidRPr="00EC1CFF">
              <w:rPr>
                <w:sz w:val="20"/>
                <w:szCs w:val="20"/>
              </w:rPr>
              <w:t>.: LV</w:t>
            </w:r>
            <w:r w:rsidRPr="00EC1CFF">
              <w:rPr>
                <w:bCs/>
                <w:sz w:val="20"/>
                <w:szCs w:val="20"/>
                <w:lang w:val="lv-LV"/>
              </w:rPr>
              <w:t>40203041605</w:t>
            </w:r>
          </w:p>
        </w:tc>
        <w:tc>
          <w:tcPr>
            <w:tcW w:w="4927" w:type="dxa"/>
          </w:tcPr>
          <w:p w14:paraId="3379ACC8"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sz w:val="20"/>
                <w:szCs w:val="20"/>
              </w:rPr>
              <w:t xml:space="preserve">PVN </w:t>
            </w:r>
            <w:proofErr w:type="spellStart"/>
            <w:r w:rsidRPr="00EC1CFF">
              <w:rPr>
                <w:sz w:val="20"/>
                <w:szCs w:val="20"/>
              </w:rPr>
              <w:t>maksātāja</w:t>
            </w:r>
            <w:proofErr w:type="spellEnd"/>
            <w:r w:rsidRPr="00EC1CFF">
              <w:rPr>
                <w:sz w:val="20"/>
                <w:szCs w:val="20"/>
              </w:rPr>
              <w:t xml:space="preserve"> </w:t>
            </w:r>
            <w:proofErr w:type="spellStart"/>
            <w:r w:rsidRPr="00EC1CFF">
              <w:rPr>
                <w:sz w:val="20"/>
                <w:szCs w:val="20"/>
              </w:rPr>
              <w:t>Nr</w:t>
            </w:r>
            <w:proofErr w:type="spellEnd"/>
            <w:r w:rsidRPr="00EC1CFF">
              <w:rPr>
                <w:sz w:val="20"/>
                <w:szCs w:val="20"/>
              </w:rPr>
              <w:t xml:space="preserve">.: </w:t>
            </w:r>
          </w:p>
        </w:tc>
      </w:tr>
      <w:tr w:rsidR="008D41A6" w:rsidRPr="00EC1CFF" w14:paraId="0E34490B" w14:textId="77777777" w:rsidTr="008D41A6">
        <w:tc>
          <w:tcPr>
            <w:tcW w:w="4927" w:type="dxa"/>
          </w:tcPr>
          <w:p w14:paraId="673311BF" w14:textId="77777777" w:rsidR="008D41A6" w:rsidRPr="00EC1CFF" w:rsidRDefault="008D41A6" w:rsidP="001E14A9">
            <w:pPr>
              <w:pStyle w:val="tvhtml"/>
              <w:adjustRightInd w:val="0"/>
              <w:spacing w:before="0" w:beforeAutospacing="0" w:after="0" w:afterAutospacing="0"/>
              <w:jc w:val="both"/>
              <w:rPr>
                <w:bCs/>
                <w:sz w:val="20"/>
                <w:szCs w:val="20"/>
                <w:lang w:val="lv-LV"/>
              </w:rPr>
            </w:pPr>
            <w:r w:rsidRPr="00EC1CFF">
              <w:rPr>
                <w:bCs/>
                <w:sz w:val="20"/>
                <w:szCs w:val="20"/>
                <w:lang w:val="lv-LV"/>
              </w:rPr>
              <w:t xml:space="preserve">Juridiskā adrese: </w:t>
            </w:r>
            <w:r w:rsidR="001E14A9">
              <w:rPr>
                <w:bCs/>
                <w:sz w:val="20"/>
                <w:szCs w:val="20"/>
                <w:lang w:val="lv-LV"/>
              </w:rPr>
              <w:t>Stigu</w:t>
            </w:r>
            <w:r w:rsidRPr="00EC1CFF">
              <w:rPr>
                <w:bCs/>
                <w:sz w:val="20"/>
                <w:szCs w:val="20"/>
                <w:lang w:val="lv-LV"/>
              </w:rPr>
              <w:t xml:space="preserve"> iela </w:t>
            </w:r>
            <w:r w:rsidR="001E14A9">
              <w:rPr>
                <w:bCs/>
                <w:sz w:val="20"/>
                <w:szCs w:val="20"/>
                <w:lang w:val="lv-LV"/>
              </w:rPr>
              <w:t>14</w:t>
            </w:r>
            <w:r w:rsidRPr="00EC1CFF">
              <w:rPr>
                <w:bCs/>
                <w:sz w:val="20"/>
                <w:szCs w:val="20"/>
                <w:lang w:val="lv-LV"/>
              </w:rPr>
              <w:t>, Rīga, LV-</w:t>
            </w:r>
            <w:r w:rsidR="001E14A9" w:rsidRPr="00EC1CFF">
              <w:rPr>
                <w:bCs/>
                <w:sz w:val="20"/>
                <w:szCs w:val="20"/>
                <w:lang w:val="lv-LV"/>
              </w:rPr>
              <w:t>10</w:t>
            </w:r>
            <w:r w:rsidR="001E14A9">
              <w:rPr>
                <w:bCs/>
                <w:sz w:val="20"/>
                <w:szCs w:val="20"/>
                <w:lang w:val="lv-LV"/>
              </w:rPr>
              <w:t>2</w:t>
            </w:r>
            <w:r w:rsidR="001E14A9" w:rsidRPr="00EC1CFF">
              <w:rPr>
                <w:bCs/>
                <w:sz w:val="20"/>
                <w:szCs w:val="20"/>
                <w:lang w:val="lv-LV"/>
              </w:rPr>
              <w:t>1</w:t>
            </w:r>
            <w:r w:rsidRPr="00EC1CFF">
              <w:rPr>
                <w:bCs/>
                <w:sz w:val="20"/>
                <w:szCs w:val="20"/>
                <w:lang w:val="lv-LV"/>
              </w:rPr>
              <w:t>, Latvija</w:t>
            </w:r>
          </w:p>
        </w:tc>
        <w:tc>
          <w:tcPr>
            <w:tcW w:w="4927" w:type="dxa"/>
          </w:tcPr>
          <w:p w14:paraId="2D3CBD3B"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 xml:space="preserve">Juridiskā adrese: </w:t>
            </w:r>
          </w:p>
        </w:tc>
      </w:tr>
      <w:tr w:rsidR="008D41A6" w:rsidRPr="00EC1CFF" w14:paraId="3CDBA055" w14:textId="77777777" w:rsidTr="008D41A6">
        <w:tc>
          <w:tcPr>
            <w:tcW w:w="4927" w:type="dxa"/>
          </w:tcPr>
          <w:p w14:paraId="06E2DEDA"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Tālruņa numurs: +371 67087900</w:t>
            </w:r>
          </w:p>
        </w:tc>
        <w:tc>
          <w:tcPr>
            <w:tcW w:w="4927" w:type="dxa"/>
          </w:tcPr>
          <w:p w14:paraId="488BF8FB"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 xml:space="preserve">Tālruņa numurs: </w:t>
            </w:r>
          </w:p>
        </w:tc>
      </w:tr>
      <w:tr w:rsidR="008D41A6" w:rsidRPr="00EC1CFF" w14:paraId="3202158F" w14:textId="77777777" w:rsidTr="008D41A6">
        <w:tc>
          <w:tcPr>
            <w:tcW w:w="4927" w:type="dxa"/>
          </w:tcPr>
          <w:p w14:paraId="50A2ACFA"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 xml:space="preserve">E-pasts: </w:t>
            </w:r>
            <w:hyperlink r:id="rId13" w:history="1">
              <w:r w:rsidRPr="00EC1CFF">
                <w:rPr>
                  <w:rStyle w:val="Hyperlink"/>
                  <w:bCs/>
                  <w:sz w:val="20"/>
                  <w:szCs w:val="20"/>
                  <w:lang w:val="lv-LV"/>
                </w:rPr>
                <w:t>info@conexus.lv</w:t>
              </w:r>
            </w:hyperlink>
          </w:p>
        </w:tc>
        <w:tc>
          <w:tcPr>
            <w:tcW w:w="4927" w:type="dxa"/>
          </w:tcPr>
          <w:p w14:paraId="0BD2D355"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 xml:space="preserve">E-pasts: </w:t>
            </w:r>
          </w:p>
        </w:tc>
      </w:tr>
      <w:tr w:rsidR="008D41A6" w:rsidRPr="00EC1CFF" w14:paraId="27504383" w14:textId="77777777" w:rsidTr="008D41A6">
        <w:tc>
          <w:tcPr>
            <w:tcW w:w="4927" w:type="dxa"/>
          </w:tcPr>
          <w:p w14:paraId="1501D2D6"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„Swedbank” AS, HABALV22</w:t>
            </w:r>
          </w:p>
        </w:tc>
        <w:tc>
          <w:tcPr>
            <w:tcW w:w="4927" w:type="dxa"/>
          </w:tcPr>
          <w:p w14:paraId="020224F4" w14:textId="77777777" w:rsidR="008D41A6" w:rsidRPr="00EC1CFF" w:rsidRDefault="008D41A6" w:rsidP="00982BFE">
            <w:pPr>
              <w:pStyle w:val="tvhtml"/>
              <w:adjustRightInd w:val="0"/>
              <w:spacing w:before="0" w:beforeAutospacing="0" w:after="0" w:afterAutospacing="0"/>
              <w:jc w:val="both"/>
              <w:rPr>
                <w:bCs/>
                <w:sz w:val="20"/>
                <w:szCs w:val="20"/>
                <w:lang w:val="lv-LV"/>
              </w:rPr>
            </w:pPr>
          </w:p>
        </w:tc>
      </w:tr>
      <w:tr w:rsidR="008D41A6" w:rsidRPr="00EC1CFF" w14:paraId="60C8B4B8" w14:textId="77777777" w:rsidTr="008D41A6">
        <w:tc>
          <w:tcPr>
            <w:tcW w:w="4927" w:type="dxa"/>
          </w:tcPr>
          <w:p w14:paraId="4D3ACC23"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 xml:space="preserve">Konta Nr.: </w:t>
            </w:r>
            <w:r w:rsidRPr="00EC1CFF">
              <w:rPr>
                <w:sz w:val="20"/>
                <w:szCs w:val="20"/>
              </w:rPr>
              <w:t>LV08HABA0551042978827</w:t>
            </w:r>
          </w:p>
        </w:tc>
        <w:tc>
          <w:tcPr>
            <w:tcW w:w="4927" w:type="dxa"/>
          </w:tcPr>
          <w:p w14:paraId="63B6397F"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 xml:space="preserve">Konta Nr.: </w:t>
            </w:r>
          </w:p>
        </w:tc>
      </w:tr>
      <w:tr w:rsidR="008D41A6" w:rsidRPr="00EC1CFF" w14:paraId="2473F42E" w14:textId="77777777" w:rsidTr="008D41A6">
        <w:tc>
          <w:tcPr>
            <w:tcW w:w="4927" w:type="dxa"/>
          </w:tcPr>
          <w:p w14:paraId="0EC9F327" w14:textId="77777777" w:rsidR="008D41A6" w:rsidRPr="00EC1CFF" w:rsidRDefault="008D41A6" w:rsidP="008D41A6">
            <w:pPr>
              <w:pStyle w:val="tvhtml"/>
              <w:adjustRightInd w:val="0"/>
              <w:spacing w:before="0" w:beforeAutospacing="0" w:after="0" w:afterAutospacing="0"/>
              <w:jc w:val="both"/>
              <w:rPr>
                <w:bCs/>
                <w:sz w:val="20"/>
                <w:szCs w:val="20"/>
                <w:lang w:val="lv-LV"/>
              </w:rPr>
            </w:pPr>
          </w:p>
          <w:p w14:paraId="7481DFC1" w14:textId="77777777" w:rsidR="008D41A6" w:rsidRPr="00EC1CFF" w:rsidRDefault="008D41A6" w:rsidP="008D41A6">
            <w:pPr>
              <w:pStyle w:val="tvhtml"/>
              <w:adjustRightInd w:val="0"/>
              <w:spacing w:before="0" w:beforeAutospacing="0" w:after="0" w:afterAutospacing="0"/>
              <w:jc w:val="both"/>
              <w:rPr>
                <w:bCs/>
                <w:sz w:val="20"/>
                <w:szCs w:val="20"/>
                <w:lang w:val="lv-LV"/>
              </w:rPr>
            </w:pPr>
            <w:r w:rsidRPr="00EC1CFF">
              <w:rPr>
                <w:bCs/>
                <w:sz w:val="20"/>
                <w:szCs w:val="20"/>
                <w:lang w:val="lv-LV"/>
              </w:rPr>
              <w:t>_____________________ / ____________/</w:t>
            </w:r>
          </w:p>
        </w:tc>
        <w:tc>
          <w:tcPr>
            <w:tcW w:w="4927" w:type="dxa"/>
          </w:tcPr>
          <w:p w14:paraId="3571DEFB" w14:textId="77777777" w:rsidR="008D41A6" w:rsidRPr="00EC1CFF" w:rsidRDefault="008D41A6" w:rsidP="00982BFE">
            <w:pPr>
              <w:pStyle w:val="tvhtml"/>
              <w:adjustRightInd w:val="0"/>
              <w:spacing w:before="0" w:beforeAutospacing="0" w:after="0" w:afterAutospacing="0"/>
              <w:jc w:val="both"/>
              <w:rPr>
                <w:bCs/>
                <w:sz w:val="20"/>
                <w:szCs w:val="20"/>
                <w:lang w:val="lv-LV"/>
              </w:rPr>
            </w:pPr>
          </w:p>
          <w:p w14:paraId="6C84245D" w14:textId="77777777" w:rsidR="008D41A6" w:rsidRPr="00EC1CFF" w:rsidRDefault="008D41A6" w:rsidP="00982BFE">
            <w:pPr>
              <w:pStyle w:val="tvhtml"/>
              <w:adjustRightInd w:val="0"/>
              <w:spacing w:before="0" w:beforeAutospacing="0" w:after="0" w:afterAutospacing="0"/>
              <w:jc w:val="both"/>
              <w:rPr>
                <w:bCs/>
                <w:sz w:val="20"/>
                <w:szCs w:val="20"/>
                <w:lang w:val="lv-LV"/>
              </w:rPr>
            </w:pPr>
            <w:r w:rsidRPr="00EC1CFF">
              <w:rPr>
                <w:bCs/>
                <w:sz w:val="20"/>
                <w:szCs w:val="20"/>
                <w:lang w:val="lv-LV"/>
              </w:rPr>
              <w:t>_____________________ / ____________/</w:t>
            </w:r>
          </w:p>
        </w:tc>
      </w:tr>
      <w:tr w:rsidR="008D41A6" w:rsidRPr="00EC1CFF" w14:paraId="5034D864" w14:textId="77777777" w:rsidTr="008D41A6">
        <w:tc>
          <w:tcPr>
            <w:tcW w:w="4927" w:type="dxa"/>
          </w:tcPr>
          <w:p w14:paraId="0F6B4DDF" w14:textId="77777777" w:rsidR="008D41A6" w:rsidRPr="00EC1CFF" w:rsidRDefault="008D41A6" w:rsidP="00982BFE">
            <w:pPr>
              <w:pStyle w:val="tvhtml"/>
              <w:adjustRightInd w:val="0"/>
              <w:spacing w:before="0" w:beforeAutospacing="0" w:after="0" w:afterAutospacing="0"/>
              <w:jc w:val="both"/>
              <w:rPr>
                <w:bCs/>
                <w:sz w:val="20"/>
                <w:szCs w:val="20"/>
                <w:lang w:val="lv-LV"/>
              </w:rPr>
            </w:pPr>
          </w:p>
          <w:p w14:paraId="22973097" w14:textId="77777777" w:rsidR="008D41A6" w:rsidRPr="00EC1CFF" w:rsidRDefault="008D41A6" w:rsidP="00982BFE">
            <w:pPr>
              <w:pStyle w:val="tvhtml"/>
              <w:adjustRightInd w:val="0"/>
              <w:spacing w:before="0" w:beforeAutospacing="0" w:after="0" w:afterAutospacing="0"/>
              <w:jc w:val="both"/>
              <w:rPr>
                <w:bCs/>
                <w:sz w:val="20"/>
                <w:szCs w:val="20"/>
                <w:lang w:val="lv-LV"/>
              </w:rPr>
            </w:pPr>
            <w:r w:rsidRPr="00EC1CFF">
              <w:rPr>
                <w:bCs/>
                <w:sz w:val="20"/>
                <w:szCs w:val="20"/>
                <w:lang w:val="lv-LV"/>
              </w:rPr>
              <w:t>_____________________ / ____________/</w:t>
            </w:r>
          </w:p>
        </w:tc>
        <w:tc>
          <w:tcPr>
            <w:tcW w:w="4927" w:type="dxa"/>
          </w:tcPr>
          <w:p w14:paraId="1D2FDCC3" w14:textId="77777777" w:rsidR="008D41A6" w:rsidRPr="00EC1CFF" w:rsidRDefault="008D41A6" w:rsidP="008D41A6">
            <w:pPr>
              <w:pStyle w:val="tvhtml"/>
              <w:adjustRightInd w:val="0"/>
              <w:spacing w:before="0" w:beforeAutospacing="0" w:after="0" w:afterAutospacing="0"/>
              <w:jc w:val="both"/>
              <w:rPr>
                <w:bCs/>
                <w:sz w:val="20"/>
                <w:szCs w:val="20"/>
                <w:lang w:val="lv-LV"/>
              </w:rPr>
            </w:pPr>
          </w:p>
        </w:tc>
      </w:tr>
    </w:tbl>
    <w:p w14:paraId="165E4CF9" w14:textId="77777777" w:rsidR="007E0F65" w:rsidRPr="007E0F65" w:rsidRDefault="007E0F65" w:rsidP="008D41A6">
      <w:pPr>
        <w:jc w:val="both"/>
        <w:rPr>
          <w:b/>
        </w:rPr>
      </w:pPr>
    </w:p>
    <w:sectPr w:rsidR="007E0F65" w:rsidRPr="007E0F65" w:rsidSect="00037A25">
      <w:headerReference w:type="even" r:id="rId14"/>
      <w:headerReference w:type="default" r:id="rId15"/>
      <w:pgSz w:w="11906" w:h="16838" w:code="9"/>
      <w:pgMar w:top="1138" w:right="850" w:bottom="1253" w:left="1418"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8626E" w16cid:durableId="202A1134"/>
  <w16cid:commentId w16cid:paraId="6322BD70" w16cid:durableId="202A0B6A"/>
  <w16cid:commentId w16cid:paraId="19C7685E" w16cid:durableId="20291BAD"/>
  <w16cid:commentId w16cid:paraId="3502E00F" w16cid:durableId="20277875"/>
  <w16cid:commentId w16cid:paraId="39A47374" w16cid:durableId="20277932"/>
  <w16cid:commentId w16cid:paraId="685D55A2" w16cid:durableId="2027EEDA"/>
  <w16cid:commentId w16cid:paraId="16011DAD" w16cid:durableId="20277904"/>
  <w16cid:commentId w16cid:paraId="4616A815" w16cid:durableId="202A0DA0"/>
  <w16cid:commentId w16cid:paraId="23FEB1B4" w16cid:durableId="202A0FF2"/>
  <w16cid:commentId w16cid:paraId="126267CB" w16cid:durableId="202A1071"/>
  <w16cid:commentId w16cid:paraId="79D41843" w16cid:durableId="202A11CE"/>
  <w16cid:commentId w16cid:paraId="13A8D888" w16cid:durableId="202A2C99"/>
  <w16cid:commentId w16cid:paraId="096AFF36" w16cid:durableId="202A34D1"/>
  <w16cid:commentId w16cid:paraId="115A34A9" w16cid:durableId="2027CA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CF35A" w14:textId="77777777" w:rsidR="00C70B4F" w:rsidRDefault="00C70B4F">
      <w:r>
        <w:separator/>
      </w:r>
    </w:p>
  </w:endnote>
  <w:endnote w:type="continuationSeparator" w:id="0">
    <w:p w14:paraId="2F7C9658" w14:textId="77777777" w:rsidR="00C70B4F" w:rsidRDefault="00C7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FC361" w14:textId="77777777" w:rsidR="00C70B4F" w:rsidRDefault="00C70B4F">
      <w:r>
        <w:separator/>
      </w:r>
    </w:p>
  </w:footnote>
  <w:footnote w:type="continuationSeparator" w:id="0">
    <w:p w14:paraId="1906FCC0" w14:textId="77777777" w:rsidR="00C70B4F" w:rsidRDefault="00C7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363F" w14:textId="77777777" w:rsidR="00BF7FAD" w:rsidRDefault="00BF7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E3FB507" w14:textId="77777777" w:rsidR="00BF7FAD" w:rsidRDefault="00BF7F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0475C" w14:textId="77777777" w:rsidR="00BF7FAD" w:rsidRDefault="00BF7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864">
      <w:rPr>
        <w:rStyle w:val="PageNumber"/>
        <w:noProof/>
      </w:rPr>
      <w:t>16</w:t>
    </w:r>
    <w:r>
      <w:rPr>
        <w:rStyle w:val="PageNumber"/>
      </w:rPr>
      <w:fldChar w:fldCharType="end"/>
    </w:r>
  </w:p>
  <w:p w14:paraId="344E639F" w14:textId="77777777" w:rsidR="00BF7FAD" w:rsidRDefault="00BF7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B0C8894"/>
    <w:lvl w:ilvl="0">
      <w:start w:val="1"/>
      <w:numFmt w:val="decimal"/>
      <w:lvlText w:val="%1."/>
      <w:lvlJc w:val="left"/>
      <w:pPr>
        <w:tabs>
          <w:tab w:val="num" w:pos="360"/>
        </w:tabs>
      </w:pPr>
      <w:rPr>
        <w:b/>
        <w:sz w:val="24"/>
        <w:szCs w:val="24"/>
      </w:rPr>
    </w:lvl>
    <w:lvl w:ilvl="1">
      <w:start w:val="1"/>
      <w:numFmt w:val="decimal"/>
      <w:lvlText w:val="%1.%2."/>
      <w:lvlJc w:val="left"/>
      <w:pPr>
        <w:tabs>
          <w:tab w:val="num" w:pos="792"/>
        </w:tabs>
      </w:pPr>
      <w:rPr>
        <w:rFonts w:ascii="Times New Roman" w:hAnsi="Times New Roman" w:cs="Times New Roman" w:hint="default"/>
        <w:b w:val="0"/>
        <w:sz w:val="24"/>
        <w:szCs w:val="22"/>
      </w:rPr>
    </w:lvl>
    <w:lvl w:ilvl="2">
      <w:start w:val="1"/>
      <w:numFmt w:val="decimal"/>
      <w:lvlText w:val="%1.%2.%3."/>
      <w:lvlJc w:val="left"/>
      <w:pPr>
        <w:tabs>
          <w:tab w:val="num" w:pos="1224"/>
        </w:tabs>
      </w:pPr>
      <w:rPr>
        <w:b w:val="0"/>
        <w:sz w:val="24"/>
      </w:rPr>
    </w:lvl>
    <w:lvl w:ilvl="3">
      <w:start w:val="1"/>
      <w:numFmt w:val="decimal"/>
      <w:lvlText w:val="%1.%2.%3.%4."/>
      <w:lvlJc w:val="left"/>
      <w:pPr>
        <w:tabs>
          <w:tab w:val="num" w:pos="1728"/>
        </w:tabs>
      </w:pPr>
      <w:rPr>
        <w:b w:val="0"/>
        <w:sz w:val="24"/>
        <w:szCs w:val="24"/>
      </w:rPr>
    </w:lvl>
    <w:lvl w:ilvl="4">
      <w:start w:val="1"/>
      <w:numFmt w:val="decimal"/>
      <w:lvlText w:val="%1.%2.%3.%4.%5."/>
      <w:lvlJc w:val="left"/>
      <w:pPr>
        <w:tabs>
          <w:tab w:val="num" w:pos="2232"/>
        </w:tabs>
      </w:pPr>
      <w:rPr>
        <w:rFonts w:ascii="Times New Roman" w:hAnsi="Times New Roman" w:cs="Times New Roman" w:hint="default"/>
        <w:sz w:val="24"/>
        <w:szCs w:val="24"/>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1" w15:restartNumberingAfterBreak="0">
    <w:nsid w:val="00404FBD"/>
    <w:multiLevelType w:val="multilevel"/>
    <w:tmpl w:val="A59AA52E"/>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525632"/>
    <w:multiLevelType w:val="hybridMultilevel"/>
    <w:tmpl w:val="E68057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BA7681"/>
    <w:multiLevelType w:val="hybridMultilevel"/>
    <w:tmpl w:val="3A622114"/>
    <w:lvl w:ilvl="0" w:tplc="EA901D7A">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C51156"/>
    <w:multiLevelType w:val="hybridMultilevel"/>
    <w:tmpl w:val="01B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E94D0F"/>
    <w:multiLevelType w:val="hybridMultilevel"/>
    <w:tmpl w:val="193699E2"/>
    <w:lvl w:ilvl="0" w:tplc="DDDE3114">
      <w:start w:val="1"/>
      <w:numFmt w:val="upperRoman"/>
      <w:lvlText w:val="%1."/>
      <w:lvlJc w:val="left"/>
      <w:pPr>
        <w:ind w:left="1080" w:hanging="720"/>
      </w:pPr>
      <w:rPr>
        <w:rFonts w:asciiTheme="majorHAnsi" w:hAnsiTheme="majorHAnsi"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C2C36E9"/>
    <w:multiLevelType w:val="multilevel"/>
    <w:tmpl w:val="2FA6643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0FB70DCF"/>
    <w:multiLevelType w:val="hybridMultilevel"/>
    <w:tmpl w:val="59F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91AD6"/>
    <w:multiLevelType w:val="multilevel"/>
    <w:tmpl w:val="C268ADD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2D5687"/>
    <w:multiLevelType w:val="multilevel"/>
    <w:tmpl w:val="75A25470"/>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1E0124"/>
    <w:multiLevelType w:val="hybridMultilevel"/>
    <w:tmpl w:val="BBA66378"/>
    <w:lvl w:ilvl="0" w:tplc="AE3E1318">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A00843"/>
    <w:multiLevelType w:val="hybridMultilevel"/>
    <w:tmpl w:val="3528B9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9751E7F"/>
    <w:multiLevelType w:val="multilevel"/>
    <w:tmpl w:val="314806F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C60711"/>
    <w:multiLevelType w:val="hybridMultilevel"/>
    <w:tmpl w:val="5F7EE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E5801"/>
    <w:multiLevelType w:val="hybridMultilevel"/>
    <w:tmpl w:val="73B683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D0138F4"/>
    <w:multiLevelType w:val="multilevel"/>
    <w:tmpl w:val="EB828C8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6720166"/>
    <w:multiLevelType w:val="hybridMultilevel"/>
    <w:tmpl w:val="49D49E32"/>
    <w:lvl w:ilvl="0" w:tplc="5B2E7418">
      <w:start w:val="1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C33B63"/>
    <w:multiLevelType w:val="multilevel"/>
    <w:tmpl w:val="767A9E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2"/>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217FCC"/>
    <w:multiLevelType w:val="hybridMultilevel"/>
    <w:tmpl w:val="DD102BA8"/>
    <w:lvl w:ilvl="0" w:tplc="D01C38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02D4E86"/>
    <w:multiLevelType w:val="hybridMultilevel"/>
    <w:tmpl w:val="85FED162"/>
    <w:lvl w:ilvl="0" w:tplc="0409000F">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4647B"/>
    <w:multiLevelType w:val="multilevel"/>
    <w:tmpl w:val="3E3C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3B59EB"/>
    <w:multiLevelType w:val="hybridMultilevel"/>
    <w:tmpl w:val="2CECB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8D6940"/>
    <w:multiLevelType w:val="hybridMultilevel"/>
    <w:tmpl w:val="3E00F21C"/>
    <w:lvl w:ilvl="0" w:tplc="AB1E120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400E1"/>
    <w:multiLevelType w:val="hybridMultilevel"/>
    <w:tmpl w:val="F3AE0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04DA5"/>
    <w:multiLevelType w:val="multilevel"/>
    <w:tmpl w:val="0B18D632"/>
    <w:lvl w:ilvl="0">
      <w:start w:val="1"/>
      <w:numFmt w:val="decimal"/>
      <w:lvlText w:val="%1."/>
      <w:lvlJc w:val="left"/>
      <w:pPr>
        <w:tabs>
          <w:tab w:val="num" w:pos="720"/>
        </w:tabs>
        <w:ind w:left="720" w:hanging="720"/>
      </w:pPr>
    </w:lvl>
    <w:lvl w:ilvl="1">
      <w:start w:val="1"/>
      <w:numFmt w:val="decimal"/>
      <w:pStyle w:val="LG-paligiekarta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FCA1827"/>
    <w:multiLevelType w:val="hybridMultilevel"/>
    <w:tmpl w:val="20608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77A07"/>
    <w:multiLevelType w:val="hybridMultilevel"/>
    <w:tmpl w:val="C49C3C7C"/>
    <w:lvl w:ilvl="0" w:tplc="ADBEFAA2">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932D8B"/>
    <w:multiLevelType w:val="multilevel"/>
    <w:tmpl w:val="E1E802A4"/>
    <w:lvl w:ilvl="0">
      <w:start w:val="15"/>
      <w:numFmt w:val="decimal"/>
      <w:lvlText w:val="%1."/>
      <w:lvlJc w:val="left"/>
      <w:pPr>
        <w:ind w:left="600" w:hanging="600"/>
      </w:pPr>
      <w:rPr>
        <w:rFonts w:hint="default"/>
        <w:sz w:val="28"/>
      </w:rPr>
    </w:lvl>
    <w:lvl w:ilvl="1">
      <w:start w:val="1"/>
      <w:numFmt w:val="decimal"/>
      <w:lvlText w:val="%1.%2."/>
      <w:lvlJc w:val="left"/>
      <w:pPr>
        <w:ind w:left="480" w:hanging="600"/>
      </w:pPr>
      <w:rPr>
        <w:rFonts w:hint="default"/>
        <w:sz w:val="24"/>
        <w:szCs w:val="24"/>
      </w:rPr>
    </w:lvl>
    <w:lvl w:ilvl="2">
      <w:start w:val="1"/>
      <w:numFmt w:val="decimal"/>
      <w:lvlText w:val="%1.%2.%3."/>
      <w:lvlJc w:val="left"/>
      <w:pPr>
        <w:ind w:left="480" w:hanging="720"/>
      </w:pPr>
      <w:rPr>
        <w:rFonts w:hint="default"/>
        <w:sz w:val="28"/>
      </w:rPr>
    </w:lvl>
    <w:lvl w:ilvl="3">
      <w:start w:val="1"/>
      <w:numFmt w:val="decimal"/>
      <w:lvlText w:val="%1.%2.%3.%4."/>
      <w:lvlJc w:val="left"/>
      <w:pPr>
        <w:ind w:left="360" w:hanging="720"/>
      </w:pPr>
      <w:rPr>
        <w:rFonts w:hint="default"/>
        <w:sz w:val="28"/>
      </w:rPr>
    </w:lvl>
    <w:lvl w:ilvl="4">
      <w:start w:val="1"/>
      <w:numFmt w:val="decimal"/>
      <w:lvlText w:val="%1.%2.%3.%4.%5."/>
      <w:lvlJc w:val="left"/>
      <w:pPr>
        <w:ind w:left="600" w:hanging="1080"/>
      </w:pPr>
      <w:rPr>
        <w:rFonts w:hint="default"/>
        <w:sz w:val="28"/>
      </w:rPr>
    </w:lvl>
    <w:lvl w:ilvl="5">
      <w:start w:val="1"/>
      <w:numFmt w:val="decimal"/>
      <w:lvlText w:val="%1.%2.%3.%4.%5.%6."/>
      <w:lvlJc w:val="left"/>
      <w:pPr>
        <w:ind w:left="480" w:hanging="1080"/>
      </w:pPr>
      <w:rPr>
        <w:rFonts w:hint="default"/>
        <w:sz w:val="28"/>
      </w:rPr>
    </w:lvl>
    <w:lvl w:ilvl="6">
      <w:start w:val="1"/>
      <w:numFmt w:val="decimal"/>
      <w:lvlText w:val="%1.%2.%3.%4.%5.%6.%7."/>
      <w:lvlJc w:val="left"/>
      <w:pPr>
        <w:ind w:left="720" w:hanging="1440"/>
      </w:pPr>
      <w:rPr>
        <w:rFonts w:hint="default"/>
        <w:sz w:val="28"/>
      </w:rPr>
    </w:lvl>
    <w:lvl w:ilvl="7">
      <w:start w:val="1"/>
      <w:numFmt w:val="decimal"/>
      <w:lvlText w:val="%1.%2.%3.%4.%5.%6.%7.%8."/>
      <w:lvlJc w:val="left"/>
      <w:pPr>
        <w:ind w:left="600" w:hanging="1440"/>
      </w:pPr>
      <w:rPr>
        <w:rFonts w:hint="default"/>
        <w:sz w:val="28"/>
      </w:rPr>
    </w:lvl>
    <w:lvl w:ilvl="8">
      <w:start w:val="1"/>
      <w:numFmt w:val="decimal"/>
      <w:lvlText w:val="%1.%2.%3.%4.%5.%6.%7.%8.%9."/>
      <w:lvlJc w:val="left"/>
      <w:pPr>
        <w:ind w:left="840" w:hanging="1800"/>
      </w:pPr>
      <w:rPr>
        <w:rFonts w:hint="default"/>
        <w:sz w:val="28"/>
      </w:rPr>
    </w:lvl>
  </w:abstractNum>
  <w:abstractNum w:abstractNumId="38" w15:restartNumberingAfterBreak="0">
    <w:nsid w:val="671A241D"/>
    <w:multiLevelType w:val="hybridMultilevel"/>
    <w:tmpl w:val="06A65B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E71D5C"/>
    <w:multiLevelType w:val="hybridMultilevel"/>
    <w:tmpl w:val="B1AA6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A50CC8"/>
    <w:multiLevelType w:val="hybridMultilevel"/>
    <w:tmpl w:val="54DCDA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BD25CE"/>
    <w:multiLevelType w:val="hybridMultilevel"/>
    <w:tmpl w:val="BE78B8BE"/>
    <w:lvl w:ilvl="0" w:tplc="998C1FF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DC393E"/>
    <w:multiLevelType w:val="multilevel"/>
    <w:tmpl w:val="8B060A3C"/>
    <w:lvl w:ilvl="0">
      <w:start w:val="16"/>
      <w:numFmt w:val="decimal"/>
      <w:lvlText w:val="%1."/>
      <w:lvlJc w:val="left"/>
      <w:pPr>
        <w:ind w:left="2160" w:hanging="360"/>
      </w:pPr>
      <w:rPr>
        <w:rFonts w:hint="default"/>
      </w:rPr>
    </w:lvl>
    <w:lvl w:ilvl="1">
      <w:start w:val="1"/>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3" w15:restartNumberingAfterBreak="0">
    <w:nsid w:val="72EC0C33"/>
    <w:multiLevelType w:val="multilevel"/>
    <w:tmpl w:val="79BA69A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BA0A88"/>
    <w:multiLevelType w:val="multilevel"/>
    <w:tmpl w:val="88C099E6"/>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4EB273D"/>
    <w:multiLevelType w:val="hybridMultilevel"/>
    <w:tmpl w:val="6D12C9A0"/>
    <w:lvl w:ilvl="0" w:tplc="8264B970">
      <w:start w:val="1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C6048F"/>
    <w:multiLevelType w:val="multilevel"/>
    <w:tmpl w:val="85267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CD56BA"/>
    <w:multiLevelType w:val="hybridMultilevel"/>
    <w:tmpl w:val="0A466EFE"/>
    <w:lvl w:ilvl="0" w:tplc="376A60C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111382"/>
    <w:multiLevelType w:val="multilevel"/>
    <w:tmpl w:val="45542300"/>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7C9D7115"/>
    <w:multiLevelType w:val="multilevel"/>
    <w:tmpl w:val="85C09186"/>
    <w:lvl w:ilvl="0">
      <w:start w:val="1"/>
      <w:numFmt w:val="decimal"/>
      <w:lvlText w:val="%1."/>
      <w:lvlJc w:val="left"/>
      <w:pPr>
        <w:ind w:left="206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34"/>
  </w:num>
  <w:num w:numId="15">
    <w:abstractNumId w:val="28"/>
  </w:num>
  <w:num w:numId="16">
    <w:abstractNumId w:val="17"/>
  </w:num>
  <w:num w:numId="17">
    <w:abstractNumId w:val="23"/>
  </w:num>
  <w:num w:numId="18">
    <w:abstractNumId w:val="25"/>
  </w:num>
  <w:num w:numId="19">
    <w:abstractNumId w:val="35"/>
  </w:num>
  <w:num w:numId="20">
    <w:abstractNumId w:val="41"/>
  </w:num>
  <w:num w:numId="21">
    <w:abstractNumId w:val="10"/>
  </w:num>
  <w:num w:numId="22">
    <w:abstractNumId w:val="29"/>
  </w:num>
  <w:num w:numId="23">
    <w:abstractNumId w:val="36"/>
  </w:num>
  <w:num w:numId="24">
    <w:abstractNumId w:val="19"/>
  </w:num>
  <w:num w:numId="25">
    <w:abstractNumId w:val="37"/>
  </w:num>
  <w:num w:numId="26">
    <w:abstractNumId w:val="43"/>
  </w:num>
  <w:num w:numId="27">
    <w:abstractNumId w:val="49"/>
  </w:num>
  <w:num w:numId="28">
    <w:abstractNumId w:val="47"/>
  </w:num>
  <w:num w:numId="29">
    <w:abstractNumId w:val="13"/>
  </w:num>
  <w:num w:numId="30">
    <w:abstractNumId w:val="45"/>
  </w:num>
  <w:num w:numId="31">
    <w:abstractNumId w:val="22"/>
  </w:num>
  <w:num w:numId="32">
    <w:abstractNumId w:val="46"/>
  </w:num>
  <w:num w:numId="33">
    <w:abstractNumId w:val="42"/>
  </w:num>
  <w:num w:numId="34">
    <w:abstractNumId w:val="18"/>
  </w:num>
  <w:num w:numId="35">
    <w:abstractNumId w:val="27"/>
  </w:num>
  <w:num w:numId="36">
    <w:abstractNumId w:val="26"/>
  </w:num>
  <w:num w:numId="37">
    <w:abstractNumId w:val="20"/>
  </w:num>
  <w:num w:numId="38">
    <w:abstractNumId w:val="12"/>
  </w:num>
  <w:num w:numId="39">
    <w:abstractNumId w:val="44"/>
  </w:num>
  <w:num w:numId="40">
    <w:abstractNumId w:val="48"/>
  </w:num>
  <w:num w:numId="41">
    <w:abstractNumId w:val="38"/>
  </w:num>
  <w:num w:numId="42">
    <w:abstractNumId w:val="30"/>
  </w:num>
  <w:num w:numId="43">
    <w:abstractNumId w:val="33"/>
  </w:num>
  <w:num w:numId="44">
    <w:abstractNumId w:val="32"/>
  </w:num>
  <w:num w:numId="45">
    <w:abstractNumId w:val="14"/>
  </w:num>
  <w:num w:numId="46">
    <w:abstractNumId w:val="31"/>
  </w:num>
  <w:num w:numId="47">
    <w:abstractNumId w:val="39"/>
  </w:num>
  <w:num w:numId="48">
    <w:abstractNumId w:val="24"/>
  </w:num>
  <w:num w:numId="49">
    <w:abstractNumId w:val="21"/>
  </w:num>
  <w:num w:numId="50">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05"/>
    <w:rsid w:val="00000494"/>
    <w:rsid w:val="00002295"/>
    <w:rsid w:val="000022C0"/>
    <w:rsid w:val="00002B14"/>
    <w:rsid w:val="00005261"/>
    <w:rsid w:val="000053DB"/>
    <w:rsid w:val="00005EDA"/>
    <w:rsid w:val="00006A20"/>
    <w:rsid w:val="000112D6"/>
    <w:rsid w:val="000117F4"/>
    <w:rsid w:val="00012195"/>
    <w:rsid w:val="00012226"/>
    <w:rsid w:val="00012778"/>
    <w:rsid w:val="00012D43"/>
    <w:rsid w:val="00014387"/>
    <w:rsid w:val="000147D9"/>
    <w:rsid w:val="00014EBD"/>
    <w:rsid w:val="000153A2"/>
    <w:rsid w:val="000173E2"/>
    <w:rsid w:val="0001792B"/>
    <w:rsid w:val="0002016B"/>
    <w:rsid w:val="0002160B"/>
    <w:rsid w:val="00021A8B"/>
    <w:rsid w:val="00021A91"/>
    <w:rsid w:val="00021FDA"/>
    <w:rsid w:val="000230DF"/>
    <w:rsid w:val="000231FC"/>
    <w:rsid w:val="0002455A"/>
    <w:rsid w:val="00024B10"/>
    <w:rsid w:val="00024B76"/>
    <w:rsid w:val="000260E1"/>
    <w:rsid w:val="0002721F"/>
    <w:rsid w:val="00031A97"/>
    <w:rsid w:val="0003355A"/>
    <w:rsid w:val="00034B88"/>
    <w:rsid w:val="00036ED3"/>
    <w:rsid w:val="00037097"/>
    <w:rsid w:val="00037A25"/>
    <w:rsid w:val="000405AF"/>
    <w:rsid w:val="00041509"/>
    <w:rsid w:val="00044690"/>
    <w:rsid w:val="00046A9E"/>
    <w:rsid w:val="00046DCC"/>
    <w:rsid w:val="00046F33"/>
    <w:rsid w:val="000477FB"/>
    <w:rsid w:val="00050DDD"/>
    <w:rsid w:val="0005242B"/>
    <w:rsid w:val="00053418"/>
    <w:rsid w:val="0005454A"/>
    <w:rsid w:val="0005477B"/>
    <w:rsid w:val="00054BBB"/>
    <w:rsid w:val="00054CAF"/>
    <w:rsid w:val="00055FB8"/>
    <w:rsid w:val="0005619D"/>
    <w:rsid w:val="0006384D"/>
    <w:rsid w:val="00064B46"/>
    <w:rsid w:val="00065C6B"/>
    <w:rsid w:val="00065DE5"/>
    <w:rsid w:val="000661D2"/>
    <w:rsid w:val="000662DA"/>
    <w:rsid w:val="00070848"/>
    <w:rsid w:val="00070906"/>
    <w:rsid w:val="00072534"/>
    <w:rsid w:val="000734A3"/>
    <w:rsid w:val="00074BEF"/>
    <w:rsid w:val="00075005"/>
    <w:rsid w:val="0007569B"/>
    <w:rsid w:val="00076E79"/>
    <w:rsid w:val="00077219"/>
    <w:rsid w:val="0007746D"/>
    <w:rsid w:val="00080112"/>
    <w:rsid w:val="000833AA"/>
    <w:rsid w:val="00083A47"/>
    <w:rsid w:val="000840E6"/>
    <w:rsid w:val="00085F67"/>
    <w:rsid w:val="00087CFE"/>
    <w:rsid w:val="00087F64"/>
    <w:rsid w:val="00091235"/>
    <w:rsid w:val="000917E5"/>
    <w:rsid w:val="000920BE"/>
    <w:rsid w:val="00093445"/>
    <w:rsid w:val="00093C8D"/>
    <w:rsid w:val="00093FF4"/>
    <w:rsid w:val="000940A5"/>
    <w:rsid w:val="0009485D"/>
    <w:rsid w:val="00095975"/>
    <w:rsid w:val="000959F5"/>
    <w:rsid w:val="00096324"/>
    <w:rsid w:val="00096522"/>
    <w:rsid w:val="00096F96"/>
    <w:rsid w:val="00097602"/>
    <w:rsid w:val="000978E6"/>
    <w:rsid w:val="00097FD0"/>
    <w:rsid w:val="000A0349"/>
    <w:rsid w:val="000A0582"/>
    <w:rsid w:val="000A1DBD"/>
    <w:rsid w:val="000A2D39"/>
    <w:rsid w:val="000A4BCB"/>
    <w:rsid w:val="000A798C"/>
    <w:rsid w:val="000A7AC2"/>
    <w:rsid w:val="000B01CC"/>
    <w:rsid w:val="000B02FA"/>
    <w:rsid w:val="000B0329"/>
    <w:rsid w:val="000B07F8"/>
    <w:rsid w:val="000B0C7C"/>
    <w:rsid w:val="000B100D"/>
    <w:rsid w:val="000B2471"/>
    <w:rsid w:val="000B261C"/>
    <w:rsid w:val="000B3B1B"/>
    <w:rsid w:val="000B4C23"/>
    <w:rsid w:val="000B50D9"/>
    <w:rsid w:val="000B5EB0"/>
    <w:rsid w:val="000B6588"/>
    <w:rsid w:val="000C0476"/>
    <w:rsid w:val="000C236E"/>
    <w:rsid w:val="000C3C60"/>
    <w:rsid w:val="000C4C79"/>
    <w:rsid w:val="000C5156"/>
    <w:rsid w:val="000C51EF"/>
    <w:rsid w:val="000C5898"/>
    <w:rsid w:val="000C6946"/>
    <w:rsid w:val="000C6CF2"/>
    <w:rsid w:val="000C6E11"/>
    <w:rsid w:val="000C79F1"/>
    <w:rsid w:val="000C7B99"/>
    <w:rsid w:val="000D1167"/>
    <w:rsid w:val="000D1469"/>
    <w:rsid w:val="000D19AB"/>
    <w:rsid w:val="000D2723"/>
    <w:rsid w:val="000D2B5F"/>
    <w:rsid w:val="000D44C3"/>
    <w:rsid w:val="000D5A83"/>
    <w:rsid w:val="000D5CC2"/>
    <w:rsid w:val="000D63EB"/>
    <w:rsid w:val="000E1391"/>
    <w:rsid w:val="000E1443"/>
    <w:rsid w:val="000E2640"/>
    <w:rsid w:val="000E34C1"/>
    <w:rsid w:val="000E4668"/>
    <w:rsid w:val="000E46C5"/>
    <w:rsid w:val="000E50E6"/>
    <w:rsid w:val="000E5F61"/>
    <w:rsid w:val="000E6F73"/>
    <w:rsid w:val="000F25E8"/>
    <w:rsid w:val="000F2DC0"/>
    <w:rsid w:val="000F3AF4"/>
    <w:rsid w:val="000F453E"/>
    <w:rsid w:val="000F5301"/>
    <w:rsid w:val="000F627A"/>
    <w:rsid w:val="000F7408"/>
    <w:rsid w:val="000F78B7"/>
    <w:rsid w:val="000F7E10"/>
    <w:rsid w:val="000F7EF7"/>
    <w:rsid w:val="000F7FDF"/>
    <w:rsid w:val="00100931"/>
    <w:rsid w:val="00100B27"/>
    <w:rsid w:val="0010119E"/>
    <w:rsid w:val="00101EB6"/>
    <w:rsid w:val="00102259"/>
    <w:rsid w:val="00102448"/>
    <w:rsid w:val="001026B5"/>
    <w:rsid w:val="0010734D"/>
    <w:rsid w:val="00107E02"/>
    <w:rsid w:val="00110D65"/>
    <w:rsid w:val="00112404"/>
    <w:rsid w:val="001133DA"/>
    <w:rsid w:val="00113BC3"/>
    <w:rsid w:val="00113DA1"/>
    <w:rsid w:val="0011456C"/>
    <w:rsid w:val="0011507B"/>
    <w:rsid w:val="00117474"/>
    <w:rsid w:val="00120185"/>
    <w:rsid w:val="001203F8"/>
    <w:rsid w:val="00120716"/>
    <w:rsid w:val="0012293A"/>
    <w:rsid w:val="00122FAA"/>
    <w:rsid w:val="00123831"/>
    <w:rsid w:val="00124D0A"/>
    <w:rsid w:val="00125788"/>
    <w:rsid w:val="001257D4"/>
    <w:rsid w:val="0012656F"/>
    <w:rsid w:val="00126576"/>
    <w:rsid w:val="00127671"/>
    <w:rsid w:val="00131D98"/>
    <w:rsid w:val="00133A23"/>
    <w:rsid w:val="00134C15"/>
    <w:rsid w:val="001351CD"/>
    <w:rsid w:val="0013678D"/>
    <w:rsid w:val="0013686B"/>
    <w:rsid w:val="00136E48"/>
    <w:rsid w:val="001378E5"/>
    <w:rsid w:val="00140E7F"/>
    <w:rsid w:val="00141161"/>
    <w:rsid w:val="00143A1D"/>
    <w:rsid w:val="00144819"/>
    <w:rsid w:val="00144DC3"/>
    <w:rsid w:val="00144FB5"/>
    <w:rsid w:val="001455D6"/>
    <w:rsid w:val="0014635D"/>
    <w:rsid w:val="00147C4D"/>
    <w:rsid w:val="001504C2"/>
    <w:rsid w:val="0015245A"/>
    <w:rsid w:val="00152CBB"/>
    <w:rsid w:val="00153A6F"/>
    <w:rsid w:val="0015400F"/>
    <w:rsid w:val="00154AB6"/>
    <w:rsid w:val="00155275"/>
    <w:rsid w:val="001554DC"/>
    <w:rsid w:val="00155D44"/>
    <w:rsid w:val="00157328"/>
    <w:rsid w:val="00157531"/>
    <w:rsid w:val="001576BE"/>
    <w:rsid w:val="00157F5A"/>
    <w:rsid w:val="00161984"/>
    <w:rsid w:val="00163353"/>
    <w:rsid w:val="00164624"/>
    <w:rsid w:val="001649D5"/>
    <w:rsid w:val="00165D0D"/>
    <w:rsid w:val="00166161"/>
    <w:rsid w:val="001669CC"/>
    <w:rsid w:val="00166B3B"/>
    <w:rsid w:val="00166BB3"/>
    <w:rsid w:val="00170223"/>
    <w:rsid w:val="00170E74"/>
    <w:rsid w:val="00172028"/>
    <w:rsid w:val="001740CF"/>
    <w:rsid w:val="00174338"/>
    <w:rsid w:val="00174826"/>
    <w:rsid w:val="0017495C"/>
    <w:rsid w:val="00174F3C"/>
    <w:rsid w:val="00175EA4"/>
    <w:rsid w:val="00176E62"/>
    <w:rsid w:val="0017782F"/>
    <w:rsid w:val="00177FC0"/>
    <w:rsid w:val="001810AC"/>
    <w:rsid w:val="001815C7"/>
    <w:rsid w:val="0018184B"/>
    <w:rsid w:val="00181EBD"/>
    <w:rsid w:val="00182300"/>
    <w:rsid w:val="00182C6F"/>
    <w:rsid w:val="00183698"/>
    <w:rsid w:val="001856F2"/>
    <w:rsid w:val="00185D1D"/>
    <w:rsid w:val="00186438"/>
    <w:rsid w:val="00186502"/>
    <w:rsid w:val="0018668F"/>
    <w:rsid w:val="00187025"/>
    <w:rsid w:val="001877EA"/>
    <w:rsid w:val="00190865"/>
    <w:rsid w:val="00192548"/>
    <w:rsid w:val="00193261"/>
    <w:rsid w:val="00194C06"/>
    <w:rsid w:val="00195BA3"/>
    <w:rsid w:val="00195C0D"/>
    <w:rsid w:val="00197023"/>
    <w:rsid w:val="00197166"/>
    <w:rsid w:val="001975DC"/>
    <w:rsid w:val="00197CCB"/>
    <w:rsid w:val="00197D99"/>
    <w:rsid w:val="001A39CD"/>
    <w:rsid w:val="001A3ED6"/>
    <w:rsid w:val="001A49BD"/>
    <w:rsid w:val="001A5620"/>
    <w:rsid w:val="001A63A3"/>
    <w:rsid w:val="001B0810"/>
    <w:rsid w:val="001B35B5"/>
    <w:rsid w:val="001B4151"/>
    <w:rsid w:val="001B429B"/>
    <w:rsid w:val="001B49FE"/>
    <w:rsid w:val="001B658F"/>
    <w:rsid w:val="001C19C2"/>
    <w:rsid w:val="001C2998"/>
    <w:rsid w:val="001C2F87"/>
    <w:rsid w:val="001C3C9B"/>
    <w:rsid w:val="001C5EB2"/>
    <w:rsid w:val="001C7400"/>
    <w:rsid w:val="001C7587"/>
    <w:rsid w:val="001C7E9F"/>
    <w:rsid w:val="001D0E87"/>
    <w:rsid w:val="001D1334"/>
    <w:rsid w:val="001D30E8"/>
    <w:rsid w:val="001D35DA"/>
    <w:rsid w:val="001D40C1"/>
    <w:rsid w:val="001D48BB"/>
    <w:rsid w:val="001D4B02"/>
    <w:rsid w:val="001D5140"/>
    <w:rsid w:val="001D5FBD"/>
    <w:rsid w:val="001D6E8A"/>
    <w:rsid w:val="001E026B"/>
    <w:rsid w:val="001E058B"/>
    <w:rsid w:val="001E08D3"/>
    <w:rsid w:val="001E0E7A"/>
    <w:rsid w:val="001E0ECE"/>
    <w:rsid w:val="001E14A9"/>
    <w:rsid w:val="001E208C"/>
    <w:rsid w:val="001E2D23"/>
    <w:rsid w:val="001E35E7"/>
    <w:rsid w:val="001E4571"/>
    <w:rsid w:val="001E4976"/>
    <w:rsid w:val="001E4B7F"/>
    <w:rsid w:val="001E5AD2"/>
    <w:rsid w:val="001E5D34"/>
    <w:rsid w:val="001E5FA7"/>
    <w:rsid w:val="001E621F"/>
    <w:rsid w:val="001E6378"/>
    <w:rsid w:val="001E6CE0"/>
    <w:rsid w:val="001E7F69"/>
    <w:rsid w:val="001F1094"/>
    <w:rsid w:val="001F126A"/>
    <w:rsid w:val="001F25F2"/>
    <w:rsid w:val="001F2791"/>
    <w:rsid w:val="001F34AD"/>
    <w:rsid w:val="001F4750"/>
    <w:rsid w:val="001F6D31"/>
    <w:rsid w:val="001F6FB5"/>
    <w:rsid w:val="001F70C4"/>
    <w:rsid w:val="00200E65"/>
    <w:rsid w:val="00201703"/>
    <w:rsid w:val="00201EB2"/>
    <w:rsid w:val="00203930"/>
    <w:rsid w:val="00205B41"/>
    <w:rsid w:val="00206859"/>
    <w:rsid w:val="00207086"/>
    <w:rsid w:val="002070E1"/>
    <w:rsid w:val="0020724D"/>
    <w:rsid w:val="00210EBF"/>
    <w:rsid w:val="00211540"/>
    <w:rsid w:val="002115D5"/>
    <w:rsid w:val="002128B8"/>
    <w:rsid w:val="0021383E"/>
    <w:rsid w:val="00213E97"/>
    <w:rsid w:val="00213FBE"/>
    <w:rsid w:val="00217AD4"/>
    <w:rsid w:val="0022015E"/>
    <w:rsid w:val="002239E8"/>
    <w:rsid w:val="00224DDF"/>
    <w:rsid w:val="00226AF6"/>
    <w:rsid w:val="00226D2B"/>
    <w:rsid w:val="0022721B"/>
    <w:rsid w:val="00227FB1"/>
    <w:rsid w:val="00232B84"/>
    <w:rsid w:val="002348C6"/>
    <w:rsid w:val="002350B9"/>
    <w:rsid w:val="00235E26"/>
    <w:rsid w:val="00235ED2"/>
    <w:rsid w:val="00237180"/>
    <w:rsid w:val="002407A2"/>
    <w:rsid w:val="00240C84"/>
    <w:rsid w:val="00240D7D"/>
    <w:rsid w:val="002428E8"/>
    <w:rsid w:val="002448FE"/>
    <w:rsid w:val="00244D2E"/>
    <w:rsid w:val="002458EC"/>
    <w:rsid w:val="00246C68"/>
    <w:rsid w:val="00247EAD"/>
    <w:rsid w:val="00247FD9"/>
    <w:rsid w:val="002506A7"/>
    <w:rsid w:val="002521D5"/>
    <w:rsid w:val="00252A0B"/>
    <w:rsid w:val="00252A72"/>
    <w:rsid w:val="0025339F"/>
    <w:rsid w:val="00253440"/>
    <w:rsid w:val="00254BD0"/>
    <w:rsid w:val="002570F2"/>
    <w:rsid w:val="002571B6"/>
    <w:rsid w:val="00257582"/>
    <w:rsid w:val="0025758E"/>
    <w:rsid w:val="00257901"/>
    <w:rsid w:val="00257B60"/>
    <w:rsid w:val="00260D82"/>
    <w:rsid w:val="00261E75"/>
    <w:rsid w:val="002622DB"/>
    <w:rsid w:val="0026249F"/>
    <w:rsid w:val="002630CD"/>
    <w:rsid w:val="00263CB4"/>
    <w:rsid w:val="00264203"/>
    <w:rsid w:val="00264E72"/>
    <w:rsid w:val="002658FA"/>
    <w:rsid w:val="002665B2"/>
    <w:rsid w:val="00267045"/>
    <w:rsid w:val="002707A0"/>
    <w:rsid w:val="0027096A"/>
    <w:rsid w:val="00270E9C"/>
    <w:rsid w:val="00272654"/>
    <w:rsid w:val="00274018"/>
    <w:rsid w:val="00274970"/>
    <w:rsid w:val="002751D6"/>
    <w:rsid w:val="00276238"/>
    <w:rsid w:val="0027676D"/>
    <w:rsid w:val="00276979"/>
    <w:rsid w:val="00276C69"/>
    <w:rsid w:val="00280DE5"/>
    <w:rsid w:val="00281222"/>
    <w:rsid w:val="002818E5"/>
    <w:rsid w:val="002819F8"/>
    <w:rsid w:val="00283356"/>
    <w:rsid w:val="00285449"/>
    <w:rsid w:val="002865C8"/>
    <w:rsid w:val="00290F26"/>
    <w:rsid w:val="00292DE2"/>
    <w:rsid w:val="00293775"/>
    <w:rsid w:val="00293B78"/>
    <w:rsid w:val="002940E2"/>
    <w:rsid w:val="00294151"/>
    <w:rsid w:val="002944FF"/>
    <w:rsid w:val="00294E3F"/>
    <w:rsid w:val="00295368"/>
    <w:rsid w:val="00295821"/>
    <w:rsid w:val="00295B79"/>
    <w:rsid w:val="00295D11"/>
    <w:rsid w:val="0029625C"/>
    <w:rsid w:val="00296DA2"/>
    <w:rsid w:val="00297084"/>
    <w:rsid w:val="002A0D65"/>
    <w:rsid w:val="002A1644"/>
    <w:rsid w:val="002A2F45"/>
    <w:rsid w:val="002A396D"/>
    <w:rsid w:val="002A5030"/>
    <w:rsid w:val="002A5098"/>
    <w:rsid w:val="002A5232"/>
    <w:rsid w:val="002A5E61"/>
    <w:rsid w:val="002A79D3"/>
    <w:rsid w:val="002A7CB3"/>
    <w:rsid w:val="002B1103"/>
    <w:rsid w:val="002B2BCE"/>
    <w:rsid w:val="002B5599"/>
    <w:rsid w:val="002B666B"/>
    <w:rsid w:val="002C0766"/>
    <w:rsid w:val="002C1B9D"/>
    <w:rsid w:val="002C1E5D"/>
    <w:rsid w:val="002C260B"/>
    <w:rsid w:val="002C2A69"/>
    <w:rsid w:val="002C2EB4"/>
    <w:rsid w:val="002C4165"/>
    <w:rsid w:val="002C72D5"/>
    <w:rsid w:val="002C769E"/>
    <w:rsid w:val="002D042D"/>
    <w:rsid w:val="002D0501"/>
    <w:rsid w:val="002D260E"/>
    <w:rsid w:val="002D273A"/>
    <w:rsid w:val="002D3357"/>
    <w:rsid w:val="002D338F"/>
    <w:rsid w:val="002D33B2"/>
    <w:rsid w:val="002D536A"/>
    <w:rsid w:val="002D5A48"/>
    <w:rsid w:val="002D5A88"/>
    <w:rsid w:val="002E0316"/>
    <w:rsid w:val="002E1216"/>
    <w:rsid w:val="002E12A9"/>
    <w:rsid w:val="002E15C7"/>
    <w:rsid w:val="002E1E4C"/>
    <w:rsid w:val="002E21DF"/>
    <w:rsid w:val="002E24F3"/>
    <w:rsid w:val="002E28F4"/>
    <w:rsid w:val="002E2AF8"/>
    <w:rsid w:val="002E49D3"/>
    <w:rsid w:val="002E4CB6"/>
    <w:rsid w:val="002E5649"/>
    <w:rsid w:val="002E5770"/>
    <w:rsid w:val="002E5D70"/>
    <w:rsid w:val="002E7ABB"/>
    <w:rsid w:val="002F06A8"/>
    <w:rsid w:val="002F1E4C"/>
    <w:rsid w:val="002F259F"/>
    <w:rsid w:val="002F2D7A"/>
    <w:rsid w:val="002F3B50"/>
    <w:rsid w:val="002F4733"/>
    <w:rsid w:val="002F4A7A"/>
    <w:rsid w:val="002F523D"/>
    <w:rsid w:val="002F713E"/>
    <w:rsid w:val="00300BBF"/>
    <w:rsid w:val="0030284E"/>
    <w:rsid w:val="003034D1"/>
    <w:rsid w:val="00303673"/>
    <w:rsid w:val="003041AC"/>
    <w:rsid w:val="00304623"/>
    <w:rsid w:val="003056D5"/>
    <w:rsid w:val="003063A9"/>
    <w:rsid w:val="00306A02"/>
    <w:rsid w:val="003075BC"/>
    <w:rsid w:val="00307D75"/>
    <w:rsid w:val="00310EC9"/>
    <w:rsid w:val="00312649"/>
    <w:rsid w:val="00312D24"/>
    <w:rsid w:val="003138DF"/>
    <w:rsid w:val="003145ED"/>
    <w:rsid w:val="0031696F"/>
    <w:rsid w:val="00317573"/>
    <w:rsid w:val="00317AE0"/>
    <w:rsid w:val="00320EA0"/>
    <w:rsid w:val="0032192D"/>
    <w:rsid w:val="00321DDA"/>
    <w:rsid w:val="00322058"/>
    <w:rsid w:val="00322636"/>
    <w:rsid w:val="0032344E"/>
    <w:rsid w:val="003251D1"/>
    <w:rsid w:val="003256A4"/>
    <w:rsid w:val="00325AB3"/>
    <w:rsid w:val="00325BE3"/>
    <w:rsid w:val="00327BCE"/>
    <w:rsid w:val="0033099A"/>
    <w:rsid w:val="00330AE9"/>
    <w:rsid w:val="00331BFD"/>
    <w:rsid w:val="00331F26"/>
    <w:rsid w:val="00333308"/>
    <w:rsid w:val="003335A7"/>
    <w:rsid w:val="00333C65"/>
    <w:rsid w:val="00335152"/>
    <w:rsid w:val="0033523B"/>
    <w:rsid w:val="00335696"/>
    <w:rsid w:val="00335EE8"/>
    <w:rsid w:val="00336278"/>
    <w:rsid w:val="003371BC"/>
    <w:rsid w:val="00337367"/>
    <w:rsid w:val="00337FE2"/>
    <w:rsid w:val="00340A66"/>
    <w:rsid w:val="00340F74"/>
    <w:rsid w:val="0034156A"/>
    <w:rsid w:val="00341E53"/>
    <w:rsid w:val="00342179"/>
    <w:rsid w:val="00343B76"/>
    <w:rsid w:val="00343D67"/>
    <w:rsid w:val="00343E16"/>
    <w:rsid w:val="003452FA"/>
    <w:rsid w:val="003462F0"/>
    <w:rsid w:val="00347F47"/>
    <w:rsid w:val="00350F1E"/>
    <w:rsid w:val="00354C1F"/>
    <w:rsid w:val="00355629"/>
    <w:rsid w:val="00355D50"/>
    <w:rsid w:val="00356952"/>
    <w:rsid w:val="003572D7"/>
    <w:rsid w:val="00360192"/>
    <w:rsid w:val="003609FA"/>
    <w:rsid w:val="00360A7F"/>
    <w:rsid w:val="003610E7"/>
    <w:rsid w:val="00362696"/>
    <w:rsid w:val="003628F2"/>
    <w:rsid w:val="003632AA"/>
    <w:rsid w:val="0036441F"/>
    <w:rsid w:val="003656A7"/>
    <w:rsid w:val="00365D65"/>
    <w:rsid w:val="0036669C"/>
    <w:rsid w:val="003666D3"/>
    <w:rsid w:val="0036719F"/>
    <w:rsid w:val="003677E4"/>
    <w:rsid w:val="00367B2F"/>
    <w:rsid w:val="003702F4"/>
    <w:rsid w:val="00370698"/>
    <w:rsid w:val="00372E5D"/>
    <w:rsid w:val="00373019"/>
    <w:rsid w:val="003742D4"/>
    <w:rsid w:val="00375C8B"/>
    <w:rsid w:val="0037660C"/>
    <w:rsid w:val="00377394"/>
    <w:rsid w:val="003773CB"/>
    <w:rsid w:val="00381DAE"/>
    <w:rsid w:val="0038287C"/>
    <w:rsid w:val="00382DFD"/>
    <w:rsid w:val="003844B0"/>
    <w:rsid w:val="00384ABA"/>
    <w:rsid w:val="00385410"/>
    <w:rsid w:val="00385F08"/>
    <w:rsid w:val="00386D8D"/>
    <w:rsid w:val="00391BB8"/>
    <w:rsid w:val="00391E06"/>
    <w:rsid w:val="003923A9"/>
    <w:rsid w:val="00392770"/>
    <w:rsid w:val="003934DB"/>
    <w:rsid w:val="00393543"/>
    <w:rsid w:val="00393BD2"/>
    <w:rsid w:val="00393F68"/>
    <w:rsid w:val="00394D22"/>
    <w:rsid w:val="00394D72"/>
    <w:rsid w:val="00394FA0"/>
    <w:rsid w:val="003A386F"/>
    <w:rsid w:val="003A5988"/>
    <w:rsid w:val="003A75D1"/>
    <w:rsid w:val="003B0F6F"/>
    <w:rsid w:val="003B15D8"/>
    <w:rsid w:val="003B1648"/>
    <w:rsid w:val="003B1C38"/>
    <w:rsid w:val="003B2507"/>
    <w:rsid w:val="003B2628"/>
    <w:rsid w:val="003B3541"/>
    <w:rsid w:val="003B576D"/>
    <w:rsid w:val="003B58FF"/>
    <w:rsid w:val="003B62EA"/>
    <w:rsid w:val="003B693F"/>
    <w:rsid w:val="003B696E"/>
    <w:rsid w:val="003B6CAE"/>
    <w:rsid w:val="003B740A"/>
    <w:rsid w:val="003C20D0"/>
    <w:rsid w:val="003C28B6"/>
    <w:rsid w:val="003C40D4"/>
    <w:rsid w:val="003C44C1"/>
    <w:rsid w:val="003C468C"/>
    <w:rsid w:val="003C4739"/>
    <w:rsid w:val="003C473A"/>
    <w:rsid w:val="003C4B17"/>
    <w:rsid w:val="003C6CEF"/>
    <w:rsid w:val="003C761E"/>
    <w:rsid w:val="003D026F"/>
    <w:rsid w:val="003D0510"/>
    <w:rsid w:val="003D09B7"/>
    <w:rsid w:val="003D09E6"/>
    <w:rsid w:val="003D0B1F"/>
    <w:rsid w:val="003D1878"/>
    <w:rsid w:val="003D30DA"/>
    <w:rsid w:val="003D3C6E"/>
    <w:rsid w:val="003D46C0"/>
    <w:rsid w:val="003D6093"/>
    <w:rsid w:val="003D6E71"/>
    <w:rsid w:val="003D6FA1"/>
    <w:rsid w:val="003E011D"/>
    <w:rsid w:val="003E0536"/>
    <w:rsid w:val="003E0A4D"/>
    <w:rsid w:val="003E27EA"/>
    <w:rsid w:val="003E483C"/>
    <w:rsid w:val="003E56BF"/>
    <w:rsid w:val="003E586E"/>
    <w:rsid w:val="003E6AD7"/>
    <w:rsid w:val="003E6B11"/>
    <w:rsid w:val="003E7114"/>
    <w:rsid w:val="003E7C79"/>
    <w:rsid w:val="003F0916"/>
    <w:rsid w:val="003F21F6"/>
    <w:rsid w:val="003F2FFA"/>
    <w:rsid w:val="003F34DB"/>
    <w:rsid w:val="003F45D5"/>
    <w:rsid w:val="003F4B8F"/>
    <w:rsid w:val="003F5049"/>
    <w:rsid w:val="003F5910"/>
    <w:rsid w:val="003F6F82"/>
    <w:rsid w:val="003F7750"/>
    <w:rsid w:val="004006E3"/>
    <w:rsid w:val="00401741"/>
    <w:rsid w:val="00402DCD"/>
    <w:rsid w:val="00403225"/>
    <w:rsid w:val="004038D5"/>
    <w:rsid w:val="0040457B"/>
    <w:rsid w:val="00404CC1"/>
    <w:rsid w:val="004051F3"/>
    <w:rsid w:val="00405FEC"/>
    <w:rsid w:val="004061EF"/>
    <w:rsid w:val="00406667"/>
    <w:rsid w:val="00406B09"/>
    <w:rsid w:val="0040748F"/>
    <w:rsid w:val="00407F71"/>
    <w:rsid w:val="0041022E"/>
    <w:rsid w:val="0041086A"/>
    <w:rsid w:val="00410990"/>
    <w:rsid w:val="00410C9B"/>
    <w:rsid w:val="00411A3E"/>
    <w:rsid w:val="00411C99"/>
    <w:rsid w:val="00413F48"/>
    <w:rsid w:val="00415EE2"/>
    <w:rsid w:val="00416C96"/>
    <w:rsid w:val="004175B3"/>
    <w:rsid w:val="00420D66"/>
    <w:rsid w:val="00423EA1"/>
    <w:rsid w:val="00423EC8"/>
    <w:rsid w:val="00424064"/>
    <w:rsid w:val="004258DB"/>
    <w:rsid w:val="00425DF3"/>
    <w:rsid w:val="00426F8C"/>
    <w:rsid w:val="00427275"/>
    <w:rsid w:val="004273EC"/>
    <w:rsid w:val="004276F7"/>
    <w:rsid w:val="004279E5"/>
    <w:rsid w:val="0043045E"/>
    <w:rsid w:val="00431007"/>
    <w:rsid w:val="004320BE"/>
    <w:rsid w:val="00432949"/>
    <w:rsid w:val="00432CDA"/>
    <w:rsid w:val="00433B85"/>
    <w:rsid w:val="004342BA"/>
    <w:rsid w:val="0043497E"/>
    <w:rsid w:val="004361DF"/>
    <w:rsid w:val="0043694F"/>
    <w:rsid w:val="004379D6"/>
    <w:rsid w:val="00437BED"/>
    <w:rsid w:val="00440697"/>
    <w:rsid w:val="00440A0B"/>
    <w:rsid w:val="004415A1"/>
    <w:rsid w:val="00442834"/>
    <w:rsid w:val="00442DA2"/>
    <w:rsid w:val="00443048"/>
    <w:rsid w:val="004433FE"/>
    <w:rsid w:val="00443F4C"/>
    <w:rsid w:val="00444C63"/>
    <w:rsid w:val="004461FB"/>
    <w:rsid w:val="00446BD5"/>
    <w:rsid w:val="004475AF"/>
    <w:rsid w:val="004476C4"/>
    <w:rsid w:val="004478F9"/>
    <w:rsid w:val="0045078B"/>
    <w:rsid w:val="004512B3"/>
    <w:rsid w:val="00451723"/>
    <w:rsid w:val="004528E8"/>
    <w:rsid w:val="00452958"/>
    <w:rsid w:val="00452BAE"/>
    <w:rsid w:val="00452D60"/>
    <w:rsid w:val="00454594"/>
    <w:rsid w:val="004548E9"/>
    <w:rsid w:val="004551CF"/>
    <w:rsid w:val="004551DE"/>
    <w:rsid w:val="0045553D"/>
    <w:rsid w:val="004555AA"/>
    <w:rsid w:val="004563B1"/>
    <w:rsid w:val="00456797"/>
    <w:rsid w:val="00456E0C"/>
    <w:rsid w:val="00456F3C"/>
    <w:rsid w:val="004579A6"/>
    <w:rsid w:val="0046016F"/>
    <w:rsid w:val="00461A85"/>
    <w:rsid w:val="004622BC"/>
    <w:rsid w:val="00462AFD"/>
    <w:rsid w:val="004631E6"/>
    <w:rsid w:val="00465382"/>
    <w:rsid w:val="004674B8"/>
    <w:rsid w:val="0047078B"/>
    <w:rsid w:val="00470ABB"/>
    <w:rsid w:val="00470FC7"/>
    <w:rsid w:val="00473ED9"/>
    <w:rsid w:val="00473F3C"/>
    <w:rsid w:val="00474011"/>
    <w:rsid w:val="00474778"/>
    <w:rsid w:val="004772BE"/>
    <w:rsid w:val="00477AB4"/>
    <w:rsid w:val="00477C02"/>
    <w:rsid w:val="0048190E"/>
    <w:rsid w:val="00482FD5"/>
    <w:rsid w:val="00485134"/>
    <w:rsid w:val="004864D9"/>
    <w:rsid w:val="004869AE"/>
    <w:rsid w:val="004872F9"/>
    <w:rsid w:val="00490229"/>
    <w:rsid w:val="00491E5D"/>
    <w:rsid w:val="00491EC7"/>
    <w:rsid w:val="004930CD"/>
    <w:rsid w:val="004937C9"/>
    <w:rsid w:val="00495253"/>
    <w:rsid w:val="00495448"/>
    <w:rsid w:val="00496A76"/>
    <w:rsid w:val="004977AE"/>
    <w:rsid w:val="004978D9"/>
    <w:rsid w:val="00497F25"/>
    <w:rsid w:val="004A33DE"/>
    <w:rsid w:val="004A3C1B"/>
    <w:rsid w:val="004A530C"/>
    <w:rsid w:val="004A55F8"/>
    <w:rsid w:val="004A65AE"/>
    <w:rsid w:val="004A6A07"/>
    <w:rsid w:val="004A78A9"/>
    <w:rsid w:val="004B14E6"/>
    <w:rsid w:val="004B2D3B"/>
    <w:rsid w:val="004B2F72"/>
    <w:rsid w:val="004B35AB"/>
    <w:rsid w:val="004B458B"/>
    <w:rsid w:val="004B5383"/>
    <w:rsid w:val="004B56B8"/>
    <w:rsid w:val="004B5ACC"/>
    <w:rsid w:val="004B7342"/>
    <w:rsid w:val="004B789E"/>
    <w:rsid w:val="004C1EAD"/>
    <w:rsid w:val="004C26F6"/>
    <w:rsid w:val="004C29DA"/>
    <w:rsid w:val="004C32A3"/>
    <w:rsid w:val="004C3AA0"/>
    <w:rsid w:val="004C419D"/>
    <w:rsid w:val="004C5917"/>
    <w:rsid w:val="004C74AB"/>
    <w:rsid w:val="004D0F2A"/>
    <w:rsid w:val="004D0F80"/>
    <w:rsid w:val="004D14EB"/>
    <w:rsid w:val="004D14FD"/>
    <w:rsid w:val="004D1673"/>
    <w:rsid w:val="004D16C9"/>
    <w:rsid w:val="004D194F"/>
    <w:rsid w:val="004D1953"/>
    <w:rsid w:val="004D2593"/>
    <w:rsid w:val="004D3533"/>
    <w:rsid w:val="004D3EEB"/>
    <w:rsid w:val="004D549F"/>
    <w:rsid w:val="004D608E"/>
    <w:rsid w:val="004D6BA2"/>
    <w:rsid w:val="004E30E7"/>
    <w:rsid w:val="004E321F"/>
    <w:rsid w:val="004E4D82"/>
    <w:rsid w:val="004E501D"/>
    <w:rsid w:val="004E62BF"/>
    <w:rsid w:val="004E7835"/>
    <w:rsid w:val="004F1A8F"/>
    <w:rsid w:val="004F4097"/>
    <w:rsid w:val="004F4402"/>
    <w:rsid w:val="004F44B8"/>
    <w:rsid w:val="004F4A0F"/>
    <w:rsid w:val="004F4BCA"/>
    <w:rsid w:val="004F5764"/>
    <w:rsid w:val="004F58F0"/>
    <w:rsid w:val="004F6200"/>
    <w:rsid w:val="004F6380"/>
    <w:rsid w:val="004F6425"/>
    <w:rsid w:val="004F675F"/>
    <w:rsid w:val="004F71E0"/>
    <w:rsid w:val="00500FEE"/>
    <w:rsid w:val="005011E3"/>
    <w:rsid w:val="00501B8E"/>
    <w:rsid w:val="00502321"/>
    <w:rsid w:val="00502883"/>
    <w:rsid w:val="00503351"/>
    <w:rsid w:val="005035AD"/>
    <w:rsid w:val="00503A3E"/>
    <w:rsid w:val="00503AC7"/>
    <w:rsid w:val="00503EB9"/>
    <w:rsid w:val="005044BF"/>
    <w:rsid w:val="00505634"/>
    <w:rsid w:val="00505E0E"/>
    <w:rsid w:val="00505F0F"/>
    <w:rsid w:val="005067FF"/>
    <w:rsid w:val="00506965"/>
    <w:rsid w:val="0050780A"/>
    <w:rsid w:val="00511101"/>
    <w:rsid w:val="005123D3"/>
    <w:rsid w:val="00512465"/>
    <w:rsid w:val="005130C8"/>
    <w:rsid w:val="005141CC"/>
    <w:rsid w:val="00516A57"/>
    <w:rsid w:val="00517A96"/>
    <w:rsid w:val="0052117A"/>
    <w:rsid w:val="00521999"/>
    <w:rsid w:val="00521A1F"/>
    <w:rsid w:val="00521BAA"/>
    <w:rsid w:val="00521FFC"/>
    <w:rsid w:val="00524CD0"/>
    <w:rsid w:val="0052521A"/>
    <w:rsid w:val="00525ED6"/>
    <w:rsid w:val="005266B4"/>
    <w:rsid w:val="0052794A"/>
    <w:rsid w:val="00527BE7"/>
    <w:rsid w:val="005306AD"/>
    <w:rsid w:val="00530709"/>
    <w:rsid w:val="0053090E"/>
    <w:rsid w:val="005309A8"/>
    <w:rsid w:val="005309D8"/>
    <w:rsid w:val="00531A63"/>
    <w:rsid w:val="00531E40"/>
    <w:rsid w:val="0053274C"/>
    <w:rsid w:val="00532CD5"/>
    <w:rsid w:val="005333A1"/>
    <w:rsid w:val="00533F43"/>
    <w:rsid w:val="005342AD"/>
    <w:rsid w:val="00534349"/>
    <w:rsid w:val="00535871"/>
    <w:rsid w:val="00536257"/>
    <w:rsid w:val="00537AF5"/>
    <w:rsid w:val="00540702"/>
    <w:rsid w:val="00540D3B"/>
    <w:rsid w:val="00541739"/>
    <w:rsid w:val="00541A2E"/>
    <w:rsid w:val="00541A89"/>
    <w:rsid w:val="0054435E"/>
    <w:rsid w:val="0054591F"/>
    <w:rsid w:val="005469F1"/>
    <w:rsid w:val="00546E81"/>
    <w:rsid w:val="0054710A"/>
    <w:rsid w:val="005477CB"/>
    <w:rsid w:val="00550061"/>
    <w:rsid w:val="0055055A"/>
    <w:rsid w:val="00550975"/>
    <w:rsid w:val="005510F0"/>
    <w:rsid w:val="00551818"/>
    <w:rsid w:val="00552536"/>
    <w:rsid w:val="0055273F"/>
    <w:rsid w:val="00552D42"/>
    <w:rsid w:val="005541EB"/>
    <w:rsid w:val="00555452"/>
    <w:rsid w:val="0055640B"/>
    <w:rsid w:val="00556623"/>
    <w:rsid w:val="005566B9"/>
    <w:rsid w:val="00557005"/>
    <w:rsid w:val="0055709F"/>
    <w:rsid w:val="005574B3"/>
    <w:rsid w:val="005605DB"/>
    <w:rsid w:val="00562691"/>
    <w:rsid w:val="00562E48"/>
    <w:rsid w:val="00562FFB"/>
    <w:rsid w:val="00563757"/>
    <w:rsid w:val="00564224"/>
    <w:rsid w:val="005652BA"/>
    <w:rsid w:val="00571BB3"/>
    <w:rsid w:val="00572125"/>
    <w:rsid w:val="00580534"/>
    <w:rsid w:val="00581CEC"/>
    <w:rsid w:val="00581E88"/>
    <w:rsid w:val="00582C96"/>
    <w:rsid w:val="005831E6"/>
    <w:rsid w:val="005837C7"/>
    <w:rsid w:val="005838C8"/>
    <w:rsid w:val="00583CB7"/>
    <w:rsid w:val="00583EC3"/>
    <w:rsid w:val="00583F4C"/>
    <w:rsid w:val="005841DB"/>
    <w:rsid w:val="005851A7"/>
    <w:rsid w:val="0058527F"/>
    <w:rsid w:val="00586084"/>
    <w:rsid w:val="00586F6F"/>
    <w:rsid w:val="00590F2E"/>
    <w:rsid w:val="005925AD"/>
    <w:rsid w:val="005927A8"/>
    <w:rsid w:val="00594241"/>
    <w:rsid w:val="005948FB"/>
    <w:rsid w:val="00594903"/>
    <w:rsid w:val="00594985"/>
    <w:rsid w:val="0059555E"/>
    <w:rsid w:val="0059581F"/>
    <w:rsid w:val="00595BF2"/>
    <w:rsid w:val="0059721C"/>
    <w:rsid w:val="00597958"/>
    <w:rsid w:val="00597E1B"/>
    <w:rsid w:val="005A0488"/>
    <w:rsid w:val="005A094B"/>
    <w:rsid w:val="005A0E4A"/>
    <w:rsid w:val="005A30FB"/>
    <w:rsid w:val="005A325A"/>
    <w:rsid w:val="005A3EB6"/>
    <w:rsid w:val="005A447C"/>
    <w:rsid w:val="005B074A"/>
    <w:rsid w:val="005B1F18"/>
    <w:rsid w:val="005B3932"/>
    <w:rsid w:val="005B6108"/>
    <w:rsid w:val="005B6AE1"/>
    <w:rsid w:val="005B7133"/>
    <w:rsid w:val="005B7307"/>
    <w:rsid w:val="005C0668"/>
    <w:rsid w:val="005C0B6E"/>
    <w:rsid w:val="005C3FFE"/>
    <w:rsid w:val="005C5835"/>
    <w:rsid w:val="005C5952"/>
    <w:rsid w:val="005C5F45"/>
    <w:rsid w:val="005C7518"/>
    <w:rsid w:val="005C7D96"/>
    <w:rsid w:val="005D0ED5"/>
    <w:rsid w:val="005D20F0"/>
    <w:rsid w:val="005D2108"/>
    <w:rsid w:val="005D2AEB"/>
    <w:rsid w:val="005D2E7F"/>
    <w:rsid w:val="005D329E"/>
    <w:rsid w:val="005D4678"/>
    <w:rsid w:val="005D4970"/>
    <w:rsid w:val="005D5DA1"/>
    <w:rsid w:val="005D77E7"/>
    <w:rsid w:val="005E0336"/>
    <w:rsid w:val="005E0520"/>
    <w:rsid w:val="005E0EE4"/>
    <w:rsid w:val="005E22AD"/>
    <w:rsid w:val="005E24D0"/>
    <w:rsid w:val="005E2AE1"/>
    <w:rsid w:val="005E317A"/>
    <w:rsid w:val="005E3544"/>
    <w:rsid w:val="005E45AA"/>
    <w:rsid w:val="005E4B5F"/>
    <w:rsid w:val="005E4E78"/>
    <w:rsid w:val="005E7224"/>
    <w:rsid w:val="005E7560"/>
    <w:rsid w:val="005E7D09"/>
    <w:rsid w:val="005F0096"/>
    <w:rsid w:val="005F0D99"/>
    <w:rsid w:val="005F1166"/>
    <w:rsid w:val="005F1A98"/>
    <w:rsid w:val="005F3F80"/>
    <w:rsid w:val="005F6279"/>
    <w:rsid w:val="005F6351"/>
    <w:rsid w:val="005F6A22"/>
    <w:rsid w:val="005F75A7"/>
    <w:rsid w:val="005F7B58"/>
    <w:rsid w:val="005F7FCE"/>
    <w:rsid w:val="00601B58"/>
    <w:rsid w:val="006024A1"/>
    <w:rsid w:val="006028BB"/>
    <w:rsid w:val="006031ED"/>
    <w:rsid w:val="0060496B"/>
    <w:rsid w:val="00604B3A"/>
    <w:rsid w:val="00605116"/>
    <w:rsid w:val="00605796"/>
    <w:rsid w:val="0060586E"/>
    <w:rsid w:val="00605CA6"/>
    <w:rsid w:val="00605D74"/>
    <w:rsid w:val="00610211"/>
    <w:rsid w:val="00610A9F"/>
    <w:rsid w:val="00610CAB"/>
    <w:rsid w:val="0061128C"/>
    <w:rsid w:val="006121CC"/>
    <w:rsid w:val="00612320"/>
    <w:rsid w:val="00612B51"/>
    <w:rsid w:val="0061369F"/>
    <w:rsid w:val="00613E56"/>
    <w:rsid w:val="00613F10"/>
    <w:rsid w:val="00615917"/>
    <w:rsid w:val="00615A17"/>
    <w:rsid w:val="0061735D"/>
    <w:rsid w:val="00620133"/>
    <w:rsid w:val="00620B53"/>
    <w:rsid w:val="0062151B"/>
    <w:rsid w:val="00621B00"/>
    <w:rsid w:val="00622A2D"/>
    <w:rsid w:val="00623011"/>
    <w:rsid w:val="006269FD"/>
    <w:rsid w:val="00626FA7"/>
    <w:rsid w:val="00627E38"/>
    <w:rsid w:val="00630B5A"/>
    <w:rsid w:val="00630C03"/>
    <w:rsid w:val="00632201"/>
    <w:rsid w:val="006323F5"/>
    <w:rsid w:val="006356F3"/>
    <w:rsid w:val="00636635"/>
    <w:rsid w:val="00641182"/>
    <w:rsid w:val="006412D4"/>
    <w:rsid w:val="00641414"/>
    <w:rsid w:val="00641B32"/>
    <w:rsid w:val="00642035"/>
    <w:rsid w:val="00642D8F"/>
    <w:rsid w:val="00644407"/>
    <w:rsid w:val="006444B7"/>
    <w:rsid w:val="006455DA"/>
    <w:rsid w:val="0064588B"/>
    <w:rsid w:val="00645A4C"/>
    <w:rsid w:val="00650920"/>
    <w:rsid w:val="00651C2F"/>
    <w:rsid w:val="00652348"/>
    <w:rsid w:val="00652D13"/>
    <w:rsid w:val="0065402E"/>
    <w:rsid w:val="0065503D"/>
    <w:rsid w:val="006556B1"/>
    <w:rsid w:val="00655958"/>
    <w:rsid w:val="00655E68"/>
    <w:rsid w:val="006563DB"/>
    <w:rsid w:val="00656D63"/>
    <w:rsid w:val="0066072E"/>
    <w:rsid w:val="00660C05"/>
    <w:rsid w:val="006613E5"/>
    <w:rsid w:val="00661598"/>
    <w:rsid w:val="00661919"/>
    <w:rsid w:val="00661F6D"/>
    <w:rsid w:val="00662F1D"/>
    <w:rsid w:val="00664572"/>
    <w:rsid w:val="006649A5"/>
    <w:rsid w:val="00665082"/>
    <w:rsid w:val="00665896"/>
    <w:rsid w:val="00665E5F"/>
    <w:rsid w:val="00665F22"/>
    <w:rsid w:val="00667528"/>
    <w:rsid w:val="00667604"/>
    <w:rsid w:val="00667EE3"/>
    <w:rsid w:val="0067041C"/>
    <w:rsid w:val="00670BCD"/>
    <w:rsid w:val="00670F14"/>
    <w:rsid w:val="0067205E"/>
    <w:rsid w:val="00672AC0"/>
    <w:rsid w:val="00672EDE"/>
    <w:rsid w:val="00672F59"/>
    <w:rsid w:val="006743C9"/>
    <w:rsid w:val="00674666"/>
    <w:rsid w:val="00674853"/>
    <w:rsid w:val="00674B59"/>
    <w:rsid w:val="00674E72"/>
    <w:rsid w:val="00675091"/>
    <w:rsid w:val="00675810"/>
    <w:rsid w:val="00675B6A"/>
    <w:rsid w:val="006774EF"/>
    <w:rsid w:val="0068020A"/>
    <w:rsid w:val="00680682"/>
    <w:rsid w:val="00681173"/>
    <w:rsid w:val="0068436B"/>
    <w:rsid w:val="00684595"/>
    <w:rsid w:val="0068496E"/>
    <w:rsid w:val="00684C32"/>
    <w:rsid w:val="0068515A"/>
    <w:rsid w:val="00686A4E"/>
    <w:rsid w:val="0069045E"/>
    <w:rsid w:val="00692017"/>
    <w:rsid w:val="0069481A"/>
    <w:rsid w:val="0069490E"/>
    <w:rsid w:val="00694C2A"/>
    <w:rsid w:val="006965B1"/>
    <w:rsid w:val="00696A1D"/>
    <w:rsid w:val="006970C9"/>
    <w:rsid w:val="006978BF"/>
    <w:rsid w:val="006A0B79"/>
    <w:rsid w:val="006A1491"/>
    <w:rsid w:val="006A1657"/>
    <w:rsid w:val="006A2B03"/>
    <w:rsid w:val="006A3ADA"/>
    <w:rsid w:val="006A3D19"/>
    <w:rsid w:val="006A43AD"/>
    <w:rsid w:val="006A4BEF"/>
    <w:rsid w:val="006A5422"/>
    <w:rsid w:val="006A5D36"/>
    <w:rsid w:val="006A5EFF"/>
    <w:rsid w:val="006A6CF9"/>
    <w:rsid w:val="006B0872"/>
    <w:rsid w:val="006B1E93"/>
    <w:rsid w:val="006B318E"/>
    <w:rsid w:val="006B32A1"/>
    <w:rsid w:val="006B373D"/>
    <w:rsid w:val="006B3F21"/>
    <w:rsid w:val="006B450B"/>
    <w:rsid w:val="006B4999"/>
    <w:rsid w:val="006B4F84"/>
    <w:rsid w:val="006B5167"/>
    <w:rsid w:val="006B632F"/>
    <w:rsid w:val="006C1BCA"/>
    <w:rsid w:val="006C2277"/>
    <w:rsid w:val="006C3480"/>
    <w:rsid w:val="006C372C"/>
    <w:rsid w:val="006C423D"/>
    <w:rsid w:val="006C44A6"/>
    <w:rsid w:val="006C5128"/>
    <w:rsid w:val="006C5E5A"/>
    <w:rsid w:val="006C6DA0"/>
    <w:rsid w:val="006C7940"/>
    <w:rsid w:val="006D04CC"/>
    <w:rsid w:val="006D058A"/>
    <w:rsid w:val="006D1437"/>
    <w:rsid w:val="006D1AC8"/>
    <w:rsid w:val="006D1B1F"/>
    <w:rsid w:val="006D1D75"/>
    <w:rsid w:val="006D1F92"/>
    <w:rsid w:val="006D383B"/>
    <w:rsid w:val="006D4599"/>
    <w:rsid w:val="006D49FB"/>
    <w:rsid w:val="006D5D0E"/>
    <w:rsid w:val="006D6C25"/>
    <w:rsid w:val="006D6D1F"/>
    <w:rsid w:val="006E019F"/>
    <w:rsid w:val="006E0463"/>
    <w:rsid w:val="006E06A1"/>
    <w:rsid w:val="006E1F0C"/>
    <w:rsid w:val="006E2F7D"/>
    <w:rsid w:val="006E3306"/>
    <w:rsid w:val="006E36EA"/>
    <w:rsid w:val="006E3F40"/>
    <w:rsid w:val="006E4B85"/>
    <w:rsid w:val="006E51A0"/>
    <w:rsid w:val="006E53A1"/>
    <w:rsid w:val="006E6135"/>
    <w:rsid w:val="006F0259"/>
    <w:rsid w:val="006F025C"/>
    <w:rsid w:val="006F0CD7"/>
    <w:rsid w:val="006F0D52"/>
    <w:rsid w:val="006F183D"/>
    <w:rsid w:val="006F1FF9"/>
    <w:rsid w:val="006F2B5B"/>
    <w:rsid w:val="006F34A5"/>
    <w:rsid w:val="006F369E"/>
    <w:rsid w:val="006F4F2B"/>
    <w:rsid w:val="006F50A1"/>
    <w:rsid w:val="006F5659"/>
    <w:rsid w:val="006F5F76"/>
    <w:rsid w:val="006F69E3"/>
    <w:rsid w:val="006F6EBF"/>
    <w:rsid w:val="006F750F"/>
    <w:rsid w:val="00700955"/>
    <w:rsid w:val="00702A8C"/>
    <w:rsid w:val="0070414C"/>
    <w:rsid w:val="00705E88"/>
    <w:rsid w:val="00706464"/>
    <w:rsid w:val="00706AB9"/>
    <w:rsid w:val="00706E17"/>
    <w:rsid w:val="007070F0"/>
    <w:rsid w:val="00707581"/>
    <w:rsid w:val="00710135"/>
    <w:rsid w:val="00710DD9"/>
    <w:rsid w:val="00710F0C"/>
    <w:rsid w:val="00711B2F"/>
    <w:rsid w:val="00713D12"/>
    <w:rsid w:val="007146DC"/>
    <w:rsid w:val="007204D7"/>
    <w:rsid w:val="00721709"/>
    <w:rsid w:val="00722878"/>
    <w:rsid w:val="00722B07"/>
    <w:rsid w:val="00723595"/>
    <w:rsid w:val="00723F13"/>
    <w:rsid w:val="00724519"/>
    <w:rsid w:val="007246B2"/>
    <w:rsid w:val="00725DBC"/>
    <w:rsid w:val="007260BE"/>
    <w:rsid w:val="007262FA"/>
    <w:rsid w:val="007266D9"/>
    <w:rsid w:val="00727171"/>
    <w:rsid w:val="00727499"/>
    <w:rsid w:val="00727576"/>
    <w:rsid w:val="007318A8"/>
    <w:rsid w:val="007322FF"/>
    <w:rsid w:val="0073423F"/>
    <w:rsid w:val="00735E9C"/>
    <w:rsid w:val="00736BBC"/>
    <w:rsid w:val="007371C6"/>
    <w:rsid w:val="0073763A"/>
    <w:rsid w:val="0074055B"/>
    <w:rsid w:val="00740D85"/>
    <w:rsid w:val="0074150E"/>
    <w:rsid w:val="00741CCC"/>
    <w:rsid w:val="00742286"/>
    <w:rsid w:val="007428F1"/>
    <w:rsid w:val="00743628"/>
    <w:rsid w:val="00743E7B"/>
    <w:rsid w:val="00745AF2"/>
    <w:rsid w:val="00745DE8"/>
    <w:rsid w:val="0074689C"/>
    <w:rsid w:val="00746985"/>
    <w:rsid w:val="00746A53"/>
    <w:rsid w:val="00746CA9"/>
    <w:rsid w:val="00750E03"/>
    <w:rsid w:val="00751D83"/>
    <w:rsid w:val="007521F7"/>
    <w:rsid w:val="00752614"/>
    <w:rsid w:val="007529F4"/>
    <w:rsid w:val="00752AB3"/>
    <w:rsid w:val="0075389C"/>
    <w:rsid w:val="00753CE7"/>
    <w:rsid w:val="00756C2B"/>
    <w:rsid w:val="00757C91"/>
    <w:rsid w:val="0076047D"/>
    <w:rsid w:val="00760DE1"/>
    <w:rsid w:val="007615D6"/>
    <w:rsid w:val="00762564"/>
    <w:rsid w:val="00764618"/>
    <w:rsid w:val="00765C5D"/>
    <w:rsid w:val="00766A09"/>
    <w:rsid w:val="00766B0C"/>
    <w:rsid w:val="00770210"/>
    <w:rsid w:val="00770651"/>
    <w:rsid w:val="007706BE"/>
    <w:rsid w:val="0077242B"/>
    <w:rsid w:val="00772A09"/>
    <w:rsid w:val="00772BFE"/>
    <w:rsid w:val="00772E88"/>
    <w:rsid w:val="00773233"/>
    <w:rsid w:val="00773C3B"/>
    <w:rsid w:val="00776769"/>
    <w:rsid w:val="00777F41"/>
    <w:rsid w:val="00781074"/>
    <w:rsid w:val="00781E72"/>
    <w:rsid w:val="0078201C"/>
    <w:rsid w:val="0078377D"/>
    <w:rsid w:val="00785847"/>
    <w:rsid w:val="0078784C"/>
    <w:rsid w:val="00787917"/>
    <w:rsid w:val="00790728"/>
    <w:rsid w:val="00791879"/>
    <w:rsid w:val="007919DB"/>
    <w:rsid w:val="00792730"/>
    <w:rsid w:val="00792ABA"/>
    <w:rsid w:val="00792DE7"/>
    <w:rsid w:val="00793BEB"/>
    <w:rsid w:val="00793C56"/>
    <w:rsid w:val="00793CE3"/>
    <w:rsid w:val="0079593C"/>
    <w:rsid w:val="0079606D"/>
    <w:rsid w:val="007962F9"/>
    <w:rsid w:val="00796475"/>
    <w:rsid w:val="0079784A"/>
    <w:rsid w:val="0079793B"/>
    <w:rsid w:val="00797B8A"/>
    <w:rsid w:val="007A2A06"/>
    <w:rsid w:val="007A38BD"/>
    <w:rsid w:val="007A4894"/>
    <w:rsid w:val="007A4ACD"/>
    <w:rsid w:val="007A5F31"/>
    <w:rsid w:val="007A60E4"/>
    <w:rsid w:val="007A6C00"/>
    <w:rsid w:val="007A7029"/>
    <w:rsid w:val="007B0986"/>
    <w:rsid w:val="007B2096"/>
    <w:rsid w:val="007B25E7"/>
    <w:rsid w:val="007B27CE"/>
    <w:rsid w:val="007B28AB"/>
    <w:rsid w:val="007B2D93"/>
    <w:rsid w:val="007B376B"/>
    <w:rsid w:val="007B5370"/>
    <w:rsid w:val="007B7699"/>
    <w:rsid w:val="007B7764"/>
    <w:rsid w:val="007B7A6C"/>
    <w:rsid w:val="007B7D07"/>
    <w:rsid w:val="007C1009"/>
    <w:rsid w:val="007C1773"/>
    <w:rsid w:val="007C328C"/>
    <w:rsid w:val="007C3611"/>
    <w:rsid w:val="007C3CC2"/>
    <w:rsid w:val="007C3DD5"/>
    <w:rsid w:val="007C4E9C"/>
    <w:rsid w:val="007C7081"/>
    <w:rsid w:val="007C7289"/>
    <w:rsid w:val="007C77C5"/>
    <w:rsid w:val="007D0868"/>
    <w:rsid w:val="007D0DF4"/>
    <w:rsid w:val="007D0E7F"/>
    <w:rsid w:val="007D1629"/>
    <w:rsid w:val="007D3131"/>
    <w:rsid w:val="007D322F"/>
    <w:rsid w:val="007D4318"/>
    <w:rsid w:val="007D55C3"/>
    <w:rsid w:val="007D5F2E"/>
    <w:rsid w:val="007D6141"/>
    <w:rsid w:val="007D6ABF"/>
    <w:rsid w:val="007D77D2"/>
    <w:rsid w:val="007E0F65"/>
    <w:rsid w:val="007E11BD"/>
    <w:rsid w:val="007E1CB1"/>
    <w:rsid w:val="007E211A"/>
    <w:rsid w:val="007E2795"/>
    <w:rsid w:val="007E3987"/>
    <w:rsid w:val="007E4A39"/>
    <w:rsid w:val="007E4B61"/>
    <w:rsid w:val="007E4DC2"/>
    <w:rsid w:val="007E58E7"/>
    <w:rsid w:val="007E5AA2"/>
    <w:rsid w:val="007E68A8"/>
    <w:rsid w:val="007E7767"/>
    <w:rsid w:val="007F30B2"/>
    <w:rsid w:val="007F3892"/>
    <w:rsid w:val="007F4C63"/>
    <w:rsid w:val="007F4CB6"/>
    <w:rsid w:val="007F5DAA"/>
    <w:rsid w:val="007F6022"/>
    <w:rsid w:val="007F6939"/>
    <w:rsid w:val="007F69EA"/>
    <w:rsid w:val="007F72C7"/>
    <w:rsid w:val="007F7812"/>
    <w:rsid w:val="007F7C82"/>
    <w:rsid w:val="00802430"/>
    <w:rsid w:val="00803455"/>
    <w:rsid w:val="008054EF"/>
    <w:rsid w:val="008069C3"/>
    <w:rsid w:val="00806EEA"/>
    <w:rsid w:val="0080739F"/>
    <w:rsid w:val="0080761B"/>
    <w:rsid w:val="008076E5"/>
    <w:rsid w:val="00810E65"/>
    <w:rsid w:val="00811D7A"/>
    <w:rsid w:val="0081298A"/>
    <w:rsid w:val="00812D2F"/>
    <w:rsid w:val="00812E43"/>
    <w:rsid w:val="00814F6E"/>
    <w:rsid w:val="008157EC"/>
    <w:rsid w:val="00817428"/>
    <w:rsid w:val="00817700"/>
    <w:rsid w:val="00822774"/>
    <w:rsid w:val="00822CF9"/>
    <w:rsid w:val="00823D42"/>
    <w:rsid w:val="008241B3"/>
    <w:rsid w:val="00824EA9"/>
    <w:rsid w:val="00825437"/>
    <w:rsid w:val="00825464"/>
    <w:rsid w:val="00827426"/>
    <w:rsid w:val="00827565"/>
    <w:rsid w:val="00830075"/>
    <w:rsid w:val="0083014F"/>
    <w:rsid w:val="00830B6E"/>
    <w:rsid w:val="00831F5F"/>
    <w:rsid w:val="00833392"/>
    <w:rsid w:val="00833AEA"/>
    <w:rsid w:val="008348F1"/>
    <w:rsid w:val="0083586D"/>
    <w:rsid w:val="0084205D"/>
    <w:rsid w:val="00842A2D"/>
    <w:rsid w:val="008440C7"/>
    <w:rsid w:val="00844188"/>
    <w:rsid w:val="00844E32"/>
    <w:rsid w:val="008452E6"/>
    <w:rsid w:val="00845815"/>
    <w:rsid w:val="00845AEC"/>
    <w:rsid w:val="008467FF"/>
    <w:rsid w:val="00847C94"/>
    <w:rsid w:val="00850221"/>
    <w:rsid w:val="00850977"/>
    <w:rsid w:val="008509AD"/>
    <w:rsid w:val="00850E38"/>
    <w:rsid w:val="00850F1E"/>
    <w:rsid w:val="00854214"/>
    <w:rsid w:val="00855C40"/>
    <w:rsid w:val="00856455"/>
    <w:rsid w:val="0085738C"/>
    <w:rsid w:val="00857724"/>
    <w:rsid w:val="00857B6B"/>
    <w:rsid w:val="00857F52"/>
    <w:rsid w:val="00860A26"/>
    <w:rsid w:val="00860A94"/>
    <w:rsid w:val="00860D9B"/>
    <w:rsid w:val="00861463"/>
    <w:rsid w:val="00861E14"/>
    <w:rsid w:val="00863880"/>
    <w:rsid w:val="0086451C"/>
    <w:rsid w:val="008645AF"/>
    <w:rsid w:val="008647E4"/>
    <w:rsid w:val="00864DDE"/>
    <w:rsid w:val="008656E5"/>
    <w:rsid w:val="00865ABD"/>
    <w:rsid w:val="008670D8"/>
    <w:rsid w:val="00867244"/>
    <w:rsid w:val="00867C40"/>
    <w:rsid w:val="00871AA2"/>
    <w:rsid w:val="008720FB"/>
    <w:rsid w:val="00873769"/>
    <w:rsid w:val="00875DA2"/>
    <w:rsid w:val="00877727"/>
    <w:rsid w:val="008820B0"/>
    <w:rsid w:val="008830C4"/>
    <w:rsid w:val="00883750"/>
    <w:rsid w:val="008848B8"/>
    <w:rsid w:val="00886063"/>
    <w:rsid w:val="008861A6"/>
    <w:rsid w:val="00887C64"/>
    <w:rsid w:val="00890A5C"/>
    <w:rsid w:val="0089145A"/>
    <w:rsid w:val="0089227A"/>
    <w:rsid w:val="008923F5"/>
    <w:rsid w:val="008929A0"/>
    <w:rsid w:val="00892A65"/>
    <w:rsid w:val="00892B8D"/>
    <w:rsid w:val="00893F19"/>
    <w:rsid w:val="00895170"/>
    <w:rsid w:val="00895426"/>
    <w:rsid w:val="008958DE"/>
    <w:rsid w:val="008970F1"/>
    <w:rsid w:val="008973FB"/>
    <w:rsid w:val="008975F2"/>
    <w:rsid w:val="008A17E1"/>
    <w:rsid w:val="008A3403"/>
    <w:rsid w:val="008A3B02"/>
    <w:rsid w:val="008A3FDC"/>
    <w:rsid w:val="008A6459"/>
    <w:rsid w:val="008A7ABA"/>
    <w:rsid w:val="008A7DE7"/>
    <w:rsid w:val="008B01B6"/>
    <w:rsid w:val="008B024F"/>
    <w:rsid w:val="008B03DC"/>
    <w:rsid w:val="008B1ACA"/>
    <w:rsid w:val="008B7256"/>
    <w:rsid w:val="008B7E12"/>
    <w:rsid w:val="008C04D4"/>
    <w:rsid w:val="008C0A28"/>
    <w:rsid w:val="008C12EB"/>
    <w:rsid w:val="008C1B08"/>
    <w:rsid w:val="008C1E79"/>
    <w:rsid w:val="008C2ADB"/>
    <w:rsid w:val="008C3407"/>
    <w:rsid w:val="008C34DC"/>
    <w:rsid w:val="008C38F5"/>
    <w:rsid w:val="008C3FCD"/>
    <w:rsid w:val="008C52E2"/>
    <w:rsid w:val="008C69DC"/>
    <w:rsid w:val="008C74D5"/>
    <w:rsid w:val="008D0107"/>
    <w:rsid w:val="008D139F"/>
    <w:rsid w:val="008D163D"/>
    <w:rsid w:val="008D371A"/>
    <w:rsid w:val="008D3AD2"/>
    <w:rsid w:val="008D41A6"/>
    <w:rsid w:val="008D5B4D"/>
    <w:rsid w:val="008D5D1E"/>
    <w:rsid w:val="008D6889"/>
    <w:rsid w:val="008D6C4B"/>
    <w:rsid w:val="008D794E"/>
    <w:rsid w:val="008E0BBC"/>
    <w:rsid w:val="008E1BCF"/>
    <w:rsid w:val="008E1EB4"/>
    <w:rsid w:val="008E2E08"/>
    <w:rsid w:val="008E3E39"/>
    <w:rsid w:val="008E4280"/>
    <w:rsid w:val="008E6028"/>
    <w:rsid w:val="008E6375"/>
    <w:rsid w:val="008E7D9F"/>
    <w:rsid w:val="008F1202"/>
    <w:rsid w:val="008F2AEB"/>
    <w:rsid w:val="008F2D2D"/>
    <w:rsid w:val="008F3203"/>
    <w:rsid w:val="008F3547"/>
    <w:rsid w:val="008F3954"/>
    <w:rsid w:val="008F3E25"/>
    <w:rsid w:val="008F3E49"/>
    <w:rsid w:val="008F5BB4"/>
    <w:rsid w:val="008F6C5A"/>
    <w:rsid w:val="008F70D8"/>
    <w:rsid w:val="008F7240"/>
    <w:rsid w:val="008F7560"/>
    <w:rsid w:val="008F7B39"/>
    <w:rsid w:val="008F7D3D"/>
    <w:rsid w:val="00900044"/>
    <w:rsid w:val="00900864"/>
    <w:rsid w:val="0090160A"/>
    <w:rsid w:val="009018CF"/>
    <w:rsid w:val="00901E57"/>
    <w:rsid w:val="0090290D"/>
    <w:rsid w:val="00902E87"/>
    <w:rsid w:val="00903A6D"/>
    <w:rsid w:val="00903C0E"/>
    <w:rsid w:val="00904172"/>
    <w:rsid w:val="00904A4E"/>
    <w:rsid w:val="00906026"/>
    <w:rsid w:val="00906181"/>
    <w:rsid w:val="00906C6B"/>
    <w:rsid w:val="00907D30"/>
    <w:rsid w:val="009105A9"/>
    <w:rsid w:val="00910F64"/>
    <w:rsid w:val="00911782"/>
    <w:rsid w:val="0091180C"/>
    <w:rsid w:val="009124B0"/>
    <w:rsid w:val="009132EE"/>
    <w:rsid w:val="00913803"/>
    <w:rsid w:val="009149D9"/>
    <w:rsid w:val="009165A6"/>
    <w:rsid w:val="00920286"/>
    <w:rsid w:val="0092054F"/>
    <w:rsid w:val="00921A68"/>
    <w:rsid w:val="00923064"/>
    <w:rsid w:val="009235E2"/>
    <w:rsid w:val="009241AE"/>
    <w:rsid w:val="00924F11"/>
    <w:rsid w:val="009250F5"/>
    <w:rsid w:val="00925160"/>
    <w:rsid w:val="00925E8D"/>
    <w:rsid w:val="00926CBC"/>
    <w:rsid w:val="0092775B"/>
    <w:rsid w:val="0093011F"/>
    <w:rsid w:val="009308F0"/>
    <w:rsid w:val="00932B13"/>
    <w:rsid w:val="009336C6"/>
    <w:rsid w:val="00934899"/>
    <w:rsid w:val="00935BF1"/>
    <w:rsid w:val="009360A2"/>
    <w:rsid w:val="009369EE"/>
    <w:rsid w:val="00937BD5"/>
    <w:rsid w:val="00940179"/>
    <w:rsid w:val="00940BF2"/>
    <w:rsid w:val="0094182B"/>
    <w:rsid w:val="0094328C"/>
    <w:rsid w:val="00943432"/>
    <w:rsid w:val="009436C2"/>
    <w:rsid w:val="00944275"/>
    <w:rsid w:val="00945058"/>
    <w:rsid w:val="009461A5"/>
    <w:rsid w:val="00946425"/>
    <w:rsid w:val="00946933"/>
    <w:rsid w:val="00946C3E"/>
    <w:rsid w:val="00946EB2"/>
    <w:rsid w:val="00947563"/>
    <w:rsid w:val="00951100"/>
    <w:rsid w:val="00951545"/>
    <w:rsid w:val="00952EFA"/>
    <w:rsid w:val="009535F5"/>
    <w:rsid w:val="00954B68"/>
    <w:rsid w:val="00956B1A"/>
    <w:rsid w:val="00957791"/>
    <w:rsid w:val="00957F84"/>
    <w:rsid w:val="00961875"/>
    <w:rsid w:val="009642C6"/>
    <w:rsid w:val="00965A16"/>
    <w:rsid w:val="00966404"/>
    <w:rsid w:val="0096704E"/>
    <w:rsid w:val="00967C0B"/>
    <w:rsid w:val="00967C16"/>
    <w:rsid w:val="00970064"/>
    <w:rsid w:val="009700E4"/>
    <w:rsid w:val="00971BE1"/>
    <w:rsid w:val="00971E4A"/>
    <w:rsid w:val="00974AE4"/>
    <w:rsid w:val="00977228"/>
    <w:rsid w:val="00980AE2"/>
    <w:rsid w:val="00980E9D"/>
    <w:rsid w:val="00980FE8"/>
    <w:rsid w:val="0098111B"/>
    <w:rsid w:val="009823C7"/>
    <w:rsid w:val="0098275A"/>
    <w:rsid w:val="00982B76"/>
    <w:rsid w:val="00982BFE"/>
    <w:rsid w:val="00983179"/>
    <w:rsid w:val="0098457F"/>
    <w:rsid w:val="009846BA"/>
    <w:rsid w:val="00985449"/>
    <w:rsid w:val="009865EB"/>
    <w:rsid w:val="0098667A"/>
    <w:rsid w:val="0098687A"/>
    <w:rsid w:val="00986BDA"/>
    <w:rsid w:val="00990590"/>
    <w:rsid w:val="009927F4"/>
    <w:rsid w:val="00995E36"/>
    <w:rsid w:val="0099697D"/>
    <w:rsid w:val="00996A45"/>
    <w:rsid w:val="00996AD5"/>
    <w:rsid w:val="009A0B62"/>
    <w:rsid w:val="009A1054"/>
    <w:rsid w:val="009A114D"/>
    <w:rsid w:val="009A1AE8"/>
    <w:rsid w:val="009A23DD"/>
    <w:rsid w:val="009A282B"/>
    <w:rsid w:val="009A2A0A"/>
    <w:rsid w:val="009A37CC"/>
    <w:rsid w:val="009A38D1"/>
    <w:rsid w:val="009A3E67"/>
    <w:rsid w:val="009A461C"/>
    <w:rsid w:val="009A4C77"/>
    <w:rsid w:val="009A7235"/>
    <w:rsid w:val="009B00A5"/>
    <w:rsid w:val="009B1676"/>
    <w:rsid w:val="009B191B"/>
    <w:rsid w:val="009B1BE9"/>
    <w:rsid w:val="009B24F5"/>
    <w:rsid w:val="009B3EFB"/>
    <w:rsid w:val="009B4B09"/>
    <w:rsid w:val="009B574A"/>
    <w:rsid w:val="009B5F19"/>
    <w:rsid w:val="009B7796"/>
    <w:rsid w:val="009B7999"/>
    <w:rsid w:val="009C1942"/>
    <w:rsid w:val="009C4EB2"/>
    <w:rsid w:val="009C518F"/>
    <w:rsid w:val="009C546F"/>
    <w:rsid w:val="009C6BDB"/>
    <w:rsid w:val="009C6BF2"/>
    <w:rsid w:val="009C7230"/>
    <w:rsid w:val="009D0038"/>
    <w:rsid w:val="009D2BDE"/>
    <w:rsid w:val="009D31D5"/>
    <w:rsid w:val="009D3363"/>
    <w:rsid w:val="009D359D"/>
    <w:rsid w:val="009D42EC"/>
    <w:rsid w:val="009D49ED"/>
    <w:rsid w:val="009D5505"/>
    <w:rsid w:val="009D582E"/>
    <w:rsid w:val="009D635C"/>
    <w:rsid w:val="009D67B2"/>
    <w:rsid w:val="009D6D13"/>
    <w:rsid w:val="009E055D"/>
    <w:rsid w:val="009E19F9"/>
    <w:rsid w:val="009E1D41"/>
    <w:rsid w:val="009E2309"/>
    <w:rsid w:val="009E44A5"/>
    <w:rsid w:val="009E47EE"/>
    <w:rsid w:val="009E4AED"/>
    <w:rsid w:val="009E6343"/>
    <w:rsid w:val="009F0005"/>
    <w:rsid w:val="009F013C"/>
    <w:rsid w:val="009F02CB"/>
    <w:rsid w:val="009F1C29"/>
    <w:rsid w:val="009F37E9"/>
    <w:rsid w:val="009F3896"/>
    <w:rsid w:val="009F4CD2"/>
    <w:rsid w:val="009F5677"/>
    <w:rsid w:val="009F5BFD"/>
    <w:rsid w:val="009F6774"/>
    <w:rsid w:val="009F6B74"/>
    <w:rsid w:val="009F75B1"/>
    <w:rsid w:val="00A01B40"/>
    <w:rsid w:val="00A03E4D"/>
    <w:rsid w:val="00A050AE"/>
    <w:rsid w:val="00A0642A"/>
    <w:rsid w:val="00A06A77"/>
    <w:rsid w:val="00A07275"/>
    <w:rsid w:val="00A1055A"/>
    <w:rsid w:val="00A10A35"/>
    <w:rsid w:val="00A110B7"/>
    <w:rsid w:val="00A11643"/>
    <w:rsid w:val="00A12530"/>
    <w:rsid w:val="00A125C2"/>
    <w:rsid w:val="00A135EA"/>
    <w:rsid w:val="00A136C5"/>
    <w:rsid w:val="00A14727"/>
    <w:rsid w:val="00A1678E"/>
    <w:rsid w:val="00A20223"/>
    <w:rsid w:val="00A20D3D"/>
    <w:rsid w:val="00A21121"/>
    <w:rsid w:val="00A213A0"/>
    <w:rsid w:val="00A21718"/>
    <w:rsid w:val="00A21F41"/>
    <w:rsid w:val="00A22A94"/>
    <w:rsid w:val="00A23539"/>
    <w:rsid w:val="00A23F25"/>
    <w:rsid w:val="00A24E97"/>
    <w:rsid w:val="00A26CB0"/>
    <w:rsid w:val="00A2720E"/>
    <w:rsid w:val="00A27B03"/>
    <w:rsid w:val="00A309F5"/>
    <w:rsid w:val="00A32793"/>
    <w:rsid w:val="00A34624"/>
    <w:rsid w:val="00A3591A"/>
    <w:rsid w:val="00A36D5F"/>
    <w:rsid w:val="00A36ED8"/>
    <w:rsid w:val="00A42380"/>
    <w:rsid w:val="00A42DCB"/>
    <w:rsid w:val="00A4409F"/>
    <w:rsid w:val="00A47203"/>
    <w:rsid w:val="00A47448"/>
    <w:rsid w:val="00A4746D"/>
    <w:rsid w:val="00A50D87"/>
    <w:rsid w:val="00A5120A"/>
    <w:rsid w:val="00A51DE3"/>
    <w:rsid w:val="00A553EA"/>
    <w:rsid w:val="00A5595A"/>
    <w:rsid w:val="00A572B3"/>
    <w:rsid w:val="00A578E2"/>
    <w:rsid w:val="00A57BD3"/>
    <w:rsid w:val="00A6009A"/>
    <w:rsid w:val="00A6123F"/>
    <w:rsid w:val="00A633A1"/>
    <w:rsid w:val="00A641C3"/>
    <w:rsid w:val="00A64A64"/>
    <w:rsid w:val="00A64B94"/>
    <w:rsid w:val="00A64FFE"/>
    <w:rsid w:val="00A6535A"/>
    <w:rsid w:val="00A65B33"/>
    <w:rsid w:val="00A65D70"/>
    <w:rsid w:val="00A65E78"/>
    <w:rsid w:val="00A66685"/>
    <w:rsid w:val="00A6715B"/>
    <w:rsid w:val="00A67FF8"/>
    <w:rsid w:val="00A707F0"/>
    <w:rsid w:val="00A70BFE"/>
    <w:rsid w:val="00A72AC8"/>
    <w:rsid w:val="00A72B43"/>
    <w:rsid w:val="00A73030"/>
    <w:rsid w:val="00A73FCD"/>
    <w:rsid w:val="00A7495F"/>
    <w:rsid w:val="00A76C88"/>
    <w:rsid w:val="00A77021"/>
    <w:rsid w:val="00A7726D"/>
    <w:rsid w:val="00A80620"/>
    <w:rsid w:val="00A80ED9"/>
    <w:rsid w:val="00A824A5"/>
    <w:rsid w:val="00A83E4D"/>
    <w:rsid w:val="00A8438A"/>
    <w:rsid w:val="00A850BD"/>
    <w:rsid w:val="00A85C8E"/>
    <w:rsid w:val="00A85CFE"/>
    <w:rsid w:val="00A8685A"/>
    <w:rsid w:val="00A87205"/>
    <w:rsid w:val="00A87313"/>
    <w:rsid w:val="00A8735F"/>
    <w:rsid w:val="00A876A6"/>
    <w:rsid w:val="00A87788"/>
    <w:rsid w:val="00A87C6E"/>
    <w:rsid w:val="00A87C8C"/>
    <w:rsid w:val="00A90038"/>
    <w:rsid w:val="00A90B23"/>
    <w:rsid w:val="00A90E07"/>
    <w:rsid w:val="00A921E3"/>
    <w:rsid w:val="00A93DCD"/>
    <w:rsid w:val="00A940B3"/>
    <w:rsid w:val="00A94189"/>
    <w:rsid w:val="00A9561B"/>
    <w:rsid w:val="00A9572E"/>
    <w:rsid w:val="00A9581E"/>
    <w:rsid w:val="00A97E05"/>
    <w:rsid w:val="00AA094A"/>
    <w:rsid w:val="00AA0D3C"/>
    <w:rsid w:val="00AA0D83"/>
    <w:rsid w:val="00AA1DAF"/>
    <w:rsid w:val="00AA2B5B"/>
    <w:rsid w:val="00AA3187"/>
    <w:rsid w:val="00AA4E2C"/>
    <w:rsid w:val="00AA6583"/>
    <w:rsid w:val="00AA7A30"/>
    <w:rsid w:val="00AA7B35"/>
    <w:rsid w:val="00AB011C"/>
    <w:rsid w:val="00AB0938"/>
    <w:rsid w:val="00AB09E4"/>
    <w:rsid w:val="00AB2DDF"/>
    <w:rsid w:val="00AB3826"/>
    <w:rsid w:val="00AB4876"/>
    <w:rsid w:val="00AB4BD2"/>
    <w:rsid w:val="00AB4CF2"/>
    <w:rsid w:val="00AB4D49"/>
    <w:rsid w:val="00AB4FC7"/>
    <w:rsid w:val="00AB5D86"/>
    <w:rsid w:val="00AB6C31"/>
    <w:rsid w:val="00AC0298"/>
    <w:rsid w:val="00AC1922"/>
    <w:rsid w:val="00AC1B5B"/>
    <w:rsid w:val="00AC1BA1"/>
    <w:rsid w:val="00AC2949"/>
    <w:rsid w:val="00AC2B03"/>
    <w:rsid w:val="00AC2C9D"/>
    <w:rsid w:val="00AC3C50"/>
    <w:rsid w:val="00AC4DA7"/>
    <w:rsid w:val="00AC6992"/>
    <w:rsid w:val="00AC779C"/>
    <w:rsid w:val="00AD2A25"/>
    <w:rsid w:val="00AD387C"/>
    <w:rsid w:val="00AD464C"/>
    <w:rsid w:val="00AD6B02"/>
    <w:rsid w:val="00AD7118"/>
    <w:rsid w:val="00AD72D5"/>
    <w:rsid w:val="00AE003C"/>
    <w:rsid w:val="00AE0080"/>
    <w:rsid w:val="00AE0BBC"/>
    <w:rsid w:val="00AE17CE"/>
    <w:rsid w:val="00AE18A0"/>
    <w:rsid w:val="00AE1A94"/>
    <w:rsid w:val="00AE2011"/>
    <w:rsid w:val="00AE2645"/>
    <w:rsid w:val="00AE285F"/>
    <w:rsid w:val="00AE44FD"/>
    <w:rsid w:val="00AE539E"/>
    <w:rsid w:val="00AE61AA"/>
    <w:rsid w:val="00AF0431"/>
    <w:rsid w:val="00AF0AD8"/>
    <w:rsid w:val="00AF4AD2"/>
    <w:rsid w:val="00AF5D57"/>
    <w:rsid w:val="00AF69AD"/>
    <w:rsid w:val="00B006FF"/>
    <w:rsid w:val="00B01929"/>
    <w:rsid w:val="00B01FDF"/>
    <w:rsid w:val="00B02943"/>
    <w:rsid w:val="00B04187"/>
    <w:rsid w:val="00B041F8"/>
    <w:rsid w:val="00B0528A"/>
    <w:rsid w:val="00B056F4"/>
    <w:rsid w:val="00B060D3"/>
    <w:rsid w:val="00B1067A"/>
    <w:rsid w:val="00B108DD"/>
    <w:rsid w:val="00B10C63"/>
    <w:rsid w:val="00B1169A"/>
    <w:rsid w:val="00B11DB7"/>
    <w:rsid w:val="00B121A2"/>
    <w:rsid w:val="00B12FB3"/>
    <w:rsid w:val="00B13712"/>
    <w:rsid w:val="00B14DC2"/>
    <w:rsid w:val="00B15023"/>
    <w:rsid w:val="00B158A3"/>
    <w:rsid w:val="00B16D72"/>
    <w:rsid w:val="00B16E85"/>
    <w:rsid w:val="00B21A48"/>
    <w:rsid w:val="00B2309B"/>
    <w:rsid w:val="00B23E6C"/>
    <w:rsid w:val="00B24CFE"/>
    <w:rsid w:val="00B25BA3"/>
    <w:rsid w:val="00B27428"/>
    <w:rsid w:val="00B3019E"/>
    <w:rsid w:val="00B302F6"/>
    <w:rsid w:val="00B30A13"/>
    <w:rsid w:val="00B31945"/>
    <w:rsid w:val="00B31ED2"/>
    <w:rsid w:val="00B32A16"/>
    <w:rsid w:val="00B33AA9"/>
    <w:rsid w:val="00B33AB0"/>
    <w:rsid w:val="00B33CAF"/>
    <w:rsid w:val="00B33E0F"/>
    <w:rsid w:val="00B3428E"/>
    <w:rsid w:val="00B353C8"/>
    <w:rsid w:val="00B36F28"/>
    <w:rsid w:val="00B37E78"/>
    <w:rsid w:val="00B40902"/>
    <w:rsid w:val="00B40EC5"/>
    <w:rsid w:val="00B41D25"/>
    <w:rsid w:val="00B42EC1"/>
    <w:rsid w:val="00B4367B"/>
    <w:rsid w:val="00B436AD"/>
    <w:rsid w:val="00B43A06"/>
    <w:rsid w:val="00B44296"/>
    <w:rsid w:val="00B442A2"/>
    <w:rsid w:val="00B447F7"/>
    <w:rsid w:val="00B453BF"/>
    <w:rsid w:val="00B50383"/>
    <w:rsid w:val="00B50C51"/>
    <w:rsid w:val="00B54047"/>
    <w:rsid w:val="00B5450A"/>
    <w:rsid w:val="00B54D94"/>
    <w:rsid w:val="00B55952"/>
    <w:rsid w:val="00B56059"/>
    <w:rsid w:val="00B565E6"/>
    <w:rsid w:val="00B569AC"/>
    <w:rsid w:val="00B579A1"/>
    <w:rsid w:val="00B57A76"/>
    <w:rsid w:val="00B57F6F"/>
    <w:rsid w:val="00B6026A"/>
    <w:rsid w:val="00B602CD"/>
    <w:rsid w:val="00B605F9"/>
    <w:rsid w:val="00B60878"/>
    <w:rsid w:val="00B62270"/>
    <w:rsid w:val="00B62B12"/>
    <w:rsid w:val="00B6389D"/>
    <w:rsid w:val="00B64842"/>
    <w:rsid w:val="00B64E0B"/>
    <w:rsid w:val="00B66C34"/>
    <w:rsid w:val="00B67A06"/>
    <w:rsid w:val="00B716AD"/>
    <w:rsid w:val="00B72DC3"/>
    <w:rsid w:val="00B741F8"/>
    <w:rsid w:val="00B7479F"/>
    <w:rsid w:val="00B754F0"/>
    <w:rsid w:val="00B75543"/>
    <w:rsid w:val="00B757BF"/>
    <w:rsid w:val="00B75EAE"/>
    <w:rsid w:val="00B76475"/>
    <w:rsid w:val="00B76714"/>
    <w:rsid w:val="00B76B4A"/>
    <w:rsid w:val="00B77578"/>
    <w:rsid w:val="00B834D8"/>
    <w:rsid w:val="00B848F1"/>
    <w:rsid w:val="00B85A3A"/>
    <w:rsid w:val="00B85AB7"/>
    <w:rsid w:val="00B86797"/>
    <w:rsid w:val="00B875AA"/>
    <w:rsid w:val="00B87F8F"/>
    <w:rsid w:val="00B91021"/>
    <w:rsid w:val="00B9151C"/>
    <w:rsid w:val="00B91CB5"/>
    <w:rsid w:val="00B921FE"/>
    <w:rsid w:val="00B92821"/>
    <w:rsid w:val="00B92A9A"/>
    <w:rsid w:val="00B938D1"/>
    <w:rsid w:val="00B97791"/>
    <w:rsid w:val="00B97C82"/>
    <w:rsid w:val="00BA0463"/>
    <w:rsid w:val="00BA0A35"/>
    <w:rsid w:val="00BA0A41"/>
    <w:rsid w:val="00BA36AD"/>
    <w:rsid w:val="00BA3756"/>
    <w:rsid w:val="00BA6653"/>
    <w:rsid w:val="00BA77E1"/>
    <w:rsid w:val="00BA7BED"/>
    <w:rsid w:val="00BB087B"/>
    <w:rsid w:val="00BB0AE9"/>
    <w:rsid w:val="00BB1877"/>
    <w:rsid w:val="00BB1911"/>
    <w:rsid w:val="00BB1CE6"/>
    <w:rsid w:val="00BB2FAA"/>
    <w:rsid w:val="00BB42DF"/>
    <w:rsid w:val="00BB4A91"/>
    <w:rsid w:val="00BB5BAA"/>
    <w:rsid w:val="00BB5EB6"/>
    <w:rsid w:val="00BC131A"/>
    <w:rsid w:val="00BC4CDB"/>
    <w:rsid w:val="00BC4D25"/>
    <w:rsid w:val="00BC5E7D"/>
    <w:rsid w:val="00BC5EAF"/>
    <w:rsid w:val="00BC75E9"/>
    <w:rsid w:val="00BC7C3D"/>
    <w:rsid w:val="00BD08BA"/>
    <w:rsid w:val="00BD1200"/>
    <w:rsid w:val="00BD237B"/>
    <w:rsid w:val="00BD395B"/>
    <w:rsid w:val="00BD3EA4"/>
    <w:rsid w:val="00BD492D"/>
    <w:rsid w:val="00BD4BB0"/>
    <w:rsid w:val="00BD605D"/>
    <w:rsid w:val="00BD6A77"/>
    <w:rsid w:val="00BD7EB2"/>
    <w:rsid w:val="00BE15DE"/>
    <w:rsid w:val="00BE1801"/>
    <w:rsid w:val="00BE1F59"/>
    <w:rsid w:val="00BE3972"/>
    <w:rsid w:val="00BE4389"/>
    <w:rsid w:val="00BE4D3E"/>
    <w:rsid w:val="00BE5099"/>
    <w:rsid w:val="00BE5A8A"/>
    <w:rsid w:val="00BE6AAD"/>
    <w:rsid w:val="00BE6F8A"/>
    <w:rsid w:val="00BE7B2D"/>
    <w:rsid w:val="00BF0EB3"/>
    <w:rsid w:val="00BF224D"/>
    <w:rsid w:val="00BF257D"/>
    <w:rsid w:val="00BF3DCD"/>
    <w:rsid w:val="00BF6B34"/>
    <w:rsid w:val="00BF7FAD"/>
    <w:rsid w:val="00C00674"/>
    <w:rsid w:val="00C01CEE"/>
    <w:rsid w:val="00C01E49"/>
    <w:rsid w:val="00C01F90"/>
    <w:rsid w:val="00C02655"/>
    <w:rsid w:val="00C03868"/>
    <w:rsid w:val="00C046A9"/>
    <w:rsid w:val="00C047CD"/>
    <w:rsid w:val="00C04902"/>
    <w:rsid w:val="00C05F7E"/>
    <w:rsid w:val="00C06067"/>
    <w:rsid w:val="00C0634E"/>
    <w:rsid w:val="00C06BA9"/>
    <w:rsid w:val="00C06FFD"/>
    <w:rsid w:val="00C076BD"/>
    <w:rsid w:val="00C10622"/>
    <w:rsid w:val="00C10BFD"/>
    <w:rsid w:val="00C11CF7"/>
    <w:rsid w:val="00C127E7"/>
    <w:rsid w:val="00C13611"/>
    <w:rsid w:val="00C14DBF"/>
    <w:rsid w:val="00C152DE"/>
    <w:rsid w:val="00C15EC6"/>
    <w:rsid w:val="00C16C87"/>
    <w:rsid w:val="00C207FE"/>
    <w:rsid w:val="00C20A1F"/>
    <w:rsid w:val="00C20D45"/>
    <w:rsid w:val="00C244C4"/>
    <w:rsid w:val="00C24BE3"/>
    <w:rsid w:val="00C24C1F"/>
    <w:rsid w:val="00C26878"/>
    <w:rsid w:val="00C308A4"/>
    <w:rsid w:val="00C30FFD"/>
    <w:rsid w:val="00C32159"/>
    <w:rsid w:val="00C32532"/>
    <w:rsid w:val="00C33082"/>
    <w:rsid w:val="00C33333"/>
    <w:rsid w:val="00C33A23"/>
    <w:rsid w:val="00C33DDF"/>
    <w:rsid w:val="00C341F6"/>
    <w:rsid w:val="00C3447A"/>
    <w:rsid w:val="00C34662"/>
    <w:rsid w:val="00C35EF1"/>
    <w:rsid w:val="00C37BAB"/>
    <w:rsid w:val="00C37C00"/>
    <w:rsid w:val="00C4171F"/>
    <w:rsid w:val="00C41902"/>
    <w:rsid w:val="00C425FA"/>
    <w:rsid w:val="00C4371E"/>
    <w:rsid w:val="00C43AD9"/>
    <w:rsid w:val="00C445C1"/>
    <w:rsid w:val="00C4478C"/>
    <w:rsid w:val="00C45695"/>
    <w:rsid w:val="00C45C96"/>
    <w:rsid w:val="00C45F42"/>
    <w:rsid w:val="00C467A9"/>
    <w:rsid w:val="00C46E85"/>
    <w:rsid w:val="00C474E0"/>
    <w:rsid w:val="00C50299"/>
    <w:rsid w:val="00C503C4"/>
    <w:rsid w:val="00C50EA2"/>
    <w:rsid w:val="00C51247"/>
    <w:rsid w:val="00C529B4"/>
    <w:rsid w:val="00C52E55"/>
    <w:rsid w:val="00C53154"/>
    <w:rsid w:val="00C53A0E"/>
    <w:rsid w:val="00C53DD1"/>
    <w:rsid w:val="00C54545"/>
    <w:rsid w:val="00C55623"/>
    <w:rsid w:val="00C55C06"/>
    <w:rsid w:val="00C55F47"/>
    <w:rsid w:val="00C56178"/>
    <w:rsid w:val="00C60394"/>
    <w:rsid w:val="00C70B4F"/>
    <w:rsid w:val="00C7165A"/>
    <w:rsid w:val="00C72659"/>
    <w:rsid w:val="00C74FEE"/>
    <w:rsid w:val="00C75009"/>
    <w:rsid w:val="00C7567F"/>
    <w:rsid w:val="00C770C9"/>
    <w:rsid w:val="00C7761F"/>
    <w:rsid w:val="00C77FC0"/>
    <w:rsid w:val="00C80115"/>
    <w:rsid w:val="00C81A9E"/>
    <w:rsid w:val="00C81EA1"/>
    <w:rsid w:val="00C820C1"/>
    <w:rsid w:val="00C82B22"/>
    <w:rsid w:val="00C84D22"/>
    <w:rsid w:val="00C84DF4"/>
    <w:rsid w:val="00C87007"/>
    <w:rsid w:val="00C8779F"/>
    <w:rsid w:val="00C906B6"/>
    <w:rsid w:val="00C916A0"/>
    <w:rsid w:val="00C91A63"/>
    <w:rsid w:val="00C934A6"/>
    <w:rsid w:val="00C9399A"/>
    <w:rsid w:val="00C93CBE"/>
    <w:rsid w:val="00C95424"/>
    <w:rsid w:val="00C9542F"/>
    <w:rsid w:val="00C955E8"/>
    <w:rsid w:val="00C95BF8"/>
    <w:rsid w:val="00C95DDE"/>
    <w:rsid w:val="00C96435"/>
    <w:rsid w:val="00C96A77"/>
    <w:rsid w:val="00C979BF"/>
    <w:rsid w:val="00C97FB1"/>
    <w:rsid w:val="00CA038B"/>
    <w:rsid w:val="00CA0D93"/>
    <w:rsid w:val="00CA1069"/>
    <w:rsid w:val="00CA2092"/>
    <w:rsid w:val="00CA21FF"/>
    <w:rsid w:val="00CA2755"/>
    <w:rsid w:val="00CA38D9"/>
    <w:rsid w:val="00CA438B"/>
    <w:rsid w:val="00CA50AB"/>
    <w:rsid w:val="00CA6259"/>
    <w:rsid w:val="00CA6599"/>
    <w:rsid w:val="00CA73A5"/>
    <w:rsid w:val="00CB02C7"/>
    <w:rsid w:val="00CB1496"/>
    <w:rsid w:val="00CB1DC6"/>
    <w:rsid w:val="00CB27A3"/>
    <w:rsid w:val="00CB3012"/>
    <w:rsid w:val="00CB6E69"/>
    <w:rsid w:val="00CC1AB9"/>
    <w:rsid w:val="00CC3B77"/>
    <w:rsid w:val="00CC59A0"/>
    <w:rsid w:val="00CC6560"/>
    <w:rsid w:val="00CC66D3"/>
    <w:rsid w:val="00CC70D9"/>
    <w:rsid w:val="00CC7A10"/>
    <w:rsid w:val="00CD04DE"/>
    <w:rsid w:val="00CD04FD"/>
    <w:rsid w:val="00CD1F0E"/>
    <w:rsid w:val="00CD1F78"/>
    <w:rsid w:val="00CD2718"/>
    <w:rsid w:val="00CD3AD2"/>
    <w:rsid w:val="00CD4EB1"/>
    <w:rsid w:val="00CD6AF6"/>
    <w:rsid w:val="00CD702D"/>
    <w:rsid w:val="00CD74EC"/>
    <w:rsid w:val="00CE2834"/>
    <w:rsid w:val="00CE29DB"/>
    <w:rsid w:val="00CE3251"/>
    <w:rsid w:val="00CE59C2"/>
    <w:rsid w:val="00CE68D1"/>
    <w:rsid w:val="00CE6B0A"/>
    <w:rsid w:val="00CE6D26"/>
    <w:rsid w:val="00CF0846"/>
    <w:rsid w:val="00CF0A64"/>
    <w:rsid w:val="00CF17D1"/>
    <w:rsid w:val="00CF1B05"/>
    <w:rsid w:val="00CF1EAB"/>
    <w:rsid w:val="00CF2D89"/>
    <w:rsid w:val="00CF495D"/>
    <w:rsid w:val="00CF5134"/>
    <w:rsid w:val="00CF6012"/>
    <w:rsid w:val="00CF64B4"/>
    <w:rsid w:val="00CF7DBD"/>
    <w:rsid w:val="00D00B92"/>
    <w:rsid w:val="00D02089"/>
    <w:rsid w:val="00D029A0"/>
    <w:rsid w:val="00D031D0"/>
    <w:rsid w:val="00D03707"/>
    <w:rsid w:val="00D04503"/>
    <w:rsid w:val="00D05321"/>
    <w:rsid w:val="00D0588A"/>
    <w:rsid w:val="00D0609B"/>
    <w:rsid w:val="00D06212"/>
    <w:rsid w:val="00D06AE9"/>
    <w:rsid w:val="00D06B60"/>
    <w:rsid w:val="00D07E61"/>
    <w:rsid w:val="00D102AD"/>
    <w:rsid w:val="00D11F04"/>
    <w:rsid w:val="00D13FD9"/>
    <w:rsid w:val="00D14AD4"/>
    <w:rsid w:val="00D150D9"/>
    <w:rsid w:val="00D158BA"/>
    <w:rsid w:val="00D15924"/>
    <w:rsid w:val="00D17200"/>
    <w:rsid w:val="00D175C6"/>
    <w:rsid w:val="00D17A4C"/>
    <w:rsid w:val="00D20146"/>
    <w:rsid w:val="00D20F55"/>
    <w:rsid w:val="00D218B8"/>
    <w:rsid w:val="00D230EF"/>
    <w:rsid w:val="00D234AB"/>
    <w:rsid w:val="00D23B48"/>
    <w:rsid w:val="00D24960"/>
    <w:rsid w:val="00D26792"/>
    <w:rsid w:val="00D2777C"/>
    <w:rsid w:val="00D3040C"/>
    <w:rsid w:val="00D304A6"/>
    <w:rsid w:val="00D30880"/>
    <w:rsid w:val="00D30F85"/>
    <w:rsid w:val="00D3110A"/>
    <w:rsid w:val="00D31121"/>
    <w:rsid w:val="00D3135E"/>
    <w:rsid w:val="00D31B9C"/>
    <w:rsid w:val="00D31F30"/>
    <w:rsid w:val="00D33084"/>
    <w:rsid w:val="00D33423"/>
    <w:rsid w:val="00D33B9F"/>
    <w:rsid w:val="00D33F17"/>
    <w:rsid w:val="00D35BAF"/>
    <w:rsid w:val="00D41196"/>
    <w:rsid w:val="00D430EF"/>
    <w:rsid w:val="00D433A4"/>
    <w:rsid w:val="00D434B2"/>
    <w:rsid w:val="00D444ED"/>
    <w:rsid w:val="00D4482E"/>
    <w:rsid w:val="00D45320"/>
    <w:rsid w:val="00D46EE5"/>
    <w:rsid w:val="00D51067"/>
    <w:rsid w:val="00D516DC"/>
    <w:rsid w:val="00D51A6B"/>
    <w:rsid w:val="00D52025"/>
    <w:rsid w:val="00D524CA"/>
    <w:rsid w:val="00D525E8"/>
    <w:rsid w:val="00D528CB"/>
    <w:rsid w:val="00D539EC"/>
    <w:rsid w:val="00D53A37"/>
    <w:rsid w:val="00D55195"/>
    <w:rsid w:val="00D551B8"/>
    <w:rsid w:val="00D55636"/>
    <w:rsid w:val="00D558DD"/>
    <w:rsid w:val="00D565E7"/>
    <w:rsid w:val="00D566E4"/>
    <w:rsid w:val="00D567F9"/>
    <w:rsid w:val="00D570D1"/>
    <w:rsid w:val="00D57BCC"/>
    <w:rsid w:val="00D6057B"/>
    <w:rsid w:val="00D62D02"/>
    <w:rsid w:val="00D63130"/>
    <w:rsid w:val="00D6337C"/>
    <w:rsid w:val="00D6378C"/>
    <w:rsid w:val="00D64E53"/>
    <w:rsid w:val="00D651DE"/>
    <w:rsid w:val="00D655ED"/>
    <w:rsid w:val="00D65B37"/>
    <w:rsid w:val="00D665CF"/>
    <w:rsid w:val="00D67CB9"/>
    <w:rsid w:val="00D719C3"/>
    <w:rsid w:val="00D73345"/>
    <w:rsid w:val="00D73D25"/>
    <w:rsid w:val="00D73F32"/>
    <w:rsid w:val="00D74461"/>
    <w:rsid w:val="00D75597"/>
    <w:rsid w:val="00D772B0"/>
    <w:rsid w:val="00D77382"/>
    <w:rsid w:val="00D776F7"/>
    <w:rsid w:val="00D8070C"/>
    <w:rsid w:val="00D80809"/>
    <w:rsid w:val="00D80893"/>
    <w:rsid w:val="00D80B0A"/>
    <w:rsid w:val="00D81009"/>
    <w:rsid w:val="00D81877"/>
    <w:rsid w:val="00D833B2"/>
    <w:rsid w:val="00D83B2D"/>
    <w:rsid w:val="00D86E4F"/>
    <w:rsid w:val="00D9012C"/>
    <w:rsid w:val="00D90339"/>
    <w:rsid w:val="00D906E9"/>
    <w:rsid w:val="00D907A7"/>
    <w:rsid w:val="00D91130"/>
    <w:rsid w:val="00D91392"/>
    <w:rsid w:val="00D9231B"/>
    <w:rsid w:val="00D9271C"/>
    <w:rsid w:val="00D9336F"/>
    <w:rsid w:val="00D9345A"/>
    <w:rsid w:val="00D93819"/>
    <w:rsid w:val="00D939F8"/>
    <w:rsid w:val="00D93C41"/>
    <w:rsid w:val="00D94601"/>
    <w:rsid w:val="00D96D59"/>
    <w:rsid w:val="00D9790B"/>
    <w:rsid w:val="00D97C0A"/>
    <w:rsid w:val="00D97E7A"/>
    <w:rsid w:val="00DA01C6"/>
    <w:rsid w:val="00DA0A9B"/>
    <w:rsid w:val="00DA0FD2"/>
    <w:rsid w:val="00DA2FC3"/>
    <w:rsid w:val="00DA33F8"/>
    <w:rsid w:val="00DA3FEE"/>
    <w:rsid w:val="00DA412A"/>
    <w:rsid w:val="00DA4533"/>
    <w:rsid w:val="00DA497C"/>
    <w:rsid w:val="00DA4EF6"/>
    <w:rsid w:val="00DA5859"/>
    <w:rsid w:val="00DA6AA1"/>
    <w:rsid w:val="00DB0252"/>
    <w:rsid w:val="00DB063B"/>
    <w:rsid w:val="00DB0C12"/>
    <w:rsid w:val="00DB4960"/>
    <w:rsid w:val="00DB5F50"/>
    <w:rsid w:val="00DC1870"/>
    <w:rsid w:val="00DC26A6"/>
    <w:rsid w:val="00DC55AD"/>
    <w:rsid w:val="00DC561F"/>
    <w:rsid w:val="00DC5FBE"/>
    <w:rsid w:val="00DC664F"/>
    <w:rsid w:val="00DC7EE1"/>
    <w:rsid w:val="00DC7F99"/>
    <w:rsid w:val="00DD0CB7"/>
    <w:rsid w:val="00DD17F1"/>
    <w:rsid w:val="00DD1AC6"/>
    <w:rsid w:val="00DD32FA"/>
    <w:rsid w:val="00DD4201"/>
    <w:rsid w:val="00DD422C"/>
    <w:rsid w:val="00DD48D2"/>
    <w:rsid w:val="00DD4C5D"/>
    <w:rsid w:val="00DD4DE5"/>
    <w:rsid w:val="00DD5921"/>
    <w:rsid w:val="00DD6FF9"/>
    <w:rsid w:val="00DD76BE"/>
    <w:rsid w:val="00DD7CFC"/>
    <w:rsid w:val="00DE0263"/>
    <w:rsid w:val="00DE04E9"/>
    <w:rsid w:val="00DE063F"/>
    <w:rsid w:val="00DE07C4"/>
    <w:rsid w:val="00DE1CF8"/>
    <w:rsid w:val="00DE2874"/>
    <w:rsid w:val="00DE4C97"/>
    <w:rsid w:val="00DE69B1"/>
    <w:rsid w:val="00DF0AB2"/>
    <w:rsid w:val="00DF12FF"/>
    <w:rsid w:val="00DF1563"/>
    <w:rsid w:val="00DF248E"/>
    <w:rsid w:val="00DF3158"/>
    <w:rsid w:val="00DF482F"/>
    <w:rsid w:val="00DF4B9F"/>
    <w:rsid w:val="00DF520B"/>
    <w:rsid w:val="00DF5904"/>
    <w:rsid w:val="00DF59DC"/>
    <w:rsid w:val="00DF611C"/>
    <w:rsid w:val="00DF6753"/>
    <w:rsid w:val="00DF6B38"/>
    <w:rsid w:val="00DF6EF2"/>
    <w:rsid w:val="00E01F16"/>
    <w:rsid w:val="00E02238"/>
    <w:rsid w:val="00E048DC"/>
    <w:rsid w:val="00E04CA4"/>
    <w:rsid w:val="00E05B41"/>
    <w:rsid w:val="00E05D02"/>
    <w:rsid w:val="00E063BD"/>
    <w:rsid w:val="00E06C2B"/>
    <w:rsid w:val="00E07CF6"/>
    <w:rsid w:val="00E105E0"/>
    <w:rsid w:val="00E10E4C"/>
    <w:rsid w:val="00E11524"/>
    <w:rsid w:val="00E12543"/>
    <w:rsid w:val="00E12714"/>
    <w:rsid w:val="00E13198"/>
    <w:rsid w:val="00E132A7"/>
    <w:rsid w:val="00E13753"/>
    <w:rsid w:val="00E1434C"/>
    <w:rsid w:val="00E149CD"/>
    <w:rsid w:val="00E15C39"/>
    <w:rsid w:val="00E16163"/>
    <w:rsid w:val="00E21481"/>
    <w:rsid w:val="00E21977"/>
    <w:rsid w:val="00E22762"/>
    <w:rsid w:val="00E228AF"/>
    <w:rsid w:val="00E236AD"/>
    <w:rsid w:val="00E239CA"/>
    <w:rsid w:val="00E23CDF"/>
    <w:rsid w:val="00E24AD2"/>
    <w:rsid w:val="00E25365"/>
    <w:rsid w:val="00E27918"/>
    <w:rsid w:val="00E32ADE"/>
    <w:rsid w:val="00E32BB4"/>
    <w:rsid w:val="00E33565"/>
    <w:rsid w:val="00E33727"/>
    <w:rsid w:val="00E3530A"/>
    <w:rsid w:val="00E36311"/>
    <w:rsid w:val="00E36C75"/>
    <w:rsid w:val="00E4022C"/>
    <w:rsid w:val="00E40414"/>
    <w:rsid w:val="00E40F95"/>
    <w:rsid w:val="00E41ADB"/>
    <w:rsid w:val="00E42488"/>
    <w:rsid w:val="00E42697"/>
    <w:rsid w:val="00E426BE"/>
    <w:rsid w:val="00E42B9E"/>
    <w:rsid w:val="00E434C9"/>
    <w:rsid w:val="00E43AAB"/>
    <w:rsid w:val="00E448A1"/>
    <w:rsid w:val="00E46215"/>
    <w:rsid w:val="00E46AE9"/>
    <w:rsid w:val="00E46E84"/>
    <w:rsid w:val="00E46FA1"/>
    <w:rsid w:val="00E477EB"/>
    <w:rsid w:val="00E47E87"/>
    <w:rsid w:val="00E50527"/>
    <w:rsid w:val="00E507BA"/>
    <w:rsid w:val="00E53168"/>
    <w:rsid w:val="00E53700"/>
    <w:rsid w:val="00E55C9C"/>
    <w:rsid w:val="00E55F97"/>
    <w:rsid w:val="00E6161D"/>
    <w:rsid w:val="00E61A34"/>
    <w:rsid w:val="00E640E9"/>
    <w:rsid w:val="00E65785"/>
    <w:rsid w:val="00E6650B"/>
    <w:rsid w:val="00E66640"/>
    <w:rsid w:val="00E66919"/>
    <w:rsid w:val="00E6691A"/>
    <w:rsid w:val="00E713FD"/>
    <w:rsid w:val="00E71DB0"/>
    <w:rsid w:val="00E71E0F"/>
    <w:rsid w:val="00E73FED"/>
    <w:rsid w:val="00E74DFB"/>
    <w:rsid w:val="00E76B40"/>
    <w:rsid w:val="00E76FC5"/>
    <w:rsid w:val="00E77E26"/>
    <w:rsid w:val="00E813E1"/>
    <w:rsid w:val="00E82266"/>
    <w:rsid w:val="00E82E55"/>
    <w:rsid w:val="00E86417"/>
    <w:rsid w:val="00E914DE"/>
    <w:rsid w:val="00E91A07"/>
    <w:rsid w:val="00E91B2A"/>
    <w:rsid w:val="00E92131"/>
    <w:rsid w:val="00E92132"/>
    <w:rsid w:val="00E926FA"/>
    <w:rsid w:val="00E92CAE"/>
    <w:rsid w:val="00E92F5B"/>
    <w:rsid w:val="00E9326C"/>
    <w:rsid w:val="00E9398F"/>
    <w:rsid w:val="00E93EF1"/>
    <w:rsid w:val="00E95080"/>
    <w:rsid w:val="00E951C8"/>
    <w:rsid w:val="00E955DB"/>
    <w:rsid w:val="00EA0CCC"/>
    <w:rsid w:val="00EA15F7"/>
    <w:rsid w:val="00EA1702"/>
    <w:rsid w:val="00EA2286"/>
    <w:rsid w:val="00EA235E"/>
    <w:rsid w:val="00EA2400"/>
    <w:rsid w:val="00EA30A1"/>
    <w:rsid w:val="00EA5299"/>
    <w:rsid w:val="00EA5C43"/>
    <w:rsid w:val="00EA68EC"/>
    <w:rsid w:val="00EA752A"/>
    <w:rsid w:val="00EA7C8F"/>
    <w:rsid w:val="00EB0386"/>
    <w:rsid w:val="00EB2B11"/>
    <w:rsid w:val="00EB2BDB"/>
    <w:rsid w:val="00EB2EB7"/>
    <w:rsid w:val="00EB4CD3"/>
    <w:rsid w:val="00EB4F1F"/>
    <w:rsid w:val="00EB653C"/>
    <w:rsid w:val="00EB6755"/>
    <w:rsid w:val="00EB7F2F"/>
    <w:rsid w:val="00EC106E"/>
    <w:rsid w:val="00EC194C"/>
    <w:rsid w:val="00EC1B1E"/>
    <w:rsid w:val="00EC1CFF"/>
    <w:rsid w:val="00EC1FD8"/>
    <w:rsid w:val="00EC23DA"/>
    <w:rsid w:val="00EC28F9"/>
    <w:rsid w:val="00EC2F68"/>
    <w:rsid w:val="00EC3734"/>
    <w:rsid w:val="00EC4975"/>
    <w:rsid w:val="00EC4A93"/>
    <w:rsid w:val="00EC5500"/>
    <w:rsid w:val="00EC5C69"/>
    <w:rsid w:val="00EC5E9D"/>
    <w:rsid w:val="00EC67C1"/>
    <w:rsid w:val="00EC6840"/>
    <w:rsid w:val="00EC69BF"/>
    <w:rsid w:val="00EC743B"/>
    <w:rsid w:val="00EC76EE"/>
    <w:rsid w:val="00ED097A"/>
    <w:rsid w:val="00ED4BB6"/>
    <w:rsid w:val="00EE00A2"/>
    <w:rsid w:val="00EE0812"/>
    <w:rsid w:val="00EE0944"/>
    <w:rsid w:val="00EE21F7"/>
    <w:rsid w:val="00EE4F9D"/>
    <w:rsid w:val="00EE5608"/>
    <w:rsid w:val="00EF09D0"/>
    <w:rsid w:val="00EF2870"/>
    <w:rsid w:val="00EF3715"/>
    <w:rsid w:val="00EF3C52"/>
    <w:rsid w:val="00EF4EF0"/>
    <w:rsid w:val="00EF73CB"/>
    <w:rsid w:val="00EF7689"/>
    <w:rsid w:val="00F01AF5"/>
    <w:rsid w:val="00F01B42"/>
    <w:rsid w:val="00F02549"/>
    <w:rsid w:val="00F029E4"/>
    <w:rsid w:val="00F02B1E"/>
    <w:rsid w:val="00F04F3C"/>
    <w:rsid w:val="00F06071"/>
    <w:rsid w:val="00F060C2"/>
    <w:rsid w:val="00F06121"/>
    <w:rsid w:val="00F06218"/>
    <w:rsid w:val="00F0671C"/>
    <w:rsid w:val="00F0730D"/>
    <w:rsid w:val="00F103A4"/>
    <w:rsid w:val="00F12EC5"/>
    <w:rsid w:val="00F130FD"/>
    <w:rsid w:val="00F1386D"/>
    <w:rsid w:val="00F14051"/>
    <w:rsid w:val="00F14D8E"/>
    <w:rsid w:val="00F15942"/>
    <w:rsid w:val="00F16EFC"/>
    <w:rsid w:val="00F215E6"/>
    <w:rsid w:val="00F24060"/>
    <w:rsid w:val="00F26068"/>
    <w:rsid w:val="00F27E55"/>
    <w:rsid w:val="00F306C2"/>
    <w:rsid w:val="00F30CDD"/>
    <w:rsid w:val="00F3183F"/>
    <w:rsid w:val="00F31E97"/>
    <w:rsid w:val="00F32108"/>
    <w:rsid w:val="00F3229B"/>
    <w:rsid w:val="00F3246E"/>
    <w:rsid w:val="00F32B28"/>
    <w:rsid w:val="00F332E4"/>
    <w:rsid w:val="00F34347"/>
    <w:rsid w:val="00F34DE5"/>
    <w:rsid w:val="00F35F0F"/>
    <w:rsid w:val="00F371D4"/>
    <w:rsid w:val="00F401D1"/>
    <w:rsid w:val="00F4198B"/>
    <w:rsid w:val="00F44697"/>
    <w:rsid w:val="00F447AD"/>
    <w:rsid w:val="00F46B0F"/>
    <w:rsid w:val="00F46B43"/>
    <w:rsid w:val="00F471D1"/>
    <w:rsid w:val="00F50E13"/>
    <w:rsid w:val="00F52674"/>
    <w:rsid w:val="00F53D56"/>
    <w:rsid w:val="00F5509F"/>
    <w:rsid w:val="00F55CC4"/>
    <w:rsid w:val="00F6004F"/>
    <w:rsid w:val="00F60636"/>
    <w:rsid w:val="00F631F5"/>
    <w:rsid w:val="00F646CE"/>
    <w:rsid w:val="00F6476F"/>
    <w:rsid w:val="00F649DC"/>
    <w:rsid w:val="00F66F93"/>
    <w:rsid w:val="00F70268"/>
    <w:rsid w:val="00F71395"/>
    <w:rsid w:val="00F7145A"/>
    <w:rsid w:val="00F71D2E"/>
    <w:rsid w:val="00F72629"/>
    <w:rsid w:val="00F7268E"/>
    <w:rsid w:val="00F76232"/>
    <w:rsid w:val="00F765BD"/>
    <w:rsid w:val="00F76F94"/>
    <w:rsid w:val="00F77F23"/>
    <w:rsid w:val="00F81B69"/>
    <w:rsid w:val="00F81D72"/>
    <w:rsid w:val="00F824BB"/>
    <w:rsid w:val="00F83707"/>
    <w:rsid w:val="00F839CD"/>
    <w:rsid w:val="00F84B22"/>
    <w:rsid w:val="00F84E06"/>
    <w:rsid w:val="00F86C16"/>
    <w:rsid w:val="00F90BF3"/>
    <w:rsid w:val="00F931A9"/>
    <w:rsid w:val="00F932CB"/>
    <w:rsid w:val="00F93925"/>
    <w:rsid w:val="00F94172"/>
    <w:rsid w:val="00F95CBD"/>
    <w:rsid w:val="00F967DE"/>
    <w:rsid w:val="00F96B61"/>
    <w:rsid w:val="00FA0668"/>
    <w:rsid w:val="00FA0AFE"/>
    <w:rsid w:val="00FA219A"/>
    <w:rsid w:val="00FA267A"/>
    <w:rsid w:val="00FA4B90"/>
    <w:rsid w:val="00FA61D7"/>
    <w:rsid w:val="00FA63BF"/>
    <w:rsid w:val="00FA766C"/>
    <w:rsid w:val="00FA7997"/>
    <w:rsid w:val="00FB052F"/>
    <w:rsid w:val="00FB17D9"/>
    <w:rsid w:val="00FB1ED2"/>
    <w:rsid w:val="00FB3EA1"/>
    <w:rsid w:val="00FB4D14"/>
    <w:rsid w:val="00FB5822"/>
    <w:rsid w:val="00FB5D54"/>
    <w:rsid w:val="00FB61AF"/>
    <w:rsid w:val="00FB6E6C"/>
    <w:rsid w:val="00FB6F31"/>
    <w:rsid w:val="00FC0E01"/>
    <w:rsid w:val="00FC1B5A"/>
    <w:rsid w:val="00FC2ADC"/>
    <w:rsid w:val="00FC54E0"/>
    <w:rsid w:val="00FC576B"/>
    <w:rsid w:val="00FC5E77"/>
    <w:rsid w:val="00FC6FF8"/>
    <w:rsid w:val="00FC76F0"/>
    <w:rsid w:val="00FD174B"/>
    <w:rsid w:val="00FD2A63"/>
    <w:rsid w:val="00FD2C88"/>
    <w:rsid w:val="00FD4672"/>
    <w:rsid w:val="00FD4931"/>
    <w:rsid w:val="00FD5F35"/>
    <w:rsid w:val="00FE00CC"/>
    <w:rsid w:val="00FE10F1"/>
    <w:rsid w:val="00FE154A"/>
    <w:rsid w:val="00FE2077"/>
    <w:rsid w:val="00FE20BD"/>
    <w:rsid w:val="00FE33BB"/>
    <w:rsid w:val="00FE3D3A"/>
    <w:rsid w:val="00FE3FA0"/>
    <w:rsid w:val="00FE3FA6"/>
    <w:rsid w:val="00FE42BD"/>
    <w:rsid w:val="00FE43C2"/>
    <w:rsid w:val="00FE4545"/>
    <w:rsid w:val="00FE5E86"/>
    <w:rsid w:val="00FE64A1"/>
    <w:rsid w:val="00FE6839"/>
    <w:rsid w:val="00FE6899"/>
    <w:rsid w:val="00FE751D"/>
    <w:rsid w:val="00FE7886"/>
    <w:rsid w:val="00FF04A1"/>
    <w:rsid w:val="00FF0B74"/>
    <w:rsid w:val="00FF18CB"/>
    <w:rsid w:val="00FF1D2D"/>
    <w:rsid w:val="00FF2433"/>
    <w:rsid w:val="00FF2EF1"/>
    <w:rsid w:val="00FF33A4"/>
    <w:rsid w:val="00FF44B2"/>
    <w:rsid w:val="00FF47A4"/>
    <w:rsid w:val="00FF57BD"/>
    <w:rsid w:val="00FF65BD"/>
    <w:rsid w:val="00FF6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761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55"/>
    <w:rPr>
      <w:sz w:val="24"/>
      <w:szCs w:val="24"/>
      <w:lang w:eastAsia="en-US"/>
    </w:rPr>
  </w:style>
  <w:style w:type="paragraph" w:styleId="Heading1">
    <w:name w:val="heading 1"/>
    <w:basedOn w:val="Normal"/>
    <w:next w:val="Normal"/>
    <w:link w:val="Heading1Char"/>
    <w:qFormat/>
    <w:rsid w:val="00D20F55"/>
    <w:pPr>
      <w:keepNext/>
      <w:jc w:val="center"/>
      <w:outlineLvl w:val="0"/>
    </w:pPr>
    <w:rPr>
      <w:rFonts w:ascii="Arial" w:hAnsi="Arial"/>
      <w:sz w:val="28"/>
      <w:szCs w:val="20"/>
    </w:rPr>
  </w:style>
  <w:style w:type="paragraph" w:styleId="Heading2">
    <w:name w:val="heading 2"/>
    <w:aliases w:val="Heading 21"/>
    <w:basedOn w:val="Normal"/>
    <w:next w:val="Normal"/>
    <w:link w:val="Heading2Char"/>
    <w:qFormat/>
    <w:rsid w:val="00D20F55"/>
    <w:pPr>
      <w:keepNext/>
      <w:jc w:val="center"/>
      <w:outlineLvl w:val="1"/>
    </w:pPr>
    <w:rPr>
      <w:b/>
      <w:sz w:val="28"/>
      <w:szCs w:val="20"/>
    </w:rPr>
  </w:style>
  <w:style w:type="paragraph" w:styleId="Heading3">
    <w:name w:val="heading 3"/>
    <w:basedOn w:val="norm-text"/>
    <w:next w:val="norm-text"/>
    <w:qFormat/>
    <w:rsid w:val="00D20F55"/>
    <w:pPr>
      <w:keepNext/>
      <w:keepLines/>
      <w:widowControl w:val="0"/>
      <w:spacing w:before="120" w:after="60"/>
      <w:ind w:firstLine="0"/>
      <w:jc w:val="left"/>
      <w:outlineLvl w:val="2"/>
    </w:pPr>
    <w:rPr>
      <w:b/>
    </w:rPr>
  </w:style>
  <w:style w:type="paragraph" w:styleId="Heading4">
    <w:name w:val="heading 4"/>
    <w:basedOn w:val="Normal"/>
    <w:next w:val="Normal"/>
    <w:qFormat/>
    <w:rsid w:val="00D20F55"/>
    <w:pPr>
      <w:keepNext/>
      <w:jc w:val="center"/>
      <w:outlineLvl w:val="3"/>
    </w:pPr>
    <w:rPr>
      <w:b/>
      <w:szCs w:val="20"/>
    </w:rPr>
  </w:style>
  <w:style w:type="paragraph" w:styleId="Heading5">
    <w:name w:val="heading 5"/>
    <w:basedOn w:val="Normal"/>
    <w:next w:val="Normal"/>
    <w:qFormat/>
    <w:rsid w:val="00D20F55"/>
    <w:pPr>
      <w:keepNext/>
      <w:outlineLvl w:val="4"/>
    </w:pPr>
    <w:rPr>
      <w:szCs w:val="20"/>
    </w:rPr>
  </w:style>
  <w:style w:type="paragraph" w:styleId="Heading6">
    <w:name w:val="heading 6"/>
    <w:basedOn w:val="Normal"/>
    <w:next w:val="Normal"/>
    <w:qFormat/>
    <w:rsid w:val="00D20F55"/>
    <w:pPr>
      <w:keepNext/>
      <w:outlineLvl w:val="5"/>
    </w:pPr>
    <w:rPr>
      <w:b/>
      <w:bCs/>
      <w:sz w:val="20"/>
      <w:szCs w:val="20"/>
    </w:rPr>
  </w:style>
  <w:style w:type="paragraph" w:styleId="Heading7">
    <w:name w:val="heading 7"/>
    <w:basedOn w:val="Normal"/>
    <w:next w:val="Normal"/>
    <w:qFormat/>
    <w:rsid w:val="00D20F55"/>
    <w:pPr>
      <w:keepNext/>
      <w:outlineLvl w:val="6"/>
    </w:pPr>
    <w:rPr>
      <w:b/>
      <w:sz w:val="40"/>
      <w:szCs w:val="20"/>
    </w:rPr>
  </w:style>
  <w:style w:type="paragraph" w:styleId="Heading8">
    <w:name w:val="heading 8"/>
    <w:basedOn w:val="Normal"/>
    <w:next w:val="Normal"/>
    <w:qFormat/>
    <w:rsid w:val="00D20F55"/>
    <w:pPr>
      <w:keepNext/>
      <w:ind w:left="2160"/>
      <w:jc w:val="center"/>
      <w:outlineLvl w:val="7"/>
    </w:pPr>
    <w:rPr>
      <w:b/>
      <w:sz w:val="36"/>
      <w:szCs w:val="20"/>
    </w:rPr>
  </w:style>
  <w:style w:type="paragraph" w:styleId="Heading9">
    <w:name w:val="heading 9"/>
    <w:basedOn w:val="Normal"/>
    <w:next w:val="Normal"/>
    <w:qFormat/>
    <w:rsid w:val="00D20F55"/>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text">
    <w:name w:val="norm-text"/>
    <w:rsid w:val="00D20F55"/>
    <w:pPr>
      <w:ind w:firstLine="360"/>
      <w:jc w:val="both"/>
    </w:pPr>
    <w:rPr>
      <w:kern w:val="16"/>
      <w:sz w:val="24"/>
      <w:lang w:eastAsia="en-US"/>
    </w:rPr>
  </w:style>
  <w:style w:type="paragraph" w:customStyle="1" w:styleId="FR1">
    <w:name w:val="FR1"/>
    <w:rsid w:val="00D20F55"/>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D20F55"/>
    <w:pPr>
      <w:tabs>
        <w:tab w:val="right" w:leader="dot" w:pos="9061"/>
      </w:tabs>
    </w:pPr>
    <w:rPr>
      <w:b/>
      <w:noProof/>
      <w:sz w:val="20"/>
      <w:szCs w:val="20"/>
      <w:lang w:val="en-US"/>
    </w:rPr>
  </w:style>
  <w:style w:type="paragraph" w:styleId="TOC2">
    <w:name w:val="toc 2"/>
    <w:basedOn w:val="Normal"/>
    <w:next w:val="Normal"/>
    <w:autoRedefine/>
    <w:semiHidden/>
    <w:rsid w:val="00D20F55"/>
    <w:pPr>
      <w:ind w:left="200"/>
    </w:pPr>
    <w:rPr>
      <w:sz w:val="20"/>
      <w:szCs w:val="20"/>
    </w:rPr>
  </w:style>
  <w:style w:type="paragraph" w:styleId="BodyTextIndent2">
    <w:name w:val="Body Text Indent 2"/>
    <w:basedOn w:val="Normal"/>
    <w:rsid w:val="00D20F55"/>
    <w:pPr>
      <w:spacing w:line="260" w:lineRule="auto"/>
      <w:ind w:firstLine="1080"/>
      <w:jc w:val="both"/>
    </w:pPr>
    <w:rPr>
      <w:szCs w:val="20"/>
    </w:rPr>
  </w:style>
  <w:style w:type="paragraph" w:styleId="BodyText2">
    <w:name w:val="Body Text 2"/>
    <w:basedOn w:val="Normal"/>
    <w:link w:val="BodyText2Char"/>
    <w:uiPriority w:val="99"/>
    <w:rsid w:val="00D20F55"/>
    <w:pPr>
      <w:jc w:val="both"/>
    </w:pPr>
    <w:rPr>
      <w:rFonts w:ascii="Arial" w:hAnsi="Arial"/>
      <w:szCs w:val="20"/>
    </w:rPr>
  </w:style>
  <w:style w:type="paragraph" w:styleId="Header">
    <w:name w:val="header"/>
    <w:basedOn w:val="Normal"/>
    <w:link w:val="HeaderChar"/>
    <w:uiPriority w:val="99"/>
    <w:rsid w:val="00D20F55"/>
    <w:pPr>
      <w:tabs>
        <w:tab w:val="center" w:pos="4153"/>
        <w:tab w:val="right" w:pos="8306"/>
      </w:tabs>
    </w:pPr>
    <w:rPr>
      <w:szCs w:val="20"/>
    </w:rPr>
  </w:style>
  <w:style w:type="paragraph" w:styleId="BodyTextIndent">
    <w:name w:val="Body Text Indent"/>
    <w:basedOn w:val="Normal"/>
    <w:link w:val="BodyTextIndentChar"/>
    <w:uiPriority w:val="99"/>
    <w:rsid w:val="00D20F55"/>
    <w:pPr>
      <w:spacing w:line="260" w:lineRule="auto"/>
      <w:ind w:firstLine="360"/>
      <w:jc w:val="both"/>
    </w:pPr>
    <w:rPr>
      <w:szCs w:val="20"/>
    </w:rPr>
  </w:style>
  <w:style w:type="paragraph" w:styleId="BodyText3">
    <w:name w:val="Body Text 3"/>
    <w:basedOn w:val="Normal"/>
    <w:link w:val="BodyText3Char"/>
    <w:rsid w:val="00D20F55"/>
    <w:rPr>
      <w:szCs w:val="20"/>
    </w:rPr>
  </w:style>
  <w:style w:type="paragraph" w:styleId="BodyText">
    <w:name w:val="Body Text"/>
    <w:basedOn w:val="Normal"/>
    <w:rsid w:val="00D20F55"/>
    <w:pPr>
      <w:jc w:val="both"/>
    </w:pPr>
    <w:rPr>
      <w:i/>
      <w:szCs w:val="20"/>
    </w:rPr>
  </w:style>
  <w:style w:type="paragraph" w:styleId="Footer">
    <w:name w:val="footer"/>
    <w:aliases w:val="Char5 Char"/>
    <w:basedOn w:val="Normal"/>
    <w:link w:val="FooterChar"/>
    <w:uiPriority w:val="99"/>
    <w:rsid w:val="00D20F55"/>
    <w:pPr>
      <w:tabs>
        <w:tab w:val="center" w:pos="4153"/>
        <w:tab w:val="right" w:pos="8306"/>
      </w:tabs>
    </w:pPr>
    <w:rPr>
      <w:sz w:val="20"/>
      <w:szCs w:val="20"/>
    </w:rPr>
  </w:style>
  <w:style w:type="paragraph" w:customStyle="1" w:styleId="norm-cent">
    <w:name w:val="norm-cent"/>
    <w:basedOn w:val="norm-text"/>
    <w:rsid w:val="00D20F55"/>
    <w:pPr>
      <w:ind w:firstLine="0"/>
      <w:jc w:val="center"/>
    </w:pPr>
  </w:style>
  <w:style w:type="paragraph" w:styleId="BodyTextIndent3">
    <w:name w:val="Body Text Indent 3"/>
    <w:basedOn w:val="Normal"/>
    <w:rsid w:val="00D20F55"/>
    <w:pPr>
      <w:ind w:left="567" w:hanging="567"/>
      <w:jc w:val="both"/>
    </w:pPr>
    <w:rPr>
      <w:szCs w:val="20"/>
    </w:rPr>
  </w:style>
  <w:style w:type="paragraph" w:styleId="Title">
    <w:name w:val="Title"/>
    <w:basedOn w:val="Normal"/>
    <w:link w:val="TitleChar"/>
    <w:qFormat/>
    <w:rsid w:val="00D20F55"/>
    <w:pPr>
      <w:jc w:val="center"/>
    </w:pPr>
    <w:rPr>
      <w:szCs w:val="20"/>
    </w:rPr>
  </w:style>
  <w:style w:type="character" w:styleId="PageNumber">
    <w:name w:val="page number"/>
    <w:basedOn w:val="DefaultParagraphFont"/>
    <w:rsid w:val="00D20F55"/>
  </w:style>
  <w:style w:type="paragraph" w:styleId="ListBullet">
    <w:name w:val="List Bullet"/>
    <w:basedOn w:val="Normal"/>
    <w:autoRedefine/>
    <w:rsid w:val="00D20F55"/>
    <w:pPr>
      <w:numPr>
        <w:numId w:val="2"/>
      </w:numPr>
    </w:pPr>
    <w:rPr>
      <w:rFonts w:ascii="Arial" w:hAnsi="Arial"/>
      <w:szCs w:val="20"/>
    </w:rPr>
  </w:style>
  <w:style w:type="paragraph" w:styleId="ListBullet2">
    <w:name w:val="List Bullet 2"/>
    <w:basedOn w:val="Normal"/>
    <w:autoRedefine/>
    <w:rsid w:val="00D20F55"/>
    <w:pPr>
      <w:numPr>
        <w:numId w:val="3"/>
      </w:numPr>
    </w:pPr>
    <w:rPr>
      <w:rFonts w:ascii="Arial" w:hAnsi="Arial"/>
      <w:szCs w:val="20"/>
    </w:rPr>
  </w:style>
  <w:style w:type="paragraph" w:styleId="ListBullet3">
    <w:name w:val="List Bullet 3"/>
    <w:basedOn w:val="Normal"/>
    <w:autoRedefine/>
    <w:rsid w:val="00D20F55"/>
    <w:pPr>
      <w:numPr>
        <w:numId w:val="4"/>
      </w:numPr>
    </w:pPr>
    <w:rPr>
      <w:rFonts w:ascii="Arial" w:hAnsi="Arial"/>
      <w:szCs w:val="20"/>
    </w:rPr>
  </w:style>
  <w:style w:type="paragraph" w:styleId="ListBullet4">
    <w:name w:val="List Bullet 4"/>
    <w:basedOn w:val="Normal"/>
    <w:autoRedefine/>
    <w:rsid w:val="00D20F55"/>
    <w:pPr>
      <w:numPr>
        <w:numId w:val="5"/>
      </w:numPr>
    </w:pPr>
    <w:rPr>
      <w:rFonts w:ascii="Arial" w:hAnsi="Arial"/>
      <w:szCs w:val="20"/>
    </w:rPr>
  </w:style>
  <w:style w:type="paragraph" w:styleId="ListBullet5">
    <w:name w:val="List Bullet 5"/>
    <w:basedOn w:val="Normal"/>
    <w:autoRedefine/>
    <w:rsid w:val="00D20F55"/>
    <w:pPr>
      <w:numPr>
        <w:numId w:val="6"/>
      </w:numPr>
    </w:pPr>
    <w:rPr>
      <w:rFonts w:ascii="Arial" w:hAnsi="Arial"/>
      <w:szCs w:val="20"/>
    </w:rPr>
  </w:style>
  <w:style w:type="paragraph" w:styleId="ListNumber">
    <w:name w:val="List Number"/>
    <w:basedOn w:val="Normal"/>
    <w:uiPriority w:val="99"/>
    <w:rsid w:val="00D20F55"/>
    <w:pPr>
      <w:numPr>
        <w:numId w:val="7"/>
      </w:numPr>
    </w:pPr>
    <w:rPr>
      <w:rFonts w:ascii="Arial" w:hAnsi="Arial"/>
      <w:szCs w:val="20"/>
    </w:rPr>
  </w:style>
  <w:style w:type="paragraph" w:styleId="ListNumber2">
    <w:name w:val="List Number 2"/>
    <w:basedOn w:val="Normal"/>
    <w:rsid w:val="00D20F55"/>
    <w:pPr>
      <w:numPr>
        <w:numId w:val="8"/>
      </w:numPr>
    </w:pPr>
    <w:rPr>
      <w:rFonts w:ascii="Arial" w:hAnsi="Arial"/>
      <w:szCs w:val="20"/>
    </w:rPr>
  </w:style>
  <w:style w:type="paragraph" w:styleId="ListNumber3">
    <w:name w:val="List Number 3"/>
    <w:basedOn w:val="Normal"/>
    <w:rsid w:val="00D20F55"/>
    <w:pPr>
      <w:numPr>
        <w:numId w:val="9"/>
      </w:numPr>
    </w:pPr>
    <w:rPr>
      <w:rFonts w:ascii="Arial" w:hAnsi="Arial"/>
      <w:szCs w:val="20"/>
    </w:rPr>
  </w:style>
  <w:style w:type="paragraph" w:styleId="ListNumber4">
    <w:name w:val="List Number 4"/>
    <w:basedOn w:val="Normal"/>
    <w:rsid w:val="00D20F55"/>
    <w:pPr>
      <w:numPr>
        <w:numId w:val="10"/>
      </w:numPr>
    </w:pPr>
    <w:rPr>
      <w:rFonts w:ascii="Arial" w:hAnsi="Arial"/>
      <w:szCs w:val="20"/>
    </w:rPr>
  </w:style>
  <w:style w:type="paragraph" w:styleId="ListNumber5">
    <w:name w:val="List Number 5"/>
    <w:basedOn w:val="Normal"/>
    <w:rsid w:val="00D20F55"/>
    <w:pPr>
      <w:numPr>
        <w:numId w:val="11"/>
      </w:numPr>
    </w:pPr>
    <w:rPr>
      <w:rFonts w:ascii="Arial" w:hAnsi="Arial"/>
      <w:szCs w:val="20"/>
    </w:rPr>
  </w:style>
  <w:style w:type="paragraph" w:customStyle="1" w:styleId="FR5">
    <w:name w:val="FR5"/>
    <w:rsid w:val="00D20F55"/>
    <w:pPr>
      <w:widowControl w:val="0"/>
      <w:spacing w:before="100"/>
    </w:pPr>
    <w:rPr>
      <w:rFonts w:ascii="Arial" w:hAnsi="Arial"/>
      <w:snapToGrid w:val="0"/>
      <w:sz w:val="28"/>
      <w:lang w:eastAsia="en-US"/>
    </w:rPr>
  </w:style>
  <w:style w:type="paragraph" w:styleId="Subtitle">
    <w:name w:val="Subtitle"/>
    <w:basedOn w:val="Normal"/>
    <w:link w:val="SubtitleChar"/>
    <w:qFormat/>
    <w:rsid w:val="00D20F55"/>
    <w:pPr>
      <w:jc w:val="center"/>
    </w:pPr>
    <w:rPr>
      <w:b/>
      <w:sz w:val="32"/>
    </w:rPr>
  </w:style>
  <w:style w:type="character" w:styleId="Hyperlink">
    <w:name w:val="Hyperlink"/>
    <w:basedOn w:val="DefaultParagraphFont"/>
    <w:rsid w:val="006D5D0E"/>
    <w:rPr>
      <w:color w:val="0000FF"/>
      <w:u w:val="single"/>
    </w:rPr>
  </w:style>
  <w:style w:type="table" w:styleId="TableGrid">
    <w:name w:val="Table Grid"/>
    <w:basedOn w:val="TableNormal"/>
    <w:uiPriority w:val="5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paragraph" w:customStyle="1" w:styleId="Normal-number-L4">
    <w:name w:val="Normal-number-L4"/>
    <w:basedOn w:val="Normal-numbered-L3"/>
    <w:qFormat/>
    <w:rsid w:val="00586084"/>
    <w:pPr>
      <w:tabs>
        <w:tab w:val="num" w:pos="1800"/>
      </w:tabs>
      <w:ind w:left="709" w:hanging="284"/>
    </w:pPr>
    <w:rPr>
      <w:snapToGrid w:val="0"/>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12">
    <w:name w:val="абзац 12"/>
    <w:basedOn w:val="Normal"/>
    <w:rsid w:val="00827565"/>
    <w:pPr>
      <w:spacing w:before="120"/>
      <w:jc w:val="both"/>
    </w:pPr>
  </w:style>
  <w:style w:type="paragraph" w:styleId="BalloonText">
    <w:name w:val="Balloon Text"/>
    <w:basedOn w:val="Normal"/>
    <w:semiHidden/>
    <w:rsid w:val="00D23B48"/>
    <w:rPr>
      <w:rFonts w:ascii="Tahoma" w:hAnsi="Tahoma" w:cs="Tahoma"/>
      <w:sz w:val="16"/>
      <w:szCs w:val="16"/>
    </w:rPr>
  </w:style>
  <w:style w:type="paragraph" w:styleId="ListParagraph">
    <w:name w:val="List Paragraph"/>
    <w:aliases w:val="H&amp;P List Paragraph,2,Saistīto dokumentu saraksts,Syle 1,Numurets,Normal bullet 2,Bullet list"/>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semiHidden/>
    <w:rsid w:val="007D6ABF"/>
    <w:rPr>
      <w:b/>
      <w:bCs/>
      <w:lang w:val="en-GB"/>
    </w:rPr>
  </w:style>
  <w:style w:type="character" w:customStyle="1" w:styleId="Heading1Char">
    <w:name w:val="Heading 1 Char"/>
    <w:basedOn w:val="DefaultParagraphFont"/>
    <w:link w:val="Heading1"/>
    <w:locked/>
    <w:rsid w:val="00B569AC"/>
    <w:rPr>
      <w:rFonts w:ascii="Arial" w:hAnsi="Arial"/>
      <w:sz w:val="28"/>
      <w:lang w:val="lv-LV" w:eastAsia="en-US" w:bidi="ar-SA"/>
    </w:rPr>
  </w:style>
  <w:style w:type="character" w:customStyle="1" w:styleId="TitleChar">
    <w:name w:val="Title Char"/>
    <w:basedOn w:val="DefaultParagraphFont"/>
    <w:link w:val="Title"/>
    <w:locked/>
    <w:rsid w:val="00B569AC"/>
    <w:rPr>
      <w:sz w:val="24"/>
      <w:lang w:val="lv-LV" w:eastAsia="en-US" w:bidi="ar-SA"/>
    </w:rPr>
  </w:style>
  <w:style w:type="character" w:customStyle="1" w:styleId="HeaderChar">
    <w:name w:val="Header Char"/>
    <w:basedOn w:val="DefaultParagraphFont"/>
    <w:link w:val="Header"/>
    <w:uiPriority w:val="99"/>
    <w:rsid w:val="008076E5"/>
    <w:rPr>
      <w:sz w:val="24"/>
      <w:lang w:eastAsia="en-US"/>
    </w:rPr>
  </w:style>
  <w:style w:type="character" w:customStyle="1" w:styleId="FooterChar">
    <w:name w:val="Footer Char"/>
    <w:aliases w:val="Char5 Char Char"/>
    <w:basedOn w:val="DefaultParagraphFont"/>
    <w:link w:val="Footer"/>
    <w:uiPriority w:val="99"/>
    <w:rsid w:val="008076E5"/>
    <w:rPr>
      <w:lang w:eastAsia="en-US"/>
    </w:rPr>
  </w:style>
  <w:style w:type="character" w:customStyle="1" w:styleId="BodyTextIndentChar">
    <w:name w:val="Body Text Indent Char"/>
    <w:basedOn w:val="DefaultParagraphFont"/>
    <w:link w:val="BodyTextIndent"/>
    <w:uiPriority w:val="99"/>
    <w:locked/>
    <w:rsid w:val="001C7400"/>
    <w:rPr>
      <w:sz w:val="24"/>
      <w:lang w:eastAsia="en-US"/>
    </w:rPr>
  </w:style>
  <w:style w:type="character" w:customStyle="1" w:styleId="BodyText2Char">
    <w:name w:val="Body Text 2 Char"/>
    <w:basedOn w:val="DefaultParagraphFont"/>
    <w:link w:val="BodyText2"/>
    <w:uiPriority w:val="99"/>
    <w:rsid w:val="00E236AD"/>
    <w:rPr>
      <w:rFonts w:ascii="Arial" w:hAnsi="Arial"/>
      <w:sz w:val="24"/>
      <w:lang w:eastAsia="en-US"/>
    </w:rPr>
  </w:style>
  <w:style w:type="character" w:customStyle="1" w:styleId="BodyText3Char">
    <w:name w:val="Body Text 3 Char"/>
    <w:basedOn w:val="DefaultParagraphFont"/>
    <w:link w:val="BodyText3"/>
    <w:locked/>
    <w:rsid w:val="00D02089"/>
    <w:rPr>
      <w:sz w:val="24"/>
      <w:lang w:eastAsia="en-US"/>
    </w:rPr>
  </w:style>
  <w:style w:type="paragraph" w:customStyle="1" w:styleId="LG-paligiekartas2">
    <w:name w:val="LG-paligiekartas 2"/>
    <w:basedOn w:val="Normal"/>
    <w:rsid w:val="00D35BAF"/>
    <w:pPr>
      <w:numPr>
        <w:ilvl w:val="1"/>
        <w:numId w:val="14"/>
      </w:numPr>
      <w:jc w:val="both"/>
    </w:pPr>
    <w:rPr>
      <w:b/>
      <w:bCs/>
      <w:szCs w:val="20"/>
      <w:lang w:val="en-GB"/>
    </w:rPr>
  </w:style>
  <w:style w:type="paragraph" w:customStyle="1" w:styleId="tv2132">
    <w:name w:val="tv2132"/>
    <w:basedOn w:val="Normal"/>
    <w:rsid w:val="00AA1DAF"/>
    <w:pPr>
      <w:spacing w:line="360" w:lineRule="auto"/>
      <w:ind w:firstLine="300"/>
    </w:pPr>
    <w:rPr>
      <w:color w:val="414142"/>
      <w:sz w:val="20"/>
      <w:szCs w:val="20"/>
      <w:lang w:val="en-US"/>
    </w:rPr>
  </w:style>
  <w:style w:type="paragraph" w:customStyle="1" w:styleId="tv213">
    <w:name w:val="tv213"/>
    <w:basedOn w:val="Normal"/>
    <w:rsid w:val="000833AA"/>
    <w:pPr>
      <w:spacing w:before="100" w:beforeAutospacing="1" w:after="100" w:afterAutospacing="1"/>
    </w:pPr>
    <w:rPr>
      <w:lang w:eastAsia="lv-LV"/>
    </w:rPr>
  </w:style>
  <w:style w:type="character" w:styleId="FollowedHyperlink">
    <w:name w:val="FollowedHyperlink"/>
    <w:basedOn w:val="DefaultParagraphFont"/>
    <w:semiHidden/>
    <w:unhideWhenUsed/>
    <w:rsid w:val="00E24AD2"/>
    <w:rPr>
      <w:color w:val="800080" w:themeColor="followedHyperlink"/>
      <w:u w:val="single"/>
    </w:rPr>
  </w:style>
  <w:style w:type="paragraph" w:customStyle="1" w:styleId="a">
    <w:name w:val="Таблица"/>
    <w:basedOn w:val="Normal"/>
    <w:rsid w:val="000F7FDF"/>
    <w:pPr>
      <w:spacing w:before="60" w:after="60"/>
      <w:jc w:val="center"/>
    </w:pPr>
    <w:rPr>
      <w:szCs w:val="20"/>
      <w:lang w:val="ru-RU"/>
    </w:rPr>
  </w:style>
  <w:style w:type="paragraph" w:customStyle="1" w:styleId="N">
    <w:name w:val="òàá. N"/>
    <w:basedOn w:val="Heading1"/>
    <w:next w:val="Normal"/>
    <w:rsid w:val="000F7FDF"/>
    <w:pPr>
      <w:spacing w:before="120" w:after="120"/>
      <w:jc w:val="left"/>
      <w:outlineLvl w:val="9"/>
    </w:pPr>
    <w:rPr>
      <w:rFonts w:ascii="Times New Roman" w:hAnsi="Times New Roman"/>
      <w:b/>
      <w:caps/>
      <w:noProof/>
      <w:kern w:val="28"/>
      <w:sz w:val="24"/>
    </w:rPr>
  </w:style>
  <w:style w:type="character" w:customStyle="1" w:styleId="SubtitleChar">
    <w:name w:val="Subtitle Char"/>
    <w:basedOn w:val="DefaultParagraphFont"/>
    <w:link w:val="Subtitle"/>
    <w:rsid w:val="00864DDE"/>
    <w:rPr>
      <w:b/>
      <w:sz w:val="32"/>
      <w:szCs w:val="24"/>
      <w:lang w:eastAsia="en-US"/>
    </w:rPr>
  </w:style>
  <w:style w:type="paragraph" w:styleId="Revision">
    <w:name w:val="Revision"/>
    <w:hidden/>
    <w:uiPriority w:val="99"/>
    <w:semiHidden/>
    <w:rsid w:val="00437BED"/>
    <w:rPr>
      <w:sz w:val="24"/>
      <w:szCs w:val="24"/>
      <w:lang w:eastAsia="en-US"/>
    </w:rPr>
  </w:style>
  <w:style w:type="paragraph" w:styleId="NormalWeb">
    <w:name w:val="Normal (Web)"/>
    <w:basedOn w:val="Normal"/>
    <w:uiPriority w:val="99"/>
    <w:semiHidden/>
    <w:unhideWhenUsed/>
    <w:rsid w:val="00AD72D5"/>
    <w:pPr>
      <w:spacing w:before="100" w:beforeAutospacing="1" w:after="100" w:afterAutospacing="1"/>
    </w:pPr>
    <w:rPr>
      <w:rFonts w:ascii="Verdana" w:hAnsi="Verdana"/>
      <w:lang w:val="en-US"/>
    </w:rPr>
  </w:style>
  <w:style w:type="paragraph" w:customStyle="1" w:styleId="naisf">
    <w:name w:val="naisf"/>
    <w:basedOn w:val="Normal"/>
    <w:rsid w:val="00452958"/>
    <w:pPr>
      <w:spacing w:before="100" w:beforeAutospacing="1" w:after="100" w:afterAutospacing="1"/>
      <w:jc w:val="both"/>
    </w:pPr>
  </w:style>
  <w:style w:type="paragraph" w:styleId="FootnoteText">
    <w:name w:val="footnote text"/>
    <w:basedOn w:val="Normal"/>
    <w:link w:val="FootnoteTextChar"/>
    <w:semiHidden/>
    <w:rsid w:val="007E2795"/>
    <w:rPr>
      <w:sz w:val="20"/>
      <w:szCs w:val="20"/>
    </w:rPr>
  </w:style>
  <w:style w:type="character" w:customStyle="1" w:styleId="FootnoteTextChar">
    <w:name w:val="Footnote Text Char"/>
    <w:basedOn w:val="DefaultParagraphFont"/>
    <w:link w:val="FootnoteText"/>
    <w:semiHidden/>
    <w:rsid w:val="007E2795"/>
    <w:rPr>
      <w:lang w:eastAsia="en-US"/>
    </w:rPr>
  </w:style>
  <w:style w:type="character" w:styleId="FootnoteReference">
    <w:name w:val="footnote reference"/>
    <w:semiHidden/>
    <w:rsid w:val="007E2795"/>
    <w:rPr>
      <w:vertAlign w:val="superscript"/>
    </w:rPr>
  </w:style>
  <w:style w:type="character" w:customStyle="1" w:styleId="CommentTextChar">
    <w:name w:val="Comment Text Char"/>
    <w:link w:val="CommentText"/>
    <w:uiPriority w:val="99"/>
    <w:rsid w:val="007E2795"/>
    <w:rPr>
      <w:lang w:val="en-US" w:eastAsia="en-US"/>
    </w:rPr>
  </w:style>
  <w:style w:type="paragraph" w:customStyle="1" w:styleId="Default">
    <w:name w:val="Default"/>
    <w:rsid w:val="00803455"/>
    <w:pPr>
      <w:autoSpaceDE w:val="0"/>
      <w:autoSpaceDN w:val="0"/>
      <w:adjustRightInd w:val="0"/>
    </w:pPr>
    <w:rPr>
      <w:color w:val="000000"/>
      <w:sz w:val="24"/>
      <w:szCs w:val="24"/>
      <w:lang w:val="en-US"/>
    </w:rPr>
  </w:style>
  <w:style w:type="paragraph" w:customStyle="1" w:styleId="tabletext">
    <w:name w:val="tabletext"/>
    <w:basedOn w:val="Normal"/>
    <w:rsid w:val="003462F0"/>
    <w:pPr>
      <w:suppressAutoHyphens/>
      <w:jc w:val="both"/>
    </w:pPr>
    <w:rPr>
      <w:lang w:eastAsia="ar-SA"/>
    </w:rPr>
  </w:style>
  <w:style w:type="paragraph" w:customStyle="1" w:styleId="TableContents">
    <w:name w:val="Table Contents"/>
    <w:basedOn w:val="Normal"/>
    <w:rsid w:val="003462F0"/>
    <w:pPr>
      <w:suppressLineNumbers/>
      <w:suppressAutoHyphens/>
    </w:pPr>
    <w:rPr>
      <w:lang w:eastAsia="ar-SA"/>
    </w:rPr>
  </w:style>
  <w:style w:type="character" w:customStyle="1" w:styleId="ListParagraphChar">
    <w:name w:val="List Paragraph Char"/>
    <w:aliases w:val="H&amp;P List Paragraph Char,2 Char,Saistīto dokumentu saraksts Char,Syle 1 Char,Numurets Char,Normal bullet 2 Char,Bullet list Char"/>
    <w:link w:val="ListParagraph"/>
    <w:uiPriority w:val="34"/>
    <w:locked/>
    <w:rsid w:val="00D516DC"/>
    <w:rPr>
      <w:rFonts w:ascii="Arial" w:hAnsi="Arial" w:cs="Arial"/>
      <w:sz w:val="24"/>
      <w:szCs w:val="24"/>
      <w:lang w:val="ru-RU" w:eastAsia="ru-RU"/>
    </w:rPr>
  </w:style>
  <w:style w:type="character" w:customStyle="1" w:styleId="Heading2Char">
    <w:name w:val="Heading 2 Char"/>
    <w:aliases w:val="Heading 21 Char"/>
    <w:basedOn w:val="DefaultParagraphFont"/>
    <w:link w:val="Heading2"/>
    <w:locked/>
    <w:rsid w:val="00E02238"/>
    <w:rPr>
      <w:b/>
      <w:sz w:val="28"/>
      <w:lang w:eastAsia="en-US"/>
    </w:rPr>
  </w:style>
  <w:style w:type="paragraph" w:customStyle="1" w:styleId="tvhtml">
    <w:name w:val="tv_html"/>
    <w:basedOn w:val="Normal"/>
    <w:rsid w:val="007E0F65"/>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7E0F65"/>
  </w:style>
  <w:style w:type="paragraph" w:customStyle="1" w:styleId="labojumupamats1">
    <w:name w:val="labojumu_pamats1"/>
    <w:basedOn w:val="Normal"/>
    <w:rsid w:val="009018CF"/>
    <w:pPr>
      <w:spacing w:before="45" w:line="360" w:lineRule="auto"/>
      <w:ind w:firstLine="300"/>
    </w:pPr>
    <w:rPr>
      <w:i/>
      <w:iCs/>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253393188">
      <w:bodyDiv w:val="1"/>
      <w:marLeft w:val="0"/>
      <w:marRight w:val="0"/>
      <w:marTop w:val="0"/>
      <w:marBottom w:val="0"/>
      <w:divBdr>
        <w:top w:val="none" w:sz="0" w:space="0" w:color="auto"/>
        <w:left w:val="none" w:sz="0" w:space="0" w:color="auto"/>
        <w:bottom w:val="none" w:sz="0" w:space="0" w:color="auto"/>
        <w:right w:val="none" w:sz="0" w:space="0" w:color="auto"/>
      </w:divBdr>
    </w:div>
    <w:div w:id="340813481">
      <w:bodyDiv w:val="1"/>
      <w:marLeft w:val="0"/>
      <w:marRight w:val="0"/>
      <w:marTop w:val="0"/>
      <w:marBottom w:val="0"/>
      <w:divBdr>
        <w:top w:val="none" w:sz="0" w:space="0" w:color="auto"/>
        <w:left w:val="none" w:sz="0" w:space="0" w:color="auto"/>
        <w:bottom w:val="none" w:sz="0" w:space="0" w:color="auto"/>
        <w:right w:val="none" w:sz="0" w:space="0" w:color="auto"/>
      </w:divBdr>
    </w:div>
    <w:div w:id="396905608">
      <w:bodyDiv w:val="1"/>
      <w:marLeft w:val="0"/>
      <w:marRight w:val="0"/>
      <w:marTop w:val="0"/>
      <w:marBottom w:val="0"/>
      <w:divBdr>
        <w:top w:val="none" w:sz="0" w:space="0" w:color="auto"/>
        <w:left w:val="none" w:sz="0" w:space="0" w:color="auto"/>
        <w:bottom w:val="none" w:sz="0" w:space="0" w:color="auto"/>
        <w:right w:val="none" w:sz="0" w:space="0" w:color="auto"/>
      </w:divBdr>
      <w:divsChild>
        <w:div w:id="901409953">
          <w:marLeft w:val="0"/>
          <w:marRight w:val="0"/>
          <w:marTop w:val="0"/>
          <w:marBottom w:val="0"/>
          <w:divBdr>
            <w:top w:val="none" w:sz="0" w:space="0" w:color="auto"/>
            <w:left w:val="none" w:sz="0" w:space="0" w:color="auto"/>
            <w:bottom w:val="none" w:sz="0" w:space="0" w:color="auto"/>
            <w:right w:val="none" w:sz="0" w:space="0" w:color="auto"/>
          </w:divBdr>
          <w:divsChild>
            <w:div w:id="90779603">
              <w:marLeft w:val="0"/>
              <w:marRight w:val="0"/>
              <w:marTop w:val="0"/>
              <w:marBottom w:val="0"/>
              <w:divBdr>
                <w:top w:val="none" w:sz="0" w:space="0" w:color="auto"/>
                <w:left w:val="none" w:sz="0" w:space="0" w:color="auto"/>
                <w:bottom w:val="none" w:sz="0" w:space="0" w:color="auto"/>
                <w:right w:val="none" w:sz="0" w:space="0" w:color="auto"/>
              </w:divBdr>
              <w:divsChild>
                <w:div w:id="1427533762">
                  <w:marLeft w:val="0"/>
                  <w:marRight w:val="0"/>
                  <w:marTop w:val="0"/>
                  <w:marBottom w:val="0"/>
                  <w:divBdr>
                    <w:top w:val="none" w:sz="0" w:space="0" w:color="auto"/>
                    <w:left w:val="none" w:sz="0" w:space="0" w:color="auto"/>
                    <w:bottom w:val="none" w:sz="0" w:space="0" w:color="auto"/>
                    <w:right w:val="none" w:sz="0" w:space="0" w:color="auto"/>
                  </w:divBdr>
                  <w:divsChild>
                    <w:div w:id="1371106757">
                      <w:marLeft w:val="0"/>
                      <w:marRight w:val="0"/>
                      <w:marTop w:val="0"/>
                      <w:marBottom w:val="0"/>
                      <w:divBdr>
                        <w:top w:val="none" w:sz="0" w:space="0" w:color="auto"/>
                        <w:left w:val="none" w:sz="0" w:space="0" w:color="auto"/>
                        <w:bottom w:val="none" w:sz="0" w:space="0" w:color="auto"/>
                        <w:right w:val="none" w:sz="0" w:space="0" w:color="auto"/>
                      </w:divBdr>
                      <w:divsChild>
                        <w:div w:id="1331178827">
                          <w:marLeft w:val="0"/>
                          <w:marRight w:val="0"/>
                          <w:marTop w:val="0"/>
                          <w:marBottom w:val="0"/>
                          <w:divBdr>
                            <w:top w:val="none" w:sz="0" w:space="0" w:color="auto"/>
                            <w:left w:val="none" w:sz="0" w:space="0" w:color="auto"/>
                            <w:bottom w:val="none" w:sz="0" w:space="0" w:color="auto"/>
                            <w:right w:val="none" w:sz="0" w:space="0" w:color="auto"/>
                          </w:divBdr>
                          <w:divsChild>
                            <w:div w:id="3806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00297">
      <w:bodyDiv w:val="1"/>
      <w:marLeft w:val="0"/>
      <w:marRight w:val="0"/>
      <w:marTop w:val="0"/>
      <w:marBottom w:val="0"/>
      <w:divBdr>
        <w:top w:val="none" w:sz="0" w:space="0" w:color="auto"/>
        <w:left w:val="none" w:sz="0" w:space="0" w:color="auto"/>
        <w:bottom w:val="none" w:sz="0" w:space="0" w:color="auto"/>
        <w:right w:val="none" w:sz="0" w:space="0" w:color="auto"/>
      </w:divBdr>
      <w:divsChild>
        <w:div w:id="680358387">
          <w:marLeft w:val="0"/>
          <w:marRight w:val="0"/>
          <w:marTop w:val="0"/>
          <w:marBottom w:val="0"/>
          <w:divBdr>
            <w:top w:val="none" w:sz="0" w:space="0" w:color="auto"/>
            <w:left w:val="none" w:sz="0" w:space="0" w:color="auto"/>
            <w:bottom w:val="none" w:sz="0" w:space="0" w:color="auto"/>
            <w:right w:val="none" w:sz="0" w:space="0" w:color="auto"/>
          </w:divBdr>
          <w:divsChild>
            <w:div w:id="121576080">
              <w:marLeft w:val="0"/>
              <w:marRight w:val="0"/>
              <w:marTop w:val="0"/>
              <w:marBottom w:val="0"/>
              <w:divBdr>
                <w:top w:val="none" w:sz="0" w:space="0" w:color="auto"/>
                <w:left w:val="none" w:sz="0" w:space="0" w:color="auto"/>
                <w:bottom w:val="none" w:sz="0" w:space="0" w:color="auto"/>
                <w:right w:val="none" w:sz="0" w:space="0" w:color="auto"/>
              </w:divBdr>
              <w:divsChild>
                <w:div w:id="1785879221">
                  <w:marLeft w:val="0"/>
                  <w:marRight w:val="0"/>
                  <w:marTop w:val="0"/>
                  <w:marBottom w:val="0"/>
                  <w:divBdr>
                    <w:top w:val="none" w:sz="0" w:space="0" w:color="auto"/>
                    <w:left w:val="none" w:sz="0" w:space="0" w:color="auto"/>
                    <w:bottom w:val="none" w:sz="0" w:space="0" w:color="auto"/>
                    <w:right w:val="none" w:sz="0" w:space="0" w:color="auto"/>
                  </w:divBdr>
                  <w:divsChild>
                    <w:div w:id="996418011">
                      <w:marLeft w:val="0"/>
                      <w:marRight w:val="0"/>
                      <w:marTop w:val="0"/>
                      <w:marBottom w:val="0"/>
                      <w:divBdr>
                        <w:top w:val="none" w:sz="0" w:space="0" w:color="auto"/>
                        <w:left w:val="none" w:sz="0" w:space="0" w:color="auto"/>
                        <w:bottom w:val="none" w:sz="0" w:space="0" w:color="auto"/>
                        <w:right w:val="none" w:sz="0" w:space="0" w:color="auto"/>
                      </w:divBdr>
                      <w:divsChild>
                        <w:div w:id="1346832701">
                          <w:marLeft w:val="0"/>
                          <w:marRight w:val="0"/>
                          <w:marTop w:val="0"/>
                          <w:marBottom w:val="0"/>
                          <w:divBdr>
                            <w:top w:val="none" w:sz="0" w:space="0" w:color="auto"/>
                            <w:left w:val="none" w:sz="0" w:space="0" w:color="auto"/>
                            <w:bottom w:val="none" w:sz="0" w:space="0" w:color="auto"/>
                            <w:right w:val="none" w:sz="0" w:space="0" w:color="auto"/>
                          </w:divBdr>
                          <w:divsChild>
                            <w:div w:id="1365867143">
                              <w:marLeft w:val="0"/>
                              <w:marRight w:val="0"/>
                              <w:marTop w:val="0"/>
                              <w:marBottom w:val="0"/>
                              <w:divBdr>
                                <w:top w:val="none" w:sz="0" w:space="0" w:color="auto"/>
                                <w:left w:val="none" w:sz="0" w:space="0" w:color="auto"/>
                                <w:bottom w:val="none" w:sz="0" w:space="0" w:color="auto"/>
                                <w:right w:val="none" w:sz="0" w:space="0" w:color="auto"/>
                              </w:divBdr>
                              <w:divsChild>
                                <w:div w:id="186531164">
                                  <w:marLeft w:val="0"/>
                                  <w:marRight w:val="0"/>
                                  <w:marTop w:val="0"/>
                                  <w:marBottom w:val="0"/>
                                  <w:divBdr>
                                    <w:top w:val="none" w:sz="0" w:space="0" w:color="auto"/>
                                    <w:left w:val="none" w:sz="0" w:space="0" w:color="auto"/>
                                    <w:bottom w:val="none" w:sz="0" w:space="0" w:color="auto"/>
                                    <w:right w:val="none" w:sz="0" w:space="0" w:color="auto"/>
                                  </w:divBdr>
                                </w:div>
                                <w:div w:id="2048751289">
                                  <w:marLeft w:val="0"/>
                                  <w:marRight w:val="0"/>
                                  <w:marTop w:val="0"/>
                                  <w:marBottom w:val="0"/>
                                  <w:divBdr>
                                    <w:top w:val="none" w:sz="0" w:space="0" w:color="auto"/>
                                    <w:left w:val="none" w:sz="0" w:space="0" w:color="auto"/>
                                    <w:bottom w:val="none" w:sz="0" w:space="0" w:color="auto"/>
                                    <w:right w:val="none" w:sz="0" w:space="0" w:color="auto"/>
                                  </w:divBdr>
                                  <w:divsChild>
                                    <w:div w:id="1008409907">
                                      <w:marLeft w:val="0"/>
                                      <w:marRight w:val="0"/>
                                      <w:marTop w:val="0"/>
                                      <w:marBottom w:val="0"/>
                                      <w:divBdr>
                                        <w:top w:val="none" w:sz="0" w:space="0" w:color="auto"/>
                                        <w:left w:val="none" w:sz="0" w:space="0" w:color="auto"/>
                                        <w:bottom w:val="none" w:sz="0" w:space="0" w:color="auto"/>
                                        <w:right w:val="none" w:sz="0" w:space="0" w:color="auto"/>
                                      </w:divBdr>
                                      <w:divsChild>
                                        <w:div w:id="300578610">
                                          <w:marLeft w:val="0"/>
                                          <w:marRight w:val="0"/>
                                          <w:marTop w:val="0"/>
                                          <w:marBottom w:val="0"/>
                                          <w:divBdr>
                                            <w:top w:val="none" w:sz="0" w:space="0" w:color="auto"/>
                                            <w:left w:val="none" w:sz="0" w:space="0" w:color="auto"/>
                                            <w:bottom w:val="none" w:sz="0" w:space="0" w:color="auto"/>
                                            <w:right w:val="none" w:sz="0" w:space="0" w:color="auto"/>
                                          </w:divBdr>
                                        </w:div>
                                        <w:div w:id="16061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61381">
      <w:bodyDiv w:val="1"/>
      <w:marLeft w:val="0"/>
      <w:marRight w:val="0"/>
      <w:marTop w:val="0"/>
      <w:marBottom w:val="0"/>
      <w:divBdr>
        <w:top w:val="none" w:sz="0" w:space="0" w:color="auto"/>
        <w:left w:val="none" w:sz="0" w:space="0" w:color="auto"/>
        <w:bottom w:val="none" w:sz="0" w:space="0" w:color="auto"/>
        <w:right w:val="none" w:sz="0" w:space="0" w:color="auto"/>
      </w:divBdr>
    </w:div>
    <w:div w:id="898518515">
      <w:bodyDiv w:val="1"/>
      <w:marLeft w:val="0"/>
      <w:marRight w:val="0"/>
      <w:marTop w:val="0"/>
      <w:marBottom w:val="0"/>
      <w:divBdr>
        <w:top w:val="none" w:sz="0" w:space="0" w:color="auto"/>
        <w:left w:val="none" w:sz="0" w:space="0" w:color="auto"/>
        <w:bottom w:val="none" w:sz="0" w:space="0" w:color="auto"/>
        <w:right w:val="none" w:sz="0" w:space="0" w:color="auto"/>
      </w:divBdr>
      <w:divsChild>
        <w:div w:id="1972400638">
          <w:marLeft w:val="0"/>
          <w:marRight w:val="0"/>
          <w:marTop w:val="0"/>
          <w:marBottom w:val="0"/>
          <w:divBdr>
            <w:top w:val="none" w:sz="0" w:space="0" w:color="auto"/>
            <w:left w:val="none" w:sz="0" w:space="0" w:color="auto"/>
            <w:bottom w:val="none" w:sz="0" w:space="0" w:color="auto"/>
            <w:right w:val="none" w:sz="0" w:space="0" w:color="auto"/>
          </w:divBdr>
          <w:divsChild>
            <w:div w:id="24841206">
              <w:marLeft w:val="0"/>
              <w:marRight w:val="0"/>
              <w:marTop w:val="0"/>
              <w:marBottom w:val="0"/>
              <w:divBdr>
                <w:top w:val="none" w:sz="0" w:space="0" w:color="auto"/>
                <w:left w:val="none" w:sz="0" w:space="0" w:color="auto"/>
                <w:bottom w:val="none" w:sz="0" w:space="0" w:color="auto"/>
                <w:right w:val="none" w:sz="0" w:space="0" w:color="auto"/>
              </w:divBdr>
              <w:divsChild>
                <w:div w:id="1109156167">
                  <w:marLeft w:val="0"/>
                  <w:marRight w:val="0"/>
                  <w:marTop w:val="0"/>
                  <w:marBottom w:val="0"/>
                  <w:divBdr>
                    <w:top w:val="none" w:sz="0" w:space="0" w:color="auto"/>
                    <w:left w:val="none" w:sz="0" w:space="0" w:color="auto"/>
                    <w:bottom w:val="none" w:sz="0" w:space="0" w:color="auto"/>
                    <w:right w:val="none" w:sz="0" w:space="0" w:color="auto"/>
                  </w:divBdr>
                  <w:divsChild>
                    <w:div w:id="995719882">
                      <w:marLeft w:val="0"/>
                      <w:marRight w:val="0"/>
                      <w:marTop w:val="0"/>
                      <w:marBottom w:val="0"/>
                      <w:divBdr>
                        <w:top w:val="none" w:sz="0" w:space="0" w:color="auto"/>
                        <w:left w:val="none" w:sz="0" w:space="0" w:color="auto"/>
                        <w:bottom w:val="none" w:sz="0" w:space="0" w:color="auto"/>
                        <w:right w:val="none" w:sz="0" w:space="0" w:color="auto"/>
                      </w:divBdr>
                      <w:divsChild>
                        <w:div w:id="440759085">
                          <w:marLeft w:val="0"/>
                          <w:marRight w:val="0"/>
                          <w:marTop w:val="0"/>
                          <w:marBottom w:val="0"/>
                          <w:divBdr>
                            <w:top w:val="none" w:sz="0" w:space="0" w:color="auto"/>
                            <w:left w:val="none" w:sz="0" w:space="0" w:color="auto"/>
                            <w:bottom w:val="none" w:sz="0" w:space="0" w:color="auto"/>
                            <w:right w:val="none" w:sz="0" w:space="0" w:color="auto"/>
                          </w:divBdr>
                          <w:divsChild>
                            <w:div w:id="1967882086">
                              <w:marLeft w:val="0"/>
                              <w:marRight w:val="0"/>
                              <w:marTop w:val="0"/>
                              <w:marBottom w:val="0"/>
                              <w:divBdr>
                                <w:top w:val="none" w:sz="0" w:space="0" w:color="auto"/>
                                <w:left w:val="none" w:sz="0" w:space="0" w:color="auto"/>
                                <w:bottom w:val="none" w:sz="0" w:space="0" w:color="auto"/>
                                <w:right w:val="none" w:sz="0" w:space="0" w:color="auto"/>
                              </w:divBdr>
                              <w:divsChild>
                                <w:div w:id="909116436">
                                  <w:marLeft w:val="0"/>
                                  <w:marRight w:val="0"/>
                                  <w:marTop w:val="0"/>
                                  <w:marBottom w:val="0"/>
                                  <w:divBdr>
                                    <w:top w:val="none" w:sz="0" w:space="0" w:color="auto"/>
                                    <w:left w:val="none" w:sz="0" w:space="0" w:color="auto"/>
                                    <w:bottom w:val="none" w:sz="0" w:space="0" w:color="auto"/>
                                    <w:right w:val="none" w:sz="0" w:space="0" w:color="auto"/>
                                  </w:divBdr>
                                  <w:divsChild>
                                    <w:div w:id="130440343">
                                      <w:marLeft w:val="60"/>
                                      <w:marRight w:val="0"/>
                                      <w:marTop w:val="0"/>
                                      <w:marBottom w:val="0"/>
                                      <w:divBdr>
                                        <w:top w:val="none" w:sz="0" w:space="0" w:color="auto"/>
                                        <w:left w:val="none" w:sz="0" w:space="0" w:color="auto"/>
                                        <w:bottom w:val="none" w:sz="0" w:space="0" w:color="auto"/>
                                        <w:right w:val="none" w:sz="0" w:space="0" w:color="auto"/>
                                      </w:divBdr>
                                      <w:divsChild>
                                        <w:div w:id="555240277">
                                          <w:marLeft w:val="0"/>
                                          <w:marRight w:val="0"/>
                                          <w:marTop w:val="0"/>
                                          <w:marBottom w:val="0"/>
                                          <w:divBdr>
                                            <w:top w:val="none" w:sz="0" w:space="0" w:color="auto"/>
                                            <w:left w:val="none" w:sz="0" w:space="0" w:color="auto"/>
                                            <w:bottom w:val="none" w:sz="0" w:space="0" w:color="auto"/>
                                            <w:right w:val="none" w:sz="0" w:space="0" w:color="auto"/>
                                          </w:divBdr>
                                          <w:divsChild>
                                            <w:div w:id="872303215">
                                              <w:marLeft w:val="0"/>
                                              <w:marRight w:val="0"/>
                                              <w:marTop w:val="0"/>
                                              <w:marBottom w:val="120"/>
                                              <w:divBdr>
                                                <w:top w:val="single" w:sz="6" w:space="0" w:color="F5F5F5"/>
                                                <w:left w:val="single" w:sz="6" w:space="0" w:color="F5F5F5"/>
                                                <w:bottom w:val="single" w:sz="6" w:space="0" w:color="F5F5F5"/>
                                                <w:right w:val="single" w:sz="6" w:space="0" w:color="F5F5F5"/>
                                              </w:divBdr>
                                              <w:divsChild>
                                                <w:div w:id="1993175116">
                                                  <w:marLeft w:val="0"/>
                                                  <w:marRight w:val="0"/>
                                                  <w:marTop w:val="0"/>
                                                  <w:marBottom w:val="0"/>
                                                  <w:divBdr>
                                                    <w:top w:val="none" w:sz="0" w:space="0" w:color="auto"/>
                                                    <w:left w:val="none" w:sz="0" w:space="0" w:color="auto"/>
                                                    <w:bottom w:val="none" w:sz="0" w:space="0" w:color="auto"/>
                                                    <w:right w:val="none" w:sz="0" w:space="0" w:color="auto"/>
                                                  </w:divBdr>
                                                  <w:divsChild>
                                                    <w:div w:id="16936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33821">
      <w:bodyDiv w:val="1"/>
      <w:marLeft w:val="0"/>
      <w:marRight w:val="0"/>
      <w:marTop w:val="0"/>
      <w:marBottom w:val="0"/>
      <w:divBdr>
        <w:top w:val="none" w:sz="0" w:space="0" w:color="auto"/>
        <w:left w:val="none" w:sz="0" w:space="0" w:color="auto"/>
        <w:bottom w:val="none" w:sz="0" w:space="0" w:color="auto"/>
        <w:right w:val="none" w:sz="0" w:space="0" w:color="auto"/>
      </w:divBdr>
      <w:divsChild>
        <w:div w:id="1532498280">
          <w:marLeft w:val="0"/>
          <w:marRight w:val="0"/>
          <w:marTop w:val="0"/>
          <w:marBottom w:val="0"/>
          <w:divBdr>
            <w:top w:val="none" w:sz="0" w:space="0" w:color="auto"/>
            <w:left w:val="none" w:sz="0" w:space="0" w:color="auto"/>
            <w:bottom w:val="none" w:sz="0" w:space="0" w:color="auto"/>
            <w:right w:val="none" w:sz="0" w:space="0" w:color="auto"/>
          </w:divBdr>
        </w:div>
        <w:div w:id="1477989961">
          <w:marLeft w:val="0"/>
          <w:marRight w:val="0"/>
          <w:marTop w:val="0"/>
          <w:marBottom w:val="0"/>
          <w:divBdr>
            <w:top w:val="none" w:sz="0" w:space="0" w:color="auto"/>
            <w:left w:val="none" w:sz="0" w:space="0" w:color="auto"/>
            <w:bottom w:val="none" w:sz="0" w:space="0" w:color="auto"/>
            <w:right w:val="none" w:sz="0" w:space="0" w:color="auto"/>
          </w:divBdr>
        </w:div>
        <w:div w:id="1515607724">
          <w:marLeft w:val="0"/>
          <w:marRight w:val="0"/>
          <w:marTop w:val="0"/>
          <w:marBottom w:val="0"/>
          <w:divBdr>
            <w:top w:val="none" w:sz="0" w:space="0" w:color="auto"/>
            <w:left w:val="none" w:sz="0" w:space="0" w:color="auto"/>
            <w:bottom w:val="none" w:sz="0" w:space="0" w:color="auto"/>
            <w:right w:val="none" w:sz="0" w:space="0" w:color="auto"/>
          </w:divBdr>
        </w:div>
        <w:div w:id="473909868">
          <w:marLeft w:val="0"/>
          <w:marRight w:val="0"/>
          <w:marTop w:val="0"/>
          <w:marBottom w:val="0"/>
          <w:divBdr>
            <w:top w:val="none" w:sz="0" w:space="0" w:color="auto"/>
            <w:left w:val="none" w:sz="0" w:space="0" w:color="auto"/>
            <w:bottom w:val="none" w:sz="0" w:space="0" w:color="auto"/>
            <w:right w:val="none" w:sz="0" w:space="0" w:color="auto"/>
          </w:divBdr>
        </w:div>
        <w:div w:id="626666210">
          <w:marLeft w:val="0"/>
          <w:marRight w:val="0"/>
          <w:marTop w:val="0"/>
          <w:marBottom w:val="0"/>
          <w:divBdr>
            <w:top w:val="none" w:sz="0" w:space="0" w:color="auto"/>
            <w:left w:val="none" w:sz="0" w:space="0" w:color="auto"/>
            <w:bottom w:val="none" w:sz="0" w:space="0" w:color="auto"/>
            <w:right w:val="none" w:sz="0" w:space="0" w:color="auto"/>
          </w:divBdr>
        </w:div>
        <w:div w:id="1133134394">
          <w:marLeft w:val="0"/>
          <w:marRight w:val="0"/>
          <w:marTop w:val="0"/>
          <w:marBottom w:val="0"/>
          <w:divBdr>
            <w:top w:val="none" w:sz="0" w:space="0" w:color="auto"/>
            <w:left w:val="none" w:sz="0" w:space="0" w:color="auto"/>
            <w:bottom w:val="none" w:sz="0" w:space="0" w:color="auto"/>
            <w:right w:val="none" w:sz="0" w:space="0" w:color="auto"/>
          </w:divBdr>
        </w:div>
        <w:div w:id="931399690">
          <w:marLeft w:val="0"/>
          <w:marRight w:val="0"/>
          <w:marTop w:val="0"/>
          <w:marBottom w:val="0"/>
          <w:divBdr>
            <w:top w:val="none" w:sz="0" w:space="0" w:color="auto"/>
            <w:left w:val="none" w:sz="0" w:space="0" w:color="auto"/>
            <w:bottom w:val="none" w:sz="0" w:space="0" w:color="auto"/>
            <w:right w:val="none" w:sz="0" w:space="0" w:color="auto"/>
          </w:divBdr>
        </w:div>
        <w:div w:id="1689330055">
          <w:marLeft w:val="0"/>
          <w:marRight w:val="0"/>
          <w:marTop w:val="0"/>
          <w:marBottom w:val="0"/>
          <w:divBdr>
            <w:top w:val="none" w:sz="0" w:space="0" w:color="auto"/>
            <w:left w:val="none" w:sz="0" w:space="0" w:color="auto"/>
            <w:bottom w:val="none" w:sz="0" w:space="0" w:color="auto"/>
            <w:right w:val="none" w:sz="0" w:space="0" w:color="auto"/>
          </w:divBdr>
        </w:div>
        <w:div w:id="1115641073">
          <w:marLeft w:val="0"/>
          <w:marRight w:val="0"/>
          <w:marTop w:val="0"/>
          <w:marBottom w:val="0"/>
          <w:divBdr>
            <w:top w:val="none" w:sz="0" w:space="0" w:color="auto"/>
            <w:left w:val="none" w:sz="0" w:space="0" w:color="auto"/>
            <w:bottom w:val="none" w:sz="0" w:space="0" w:color="auto"/>
            <w:right w:val="none" w:sz="0" w:space="0" w:color="auto"/>
          </w:divBdr>
        </w:div>
        <w:div w:id="1247420326">
          <w:marLeft w:val="0"/>
          <w:marRight w:val="0"/>
          <w:marTop w:val="0"/>
          <w:marBottom w:val="0"/>
          <w:divBdr>
            <w:top w:val="none" w:sz="0" w:space="0" w:color="auto"/>
            <w:left w:val="none" w:sz="0" w:space="0" w:color="auto"/>
            <w:bottom w:val="none" w:sz="0" w:space="0" w:color="auto"/>
            <w:right w:val="none" w:sz="0" w:space="0" w:color="auto"/>
          </w:divBdr>
        </w:div>
        <w:div w:id="823546086">
          <w:marLeft w:val="0"/>
          <w:marRight w:val="0"/>
          <w:marTop w:val="0"/>
          <w:marBottom w:val="0"/>
          <w:divBdr>
            <w:top w:val="none" w:sz="0" w:space="0" w:color="auto"/>
            <w:left w:val="none" w:sz="0" w:space="0" w:color="auto"/>
            <w:bottom w:val="none" w:sz="0" w:space="0" w:color="auto"/>
            <w:right w:val="none" w:sz="0" w:space="0" w:color="auto"/>
          </w:divBdr>
        </w:div>
      </w:divsChild>
    </w:div>
    <w:div w:id="1206333428">
      <w:bodyDiv w:val="1"/>
      <w:marLeft w:val="0"/>
      <w:marRight w:val="0"/>
      <w:marTop w:val="0"/>
      <w:marBottom w:val="0"/>
      <w:divBdr>
        <w:top w:val="none" w:sz="0" w:space="0" w:color="auto"/>
        <w:left w:val="none" w:sz="0" w:space="0" w:color="auto"/>
        <w:bottom w:val="none" w:sz="0" w:space="0" w:color="auto"/>
        <w:right w:val="none" w:sz="0" w:space="0" w:color="auto"/>
      </w:divBdr>
    </w:div>
    <w:div w:id="1220939761">
      <w:bodyDiv w:val="1"/>
      <w:marLeft w:val="0"/>
      <w:marRight w:val="0"/>
      <w:marTop w:val="0"/>
      <w:marBottom w:val="0"/>
      <w:divBdr>
        <w:top w:val="none" w:sz="0" w:space="0" w:color="auto"/>
        <w:left w:val="none" w:sz="0" w:space="0" w:color="auto"/>
        <w:bottom w:val="none" w:sz="0" w:space="0" w:color="auto"/>
        <w:right w:val="none" w:sz="0" w:space="0" w:color="auto"/>
      </w:divBdr>
      <w:divsChild>
        <w:div w:id="12653524">
          <w:marLeft w:val="0"/>
          <w:marRight w:val="0"/>
          <w:marTop w:val="0"/>
          <w:marBottom w:val="0"/>
          <w:divBdr>
            <w:top w:val="none" w:sz="0" w:space="0" w:color="auto"/>
            <w:left w:val="none" w:sz="0" w:space="0" w:color="auto"/>
            <w:bottom w:val="none" w:sz="0" w:space="0" w:color="auto"/>
            <w:right w:val="none" w:sz="0" w:space="0" w:color="auto"/>
          </w:divBdr>
          <w:divsChild>
            <w:div w:id="268512222">
              <w:marLeft w:val="0"/>
              <w:marRight w:val="0"/>
              <w:marTop w:val="0"/>
              <w:marBottom w:val="0"/>
              <w:divBdr>
                <w:top w:val="none" w:sz="0" w:space="0" w:color="auto"/>
                <w:left w:val="none" w:sz="0" w:space="0" w:color="auto"/>
                <w:bottom w:val="none" w:sz="0" w:space="0" w:color="auto"/>
                <w:right w:val="none" w:sz="0" w:space="0" w:color="auto"/>
              </w:divBdr>
              <w:divsChild>
                <w:div w:id="240335496">
                  <w:marLeft w:val="0"/>
                  <w:marRight w:val="0"/>
                  <w:marTop w:val="0"/>
                  <w:marBottom w:val="0"/>
                  <w:divBdr>
                    <w:top w:val="none" w:sz="0" w:space="0" w:color="auto"/>
                    <w:left w:val="none" w:sz="0" w:space="0" w:color="auto"/>
                    <w:bottom w:val="none" w:sz="0" w:space="0" w:color="auto"/>
                    <w:right w:val="none" w:sz="0" w:space="0" w:color="auto"/>
                  </w:divBdr>
                  <w:divsChild>
                    <w:div w:id="565795703">
                      <w:marLeft w:val="0"/>
                      <w:marRight w:val="0"/>
                      <w:marTop w:val="0"/>
                      <w:marBottom w:val="0"/>
                      <w:divBdr>
                        <w:top w:val="none" w:sz="0" w:space="0" w:color="auto"/>
                        <w:left w:val="none" w:sz="0" w:space="0" w:color="auto"/>
                        <w:bottom w:val="none" w:sz="0" w:space="0" w:color="auto"/>
                        <w:right w:val="none" w:sz="0" w:space="0" w:color="auto"/>
                      </w:divBdr>
                      <w:divsChild>
                        <w:div w:id="1100371635">
                          <w:marLeft w:val="0"/>
                          <w:marRight w:val="0"/>
                          <w:marTop w:val="0"/>
                          <w:marBottom w:val="0"/>
                          <w:divBdr>
                            <w:top w:val="none" w:sz="0" w:space="0" w:color="auto"/>
                            <w:left w:val="none" w:sz="0" w:space="0" w:color="auto"/>
                            <w:bottom w:val="none" w:sz="0" w:space="0" w:color="auto"/>
                            <w:right w:val="none" w:sz="0" w:space="0" w:color="auto"/>
                          </w:divBdr>
                          <w:divsChild>
                            <w:div w:id="1298682974">
                              <w:marLeft w:val="0"/>
                              <w:marRight w:val="0"/>
                              <w:marTop w:val="0"/>
                              <w:marBottom w:val="0"/>
                              <w:divBdr>
                                <w:top w:val="none" w:sz="0" w:space="0" w:color="auto"/>
                                <w:left w:val="none" w:sz="0" w:space="0" w:color="auto"/>
                                <w:bottom w:val="none" w:sz="0" w:space="0" w:color="auto"/>
                                <w:right w:val="none" w:sz="0" w:space="0" w:color="auto"/>
                              </w:divBdr>
                              <w:divsChild>
                                <w:div w:id="1638880467">
                                  <w:marLeft w:val="0"/>
                                  <w:marRight w:val="0"/>
                                  <w:marTop w:val="0"/>
                                  <w:marBottom w:val="0"/>
                                  <w:divBdr>
                                    <w:top w:val="none" w:sz="0" w:space="0" w:color="auto"/>
                                    <w:left w:val="none" w:sz="0" w:space="0" w:color="auto"/>
                                    <w:bottom w:val="none" w:sz="0" w:space="0" w:color="auto"/>
                                    <w:right w:val="none" w:sz="0" w:space="0" w:color="auto"/>
                                  </w:divBdr>
                                  <w:divsChild>
                                    <w:div w:id="204366597">
                                      <w:marLeft w:val="60"/>
                                      <w:marRight w:val="0"/>
                                      <w:marTop w:val="0"/>
                                      <w:marBottom w:val="0"/>
                                      <w:divBdr>
                                        <w:top w:val="none" w:sz="0" w:space="0" w:color="auto"/>
                                        <w:left w:val="none" w:sz="0" w:space="0" w:color="auto"/>
                                        <w:bottom w:val="none" w:sz="0" w:space="0" w:color="auto"/>
                                        <w:right w:val="none" w:sz="0" w:space="0" w:color="auto"/>
                                      </w:divBdr>
                                      <w:divsChild>
                                        <w:div w:id="1475172702">
                                          <w:marLeft w:val="0"/>
                                          <w:marRight w:val="0"/>
                                          <w:marTop w:val="0"/>
                                          <w:marBottom w:val="0"/>
                                          <w:divBdr>
                                            <w:top w:val="none" w:sz="0" w:space="0" w:color="auto"/>
                                            <w:left w:val="none" w:sz="0" w:space="0" w:color="auto"/>
                                            <w:bottom w:val="none" w:sz="0" w:space="0" w:color="auto"/>
                                            <w:right w:val="none" w:sz="0" w:space="0" w:color="auto"/>
                                          </w:divBdr>
                                          <w:divsChild>
                                            <w:div w:id="1193180965">
                                              <w:marLeft w:val="0"/>
                                              <w:marRight w:val="0"/>
                                              <w:marTop w:val="0"/>
                                              <w:marBottom w:val="120"/>
                                              <w:divBdr>
                                                <w:top w:val="single" w:sz="6" w:space="0" w:color="F5F5F5"/>
                                                <w:left w:val="single" w:sz="6" w:space="0" w:color="F5F5F5"/>
                                                <w:bottom w:val="single" w:sz="6" w:space="0" w:color="F5F5F5"/>
                                                <w:right w:val="single" w:sz="6" w:space="0" w:color="F5F5F5"/>
                                              </w:divBdr>
                                              <w:divsChild>
                                                <w:div w:id="2122722406">
                                                  <w:marLeft w:val="0"/>
                                                  <w:marRight w:val="0"/>
                                                  <w:marTop w:val="0"/>
                                                  <w:marBottom w:val="0"/>
                                                  <w:divBdr>
                                                    <w:top w:val="none" w:sz="0" w:space="0" w:color="auto"/>
                                                    <w:left w:val="none" w:sz="0" w:space="0" w:color="auto"/>
                                                    <w:bottom w:val="none" w:sz="0" w:space="0" w:color="auto"/>
                                                    <w:right w:val="none" w:sz="0" w:space="0" w:color="auto"/>
                                                  </w:divBdr>
                                                  <w:divsChild>
                                                    <w:div w:id="283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911888">
      <w:bodyDiv w:val="1"/>
      <w:marLeft w:val="0"/>
      <w:marRight w:val="0"/>
      <w:marTop w:val="0"/>
      <w:marBottom w:val="0"/>
      <w:divBdr>
        <w:top w:val="none" w:sz="0" w:space="0" w:color="auto"/>
        <w:left w:val="none" w:sz="0" w:space="0" w:color="auto"/>
        <w:bottom w:val="none" w:sz="0" w:space="0" w:color="auto"/>
        <w:right w:val="none" w:sz="0" w:space="0" w:color="auto"/>
      </w:divBdr>
      <w:divsChild>
        <w:div w:id="1202548886">
          <w:marLeft w:val="0"/>
          <w:marRight w:val="0"/>
          <w:marTop w:val="0"/>
          <w:marBottom w:val="0"/>
          <w:divBdr>
            <w:top w:val="none" w:sz="0" w:space="0" w:color="auto"/>
            <w:left w:val="none" w:sz="0" w:space="0" w:color="auto"/>
            <w:bottom w:val="none" w:sz="0" w:space="0" w:color="auto"/>
            <w:right w:val="none" w:sz="0" w:space="0" w:color="auto"/>
          </w:divBdr>
          <w:divsChild>
            <w:div w:id="762578222">
              <w:marLeft w:val="0"/>
              <w:marRight w:val="0"/>
              <w:marTop w:val="0"/>
              <w:marBottom w:val="0"/>
              <w:divBdr>
                <w:top w:val="none" w:sz="0" w:space="0" w:color="auto"/>
                <w:left w:val="none" w:sz="0" w:space="0" w:color="auto"/>
                <w:bottom w:val="none" w:sz="0" w:space="0" w:color="auto"/>
                <w:right w:val="none" w:sz="0" w:space="0" w:color="auto"/>
              </w:divBdr>
              <w:divsChild>
                <w:div w:id="1733116570">
                  <w:marLeft w:val="0"/>
                  <w:marRight w:val="0"/>
                  <w:marTop w:val="0"/>
                  <w:marBottom w:val="0"/>
                  <w:divBdr>
                    <w:top w:val="none" w:sz="0" w:space="0" w:color="auto"/>
                    <w:left w:val="none" w:sz="0" w:space="0" w:color="auto"/>
                    <w:bottom w:val="none" w:sz="0" w:space="0" w:color="auto"/>
                    <w:right w:val="none" w:sz="0" w:space="0" w:color="auto"/>
                  </w:divBdr>
                  <w:divsChild>
                    <w:div w:id="1250506405">
                      <w:marLeft w:val="0"/>
                      <w:marRight w:val="0"/>
                      <w:marTop w:val="0"/>
                      <w:marBottom w:val="0"/>
                      <w:divBdr>
                        <w:top w:val="none" w:sz="0" w:space="0" w:color="auto"/>
                        <w:left w:val="none" w:sz="0" w:space="0" w:color="auto"/>
                        <w:bottom w:val="none" w:sz="0" w:space="0" w:color="auto"/>
                        <w:right w:val="none" w:sz="0" w:space="0" w:color="auto"/>
                      </w:divBdr>
                      <w:divsChild>
                        <w:div w:id="521170543">
                          <w:marLeft w:val="0"/>
                          <w:marRight w:val="0"/>
                          <w:marTop w:val="0"/>
                          <w:marBottom w:val="0"/>
                          <w:divBdr>
                            <w:top w:val="none" w:sz="0" w:space="0" w:color="auto"/>
                            <w:left w:val="none" w:sz="0" w:space="0" w:color="auto"/>
                            <w:bottom w:val="none" w:sz="0" w:space="0" w:color="auto"/>
                            <w:right w:val="none" w:sz="0" w:space="0" w:color="auto"/>
                          </w:divBdr>
                          <w:divsChild>
                            <w:div w:id="19909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592158644">
      <w:bodyDiv w:val="1"/>
      <w:marLeft w:val="0"/>
      <w:marRight w:val="0"/>
      <w:marTop w:val="0"/>
      <w:marBottom w:val="0"/>
      <w:divBdr>
        <w:top w:val="none" w:sz="0" w:space="0" w:color="auto"/>
        <w:left w:val="none" w:sz="0" w:space="0" w:color="auto"/>
        <w:bottom w:val="none" w:sz="0" w:space="0" w:color="auto"/>
        <w:right w:val="none" w:sz="0" w:space="0" w:color="auto"/>
      </w:divBdr>
    </w:div>
    <w:div w:id="1696613361">
      <w:bodyDiv w:val="1"/>
      <w:marLeft w:val="0"/>
      <w:marRight w:val="0"/>
      <w:marTop w:val="0"/>
      <w:marBottom w:val="0"/>
      <w:divBdr>
        <w:top w:val="none" w:sz="0" w:space="0" w:color="auto"/>
        <w:left w:val="none" w:sz="0" w:space="0" w:color="auto"/>
        <w:bottom w:val="none" w:sz="0" w:space="0" w:color="auto"/>
        <w:right w:val="none" w:sz="0" w:space="0" w:color="auto"/>
      </w:divBdr>
      <w:divsChild>
        <w:div w:id="1551111075">
          <w:marLeft w:val="0"/>
          <w:marRight w:val="0"/>
          <w:marTop w:val="0"/>
          <w:marBottom w:val="0"/>
          <w:divBdr>
            <w:top w:val="none" w:sz="0" w:space="0" w:color="auto"/>
            <w:left w:val="none" w:sz="0" w:space="0" w:color="auto"/>
            <w:bottom w:val="none" w:sz="0" w:space="0" w:color="auto"/>
            <w:right w:val="none" w:sz="0" w:space="0" w:color="auto"/>
          </w:divBdr>
          <w:divsChild>
            <w:div w:id="58990687">
              <w:marLeft w:val="0"/>
              <w:marRight w:val="0"/>
              <w:marTop w:val="0"/>
              <w:marBottom w:val="0"/>
              <w:divBdr>
                <w:top w:val="none" w:sz="0" w:space="0" w:color="auto"/>
                <w:left w:val="none" w:sz="0" w:space="0" w:color="auto"/>
                <w:bottom w:val="none" w:sz="0" w:space="0" w:color="auto"/>
                <w:right w:val="none" w:sz="0" w:space="0" w:color="auto"/>
              </w:divBdr>
              <w:divsChild>
                <w:div w:id="604582282">
                  <w:marLeft w:val="0"/>
                  <w:marRight w:val="0"/>
                  <w:marTop w:val="0"/>
                  <w:marBottom w:val="0"/>
                  <w:divBdr>
                    <w:top w:val="none" w:sz="0" w:space="0" w:color="auto"/>
                    <w:left w:val="none" w:sz="0" w:space="0" w:color="auto"/>
                    <w:bottom w:val="none" w:sz="0" w:space="0" w:color="auto"/>
                    <w:right w:val="none" w:sz="0" w:space="0" w:color="auto"/>
                  </w:divBdr>
                  <w:divsChild>
                    <w:div w:id="86853855">
                      <w:marLeft w:val="0"/>
                      <w:marRight w:val="0"/>
                      <w:marTop w:val="0"/>
                      <w:marBottom w:val="0"/>
                      <w:divBdr>
                        <w:top w:val="none" w:sz="0" w:space="0" w:color="auto"/>
                        <w:left w:val="none" w:sz="0" w:space="0" w:color="auto"/>
                        <w:bottom w:val="none" w:sz="0" w:space="0" w:color="auto"/>
                        <w:right w:val="none" w:sz="0" w:space="0" w:color="auto"/>
                      </w:divBdr>
                      <w:divsChild>
                        <w:div w:id="781263537">
                          <w:marLeft w:val="0"/>
                          <w:marRight w:val="0"/>
                          <w:marTop w:val="0"/>
                          <w:marBottom w:val="0"/>
                          <w:divBdr>
                            <w:top w:val="none" w:sz="0" w:space="0" w:color="auto"/>
                            <w:left w:val="none" w:sz="0" w:space="0" w:color="auto"/>
                            <w:bottom w:val="none" w:sz="0" w:space="0" w:color="auto"/>
                            <w:right w:val="none" w:sz="0" w:space="0" w:color="auto"/>
                          </w:divBdr>
                          <w:divsChild>
                            <w:div w:id="59643523">
                              <w:marLeft w:val="0"/>
                              <w:marRight w:val="0"/>
                              <w:marTop w:val="0"/>
                              <w:marBottom w:val="0"/>
                              <w:divBdr>
                                <w:top w:val="none" w:sz="0" w:space="0" w:color="auto"/>
                                <w:left w:val="none" w:sz="0" w:space="0" w:color="auto"/>
                                <w:bottom w:val="none" w:sz="0" w:space="0" w:color="auto"/>
                                <w:right w:val="none" w:sz="0" w:space="0" w:color="auto"/>
                              </w:divBdr>
                              <w:divsChild>
                                <w:div w:id="1644460928">
                                  <w:marLeft w:val="0"/>
                                  <w:marRight w:val="0"/>
                                  <w:marTop w:val="0"/>
                                  <w:marBottom w:val="0"/>
                                  <w:divBdr>
                                    <w:top w:val="none" w:sz="0" w:space="0" w:color="auto"/>
                                    <w:left w:val="none" w:sz="0" w:space="0" w:color="auto"/>
                                    <w:bottom w:val="none" w:sz="0" w:space="0" w:color="auto"/>
                                    <w:right w:val="none" w:sz="0" w:space="0" w:color="auto"/>
                                  </w:divBdr>
                                  <w:divsChild>
                                    <w:div w:id="1503475141">
                                      <w:marLeft w:val="60"/>
                                      <w:marRight w:val="0"/>
                                      <w:marTop w:val="0"/>
                                      <w:marBottom w:val="0"/>
                                      <w:divBdr>
                                        <w:top w:val="none" w:sz="0" w:space="0" w:color="auto"/>
                                        <w:left w:val="none" w:sz="0" w:space="0" w:color="auto"/>
                                        <w:bottom w:val="none" w:sz="0" w:space="0" w:color="auto"/>
                                        <w:right w:val="none" w:sz="0" w:space="0" w:color="auto"/>
                                      </w:divBdr>
                                      <w:divsChild>
                                        <w:div w:id="1956595169">
                                          <w:marLeft w:val="0"/>
                                          <w:marRight w:val="0"/>
                                          <w:marTop w:val="0"/>
                                          <w:marBottom w:val="0"/>
                                          <w:divBdr>
                                            <w:top w:val="none" w:sz="0" w:space="0" w:color="auto"/>
                                            <w:left w:val="none" w:sz="0" w:space="0" w:color="auto"/>
                                            <w:bottom w:val="none" w:sz="0" w:space="0" w:color="auto"/>
                                            <w:right w:val="none" w:sz="0" w:space="0" w:color="auto"/>
                                          </w:divBdr>
                                          <w:divsChild>
                                            <w:div w:id="324747125">
                                              <w:marLeft w:val="0"/>
                                              <w:marRight w:val="0"/>
                                              <w:marTop w:val="0"/>
                                              <w:marBottom w:val="120"/>
                                              <w:divBdr>
                                                <w:top w:val="single" w:sz="6" w:space="0" w:color="F5F5F5"/>
                                                <w:left w:val="single" w:sz="6" w:space="0" w:color="F5F5F5"/>
                                                <w:bottom w:val="single" w:sz="6" w:space="0" w:color="F5F5F5"/>
                                                <w:right w:val="single" w:sz="6" w:space="0" w:color="F5F5F5"/>
                                              </w:divBdr>
                                              <w:divsChild>
                                                <w:div w:id="1794403750">
                                                  <w:marLeft w:val="0"/>
                                                  <w:marRight w:val="0"/>
                                                  <w:marTop w:val="0"/>
                                                  <w:marBottom w:val="0"/>
                                                  <w:divBdr>
                                                    <w:top w:val="none" w:sz="0" w:space="0" w:color="auto"/>
                                                    <w:left w:val="none" w:sz="0" w:space="0" w:color="auto"/>
                                                    <w:bottom w:val="none" w:sz="0" w:space="0" w:color="auto"/>
                                                    <w:right w:val="none" w:sz="0" w:space="0" w:color="auto"/>
                                                  </w:divBdr>
                                                  <w:divsChild>
                                                    <w:div w:id="17026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81510">
      <w:bodyDiv w:val="1"/>
      <w:marLeft w:val="0"/>
      <w:marRight w:val="0"/>
      <w:marTop w:val="0"/>
      <w:marBottom w:val="0"/>
      <w:divBdr>
        <w:top w:val="none" w:sz="0" w:space="0" w:color="auto"/>
        <w:left w:val="none" w:sz="0" w:space="0" w:color="auto"/>
        <w:bottom w:val="none" w:sz="0" w:space="0" w:color="auto"/>
        <w:right w:val="none" w:sz="0" w:space="0" w:color="auto"/>
      </w:divBdr>
    </w:div>
    <w:div w:id="1763606251">
      <w:bodyDiv w:val="1"/>
      <w:marLeft w:val="0"/>
      <w:marRight w:val="0"/>
      <w:marTop w:val="0"/>
      <w:marBottom w:val="0"/>
      <w:divBdr>
        <w:top w:val="none" w:sz="0" w:space="0" w:color="auto"/>
        <w:left w:val="none" w:sz="0" w:space="0" w:color="auto"/>
        <w:bottom w:val="none" w:sz="0" w:space="0" w:color="auto"/>
        <w:right w:val="none" w:sz="0" w:space="0" w:color="auto"/>
      </w:divBdr>
      <w:divsChild>
        <w:div w:id="1740400593">
          <w:marLeft w:val="0"/>
          <w:marRight w:val="0"/>
          <w:marTop w:val="0"/>
          <w:marBottom w:val="0"/>
          <w:divBdr>
            <w:top w:val="none" w:sz="0" w:space="0" w:color="auto"/>
            <w:left w:val="none" w:sz="0" w:space="0" w:color="auto"/>
            <w:bottom w:val="none" w:sz="0" w:space="0" w:color="auto"/>
            <w:right w:val="none" w:sz="0" w:space="0" w:color="auto"/>
          </w:divBdr>
          <w:divsChild>
            <w:div w:id="849872475">
              <w:marLeft w:val="0"/>
              <w:marRight w:val="0"/>
              <w:marTop w:val="0"/>
              <w:marBottom w:val="0"/>
              <w:divBdr>
                <w:top w:val="none" w:sz="0" w:space="0" w:color="auto"/>
                <w:left w:val="none" w:sz="0" w:space="0" w:color="auto"/>
                <w:bottom w:val="none" w:sz="0" w:space="0" w:color="auto"/>
                <w:right w:val="none" w:sz="0" w:space="0" w:color="auto"/>
              </w:divBdr>
              <w:divsChild>
                <w:div w:id="714502937">
                  <w:marLeft w:val="0"/>
                  <w:marRight w:val="0"/>
                  <w:marTop w:val="0"/>
                  <w:marBottom w:val="0"/>
                  <w:divBdr>
                    <w:top w:val="none" w:sz="0" w:space="0" w:color="auto"/>
                    <w:left w:val="none" w:sz="0" w:space="0" w:color="auto"/>
                    <w:bottom w:val="none" w:sz="0" w:space="0" w:color="auto"/>
                    <w:right w:val="none" w:sz="0" w:space="0" w:color="auto"/>
                  </w:divBdr>
                  <w:divsChild>
                    <w:div w:id="780146814">
                      <w:marLeft w:val="0"/>
                      <w:marRight w:val="0"/>
                      <w:marTop w:val="0"/>
                      <w:marBottom w:val="0"/>
                      <w:divBdr>
                        <w:top w:val="none" w:sz="0" w:space="0" w:color="auto"/>
                        <w:left w:val="none" w:sz="0" w:space="0" w:color="auto"/>
                        <w:bottom w:val="none" w:sz="0" w:space="0" w:color="auto"/>
                        <w:right w:val="none" w:sz="0" w:space="0" w:color="auto"/>
                      </w:divBdr>
                      <w:divsChild>
                        <w:div w:id="507407699">
                          <w:marLeft w:val="0"/>
                          <w:marRight w:val="0"/>
                          <w:marTop w:val="0"/>
                          <w:marBottom w:val="0"/>
                          <w:divBdr>
                            <w:top w:val="none" w:sz="0" w:space="0" w:color="auto"/>
                            <w:left w:val="none" w:sz="0" w:space="0" w:color="auto"/>
                            <w:bottom w:val="none" w:sz="0" w:space="0" w:color="auto"/>
                            <w:right w:val="none" w:sz="0" w:space="0" w:color="auto"/>
                          </w:divBdr>
                          <w:divsChild>
                            <w:div w:id="9972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0621">
      <w:bodyDiv w:val="1"/>
      <w:marLeft w:val="0"/>
      <w:marRight w:val="0"/>
      <w:marTop w:val="0"/>
      <w:marBottom w:val="0"/>
      <w:divBdr>
        <w:top w:val="none" w:sz="0" w:space="0" w:color="auto"/>
        <w:left w:val="none" w:sz="0" w:space="0" w:color="auto"/>
        <w:bottom w:val="none" w:sz="0" w:space="0" w:color="auto"/>
        <w:right w:val="none" w:sz="0" w:space="0" w:color="auto"/>
      </w:divBdr>
      <w:divsChild>
        <w:div w:id="1931228894">
          <w:marLeft w:val="0"/>
          <w:marRight w:val="0"/>
          <w:marTop w:val="0"/>
          <w:marBottom w:val="0"/>
          <w:divBdr>
            <w:top w:val="none" w:sz="0" w:space="0" w:color="auto"/>
            <w:left w:val="none" w:sz="0" w:space="0" w:color="auto"/>
            <w:bottom w:val="none" w:sz="0" w:space="0" w:color="auto"/>
            <w:right w:val="none" w:sz="0" w:space="0" w:color="auto"/>
          </w:divBdr>
          <w:divsChild>
            <w:div w:id="1638291118">
              <w:marLeft w:val="0"/>
              <w:marRight w:val="0"/>
              <w:marTop w:val="0"/>
              <w:marBottom w:val="0"/>
              <w:divBdr>
                <w:top w:val="none" w:sz="0" w:space="0" w:color="auto"/>
                <w:left w:val="none" w:sz="0" w:space="0" w:color="auto"/>
                <w:bottom w:val="none" w:sz="0" w:space="0" w:color="auto"/>
                <w:right w:val="none" w:sz="0" w:space="0" w:color="auto"/>
              </w:divBdr>
              <w:divsChild>
                <w:div w:id="663124996">
                  <w:marLeft w:val="0"/>
                  <w:marRight w:val="0"/>
                  <w:marTop w:val="0"/>
                  <w:marBottom w:val="0"/>
                  <w:divBdr>
                    <w:top w:val="none" w:sz="0" w:space="0" w:color="auto"/>
                    <w:left w:val="none" w:sz="0" w:space="0" w:color="auto"/>
                    <w:bottom w:val="none" w:sz="0" w:space="0" w:color="auto"/>
                    <w:right w:val="none" w:sz="0" w:space="0" w:color="auto"/>
                  </w:divBdr>
                  <w:divsChild>
                    <w:div w:id="1848203301">
                      <w:marLeft w:val="0"/>
                      <w:marRight w:val="0"/>
                      <w:marTop w:val="0"/>
                      <w:marBottom w:val="0"/>
                      <w:divBdr>
                        <w:top w:val="none" w:sz="0" w:space="0" w:color="auto"/>
                        <w:left w:val="none" w:sz="0" w:space="0" w:color="auto"/>
                        <w:bottom w:val="none" w:sz="0" w:space="0" w:color="auto"/>
                        <w:right w:val="none" w:sz="0" w:space="0" w:color="auto"/>
                      </w:divBdr>
                      <w:divsChild>
                        <w:div w:id="54210212">
                          <w:marLeft w:val="0"/>
                          <w:marRight w:val="0"/>
                          <w:marTop w:val="0"/>
                          <w:marBottom w:val="0"/>
                          <w:divBdr>
                            <w:top w:val="none" w:sz="0" w:space="0" w:color="auto"/>
                            <w:left w:val="none" w:sz="0" w:space="0" w:color="auto"/>
                            <w:bottom w:val="none" w:sz="0" w:space="0" w:color="auto"/>
                            <w:right w:val="none" w:sz="0" w:space="0" w:color="auto"/>
                          </w:divBdr>
                          <w:divsChild>
                            <w:div w:id="1016998301">
                              <w:marLeft w:val="0"/>
                              <w:marRight w:val="0"/>
                              <w:marTop w:val="0"/>
                              <w:marBottom w:val="0"/>
                              <w:divBdr>
                                <w:top w:val="none" w:sz="0" w:space="0" w:color="auto"/>
                                <w:left w:val="none" w:sz="0" w:space="0" w:color="auto"/>
                                <w:bottom w:val="none" w:sz="0" w:space="0" w:color="auto"/>
                                <w:right w:val="none" w:sz="0" w:space="0" w:color="auto"/>
                              </w:divBdr>
                              <w:divsChild>
                                <w:div w:id="1270165599">
                                  <w:marLeft w:val="0"/>
                                  <w:marRight w:val="0"/>
                                  <w:marTop w:val="0"/>
                                  <w:marBottom w:val="0"/>
                                  <w:divBdr>
                                    <w:top w:val="none" w:sz="0" w:space="0" w:color="auto"/>
                                    <w:left w:val="none" w:sz="0" w:space="0" w:color="auto"/>
                                    <w:bottom w:val="none" w:sz="0" w:space="0" w:color="auto"/>
                                    <w:right w:val="none" w:sz="0" w:space="0" w:color="auto"/>
                                  </w:divBdr>
                                  <w:divsChild>
                                    <w:div w:id="2058242482">
                                      <w:marLeft w:val="60"/>
                                      <w:marRight w:val="0"/>
                                      <w:marTop w:val="0"/>
                                      <w:marBottom w:val="0"/>
                                      <w:divBdr>
                                        <w:top w:val="none" w:sz="0" w:space="0" w:color="auto"/>
                                        <w:left w:val="none" w:sz="0" w:space="0" w:color="auto"/>
                                        <w:bottom w:val="none" w:sz="0" w:space="0" w:color="auto"/>
                                        <w:right w:val="none" w:sz="0" w:space="0" w:color="auto"/>
                                      </w:divBdr>
                                      <w:divsChild>
                                        <w:div w:id="2099279600">
                                          <w:marLeft w:val="0"/>
                                          <w:marRight w:val="0"/>
                                          <w:marTop w:val="0"/>
                                          <w:marBottom w:val="0"/>
                                          <w:divBdr>
                                            <w:top w:val="none" w:sz="0" w:space="0" w:color="auto"/>
                                            <w:left w:val="none" w:sz="0" w:space="0" w:color="auto"/>
                                            <w:bottom w:val="none" w:sz="0" w:space="0" w:color="auto"/>
                                            <w:right w:val="none" w:sz="0" w:space="0" w:color="auto"/>
                                          </w:divBdr>
                                          <w:divsChild>
                                            <w:div w:id="898322597">
                                              <w:marLeft w:val="0"/>
                                              <w:marRight w:val="0"/>
                                              <w:marTop w:val="0"/>
                                              <w:marBottom w:val="120"/>
                                              <w:divBdr>
                                                <w:top w:val="single" w:sz="6" w:space="0" w:color="F5F5F5"/>
                                                <w:left w:val="single" w:sz="6" w:space="0" w:color="F5F5F5"/>
                                                <w:bottom w:val="single" w:sz="6" w:space="0" w:color="F5F5F5"/>
                                                <w:right w:val="single" w:sz="6" w:space="0" w:color="F5F5F5"/>
                                              </w:divBdr>
                                              <w:divsChild>
                                                <w:div w:id="1254976247">
                                                  <w:marLeft w:val="0"/>
                                                  <w:marRight w:val="0"/>
                                                  <w:marTop w:val="0"/>
                                                  <w:marBottom w:val="0"/>
                                                  <w:divBdr>
                                                    <w:top w:val="none" w:sz="0" w:space="0" w:color="auto"/>
                                                    <w:left w:val="none" w:sz="0" w:space="0" w:color="auto"/>
                                                    <w:bottom w:val="none" w:sz="0" w:space="0" w:color="auto"/>
                                                    <w:right w:val="none" w:sz="0" w:space="0" w:color="auto"/>
                                                  </w:divBdr>
                                                  <w:divsChild>
                                                    <w:div w:id="17870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 w:id="2031565511">
      <w:bodyDiv w:val="1"/>
      <w:marLeft w:val="0"/>
      <w:marRight w:val="0"/>
      <w:marTop w:val="0"/>
      <w:marBottom w:val="0"/>
      <w:divBdr>
        <w:top w:val="none" w:sz="0" w:space="0" w:color="auto"/>
        <w:left w:val="none" w:sz="0" w:space="0" w:color="auto"/>
        <w:bottom w:val="none" w:sz="0" w:space="0" w:color="auto"/>
        <w:right w:val="none" w:sz="0" w:space="0" w:color="auto"/>
      </w:divBdr>
    </w:div>
    <w:div w:id="21232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onexu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ool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8730-sabiedrisko-pakalpojumu-sniedzeju-iepirkumu-liku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88730-sabiedrisko-pakalpojumu-sniedzeju-iepirkumu-likums"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4BC43-2DF5-49C4-80B5-22F8ECFF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5721</Words>
  <Characters>40635</Characters>
  <Application>Microsoft Office Word</Application>
  <DocSecurity>0</DocSecurity>
  <Lines>338</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2020-04-01T11:34:00Z</dcterms:created>
  <dcterms:modified xsi:type="dcterms:W3CDTF">2020-04-01T12:42:00Z</dcterms:modified>
</cp:coreProperties>
</file>