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CF1B" w14:textId="77777777" w:rsidR="005C6E50" w:rsidRPr="000438F3" w:rsidRDefault="005C6E50" w:rsidP="006015FE">
      <w:pPr>
        <w:pStyle w:val="BodyText2"/>
        <w:keepLines/>
        <w:rPr>
          <w:rFonts w:ascii="Times New Roman" w:hAnsi="Times New Roman"/>
        </w:rPr>
      </w:pPr>
    </w:p>
    <w:p w14:paraId="1BEDA67D" w14:textId="41E62807" w:rsidR="00F76AB0" w:rsidRPr="000438F3" w:rsidRDefault="00F76AB0" w:rsidP="00D208B9">
      <w:pPr>
        <w:keepLines/>
        <w:ind w:left="720"/>
        <w:jc w:val="right"/>
        <w:rPr>
          <w:sz w:val="20"/>
          <w:szCs w:val="20"/>
        </w:rPr>
      </w:pPr>
      <w:r w:rsidRPr="000438F3">
        <w:rPr>
          <w:b/>
          <w:spacing w:val="-1"/>
          <w:sz w:val="20"/>
          <w:szCs w:val="20"/>
        </w:rPr>
        <w:t>1. pielikums</w:t>
      </w:r>
    </w:p>
    <w:p w14:paraId="2D4BAE4E" w14:textId="671589F4" w:rsidR="00321F5F" w:rsidRPr="000438F3" w:rsidRDefault="00321F5F" w:rsidP="00D208B9">
      <w:pPr>
        <w:jc w:val="right"/>
        <w:rPr>
          <w:b/>
          <w:sz w:val="20"/>
          <w:szCs w:val="20"/>
        </w:rPr>
      </w:pPr>
      <w:r w:rsidRPr="000438F3">
        <w:rPr>
          <w:i/>
          <w:spacing w:val="-1"/>
          <w:sz w:val="20"/>
          <w:szCs w:val="20"/>
        </w:rPr>
        <w:t>Atklātas sarunu procedūras nolikumam  (</w:t>
      </w:r>
      <w:r w:rsidRPr="000438F3">
        <w:rPr>
          <w:i/>
          <w:sz w:val="20"/>
          <w:szCs w:val="20"/>
        </w:rPr>
        <w:t>Identifikācijas Nr. PRO-202</w:t>
      </w:r>
      <w:r w:rsidR="0057774C" w:rsidRPr="000438F3">
        <w:rPr>
          <w:i/>
          <w:sz w:val="20"/>
          <w:szCs w:val="20"/>
        </w:rPr>
        <w:t>2</w:t>
      </w:r>
      <w:r w:rsidRPr="000438F3">
        <w:rPr>
          <w:i/>
          <w:sz w:val="20"/>
          <w:szCs w:val="20"/>
        </w:rPr>
        <w:t>/</w:t>
      </w:r>
      <w:r w:rsidR="00BD4E04" w:rsidRPr="000438F3">
        <w:rPr>
          <w:i/>
          <w:sz w:val="20"/>
          <w:szCs w:val="20"/>
        </w:rPr>
        <w:t>2</w:t>
      </w:r>
      <w:r w:rsidR="00FE33BA" w:rsidRPr="000438F3">
        <w:rPr>
          <w:i/>
          <w:sz w:val="20"/>
          <w:szCs w:val="20"/>
        </w:rPr>
        <w:t>77</w:t>
      </w:r>
      <w:r w:rsidRPr="000438F3">
        <w:rPr>
          <w:i/>
          <w:sz w:val="20"/>
          <w:szCs w:val="20"/>
        </w:rPr>
        <w:t>)</w:t>
      </w:r>
    </w:p>
    <w:p w14:paraId="02EE38CB" w14:textId="5F63A91E" w:rsidR="00F76AB0" w:rsidRPr="000438F3" w:rsidRDefault="00F76AB0" w:rsidP="00D208B9">
      <w:pPr>
        <w:pStyle w:val="BodyText2"/>
        <w:keepLines/>
        <w:rPr>
          <w:rFonts w:ascii="Times New Roman" w:hAnsi="Times New Roman"/>
          <w:sz w:val="22"/>
          <w:szCs w:val="22"/>
          <w:highlight w:val="lightGray"/>
        </w:rPr>
      </w:pPr>
    </w:p>
    <w:p w14:paraId="1570977B" w14:textId="77777777" w:rsidR="007E6631" w:rsidRPr="000438F3" w:rsidRDefault="007E6631" w:rsidP="007E6631">
      <w:pPr>
        <w:jc w:val="center"/>
        <w:rPr>
          <w:b/>
        </w:rPr>
      </w:pPr>
      <w:r w:rsidRPr="000438F3">
        <w:rPr>
          <w:b/>
        </w:rPr>
        <w:t>TEHNISKĀ SPECIFIKĀCIJA</w:t>
      </w:r>
    </w:p>
    <w:p w14:paraId="1B6FF6CB" w14:textId="4CB9E89C" w:rsidR="007E6631" w:rsidRPr="000438F3" w:rsidRDefault="007E6631" w:rsidP="007E6631">
      <w:pPr>
        <w:jc w:val="center"/>
        <w:rPr>
          <w:b/>
        </w:rPr>
      </w:pPr>
      <w:r w:rsidRPr="000438F3">
        <w:rPr>
          <w:b/>
        </w:rPr>
        <w:t>Inčukalna PGK krānu mezglu noslēgarmatūras</w:t>
      </w:r>
      <w:r w:rsidR="288B387F" w:rsidRPr="000438F3">
        <w:rPr>
          <w:b/>
          <w:bCs/>
        </w:rPr>
        <w:t>,</w:t>
      </w:r>
      <w:r w:rsidRPr="000438F3">
        <w:rPr>
          <w:b/>
        </w:rPr>
        <w:t xml:space="preserve">piedziņu </w:t>
      </w:r>
      <w:r w:rsidR="6516B94A" w:rsidRPr="000438F3">
        <w:rPr>
          <w:b/>
          <w:bCs/>
        </w:rPr>
        <w:t>un cauruļu, veidgabalu</w:t>
      </w:r>
      <w:r w:rsidRPr="000438F3">
        <w:rPr>
          <w:b/>
          <w:bCs/>
        </w:rPr>
        <w:t xml:space="preserve"> </w:t>
      </w:r>
      <w:r w:rsidRPr="000438F3">
        <w:rPr>
          <w:b/>
        </w:rPr>
        <w:t xml:space="preserve">iegāde </w:t>
      </w:r>
    </w:p>
    <w:p w14:paraId="315B8A8F" w14:textId="77777777" w:rsidR="007E6631" w:rsidRPr="000438F3" w:rsidRDefault="007E6631" w:rsidP="007E6631">
      <w:pPr>
        <w:jc w:val="center"/>
        <w:rPr>
          <w:b/>
        </w:rPr>
      </w:pPr>
    </w:p>
    <w:p w14:paraId="1FDF6E5C" w14:textId="7A45F187" w:rsidR="007E6631" w:rsidRPr="000438F3" w:rsidRDefault="007E6631" w:rsidP="007E6631">
      <w:pPr>
        <w:jc w:val="center"/>
        <w:rPr>
          <w:b/>
        </w:rPr>
      </w:pPr>
      <w:r w:rsidRPr="000438F3">
        <w:rPr>
          <w:b/>
        </w:rPr>
        <w:t xml:space="preserve">1.daļa. Krānu un </w:t>
      </w:r>
      <w:r w:rsidRPr="000438F3">
        <w:rPr>
          <w:b/>
          <w:bCs/>
        </w:rPr>
        <w:t>pie</w:t>
      </w:r>
      <w:r w:rsidR="7003659F" w:rsidRPr="000438F3">
        <w:rPr>
          <w:b/>
          <w:bCs/>
        </w:rPr>
        <w:t>dziņu</w:t>
      </w:r>
      <w:r w:rsidRPr="000438F3">
        <w:rPr>
          <w:b/>
        </w:rPr>
        <w:t xml:space="preserve"> iegāde</w:t>
      </w:r>
    </w:p>
    <w:p w14:paraId="792695CC" w14:textId="77777777" w:rsidR="007E6631" w:rsidRPr="000438F3" w:rsidRDefault="007E6631" w:rsidP="007E6631">
      <w:pPr>
        <w:jc w:val="center"/>
        <w:rPr>
          <w:b/>
        </w:rPr>
      </w:pPr>
    </w:p>
    <w:p w14:paraId="5999942A" w14:textId="77777777" w:rsidR="007E6631" w:rsidRPr="000438F3" w:rsidRDefault="007E6631">
      <w:pPr>
        <w:numPr>
          <w:ilvl w:val="0"/>
          <w:numId w:val="37"/>
        </w:numPr>
        <w:ind w:left="284" w:hanging="284"/>
        <w:contextualSpacing/>
        <w:jc w:val="both"/>
        <w:rPr>
          <w:b/>
          <w:bCs/>
          <w:color w:val="000000" w:themeColor="text1"/>
        </w:rPr>
      </w:pPr>
      <w:r w:rsidRPr="000438F3">
        <w:rPr>
          <w:b/>
          <w:bCs/>
          <w:color w:val="000000" w:themeColor="text1"/>
        </w:rPr>
        <w:t>Mērķis un uzdevums</w:t>
      </w:r>
    </w:p>
    <w:p w14:paraId="73D5F9CE" w14:textId="77777777" w:rsidR="007E6631" w:rsidRPr="000438F3" w:rsidRDefault="007E6631">
      <w:pPr>
        <w:numPr>
          <w:ilvl w:val="1"/>
          <w:numId w:val="37"/>
        </w:numPr>
        <w:spacing w:before="120"/>
        <w:ind w:left="426" w:hanging="426"/>
        <w:contextualSpacing/>
        <w:jc w:val="both"/>
        <w:rPr>
          <w:b/>
        </w:rPr>
      </w:pPr>
      <w:r w:rsidRPr="000438F3">
        <w:t xml:space="preserve">Iepirkuma mērķis ir krānu un piedziņu iegāde saskaņā ar Tehnisko specifikāciju, kas paredzēta Inčukalna pazemes gāzes krātuves krānu mezgla Nr.42, 45, 33, 27 pārbūvei un krānu mezgla Nr.28 piedziņas nomaiņai. </w:t>
      </w:r>
    </w:p>
    <w:p w14:paraId="2BDD4432" w14:textId="77777777" w:rsidR="007E6631" w:rsidRPr="000438F3" w:rsidRDefault="007E6631">
      <w:pPr>
        <w:numPr>
          <w:ilvl w:val="0"/>
          <w:numId w:val="37"/>
        </w:numPr>
        <w:ind w:left="360"/>
        <w:contextualSpacing/>
        <w:jc w:val="both"/>
        <w:rPr>
          <w:b/>
          <w:bCs/>
          <w:color w:val="000000" w:themeColor="text1"/>
        </w:rPr>
      </w:pPr>
      <w:r w:rsidRPr="000438F3">
        <w:rPr>
          <w:b/>
          <w:bCs/>
          <w:color w:val="000000" w:themeColor="text1"/>
        </w:rPr>
        <w:t>Piegāde</w:t>
      </w:r>
    </w:p>
    <w:p w14:paraId="628E0E40" w14:textId="77777777" w:rsidR="007E6631" w:rsidRPr="000438F3" w:rsidRDefault="007E6631">
      <w:pPr>
        <w:numPr>
          <w:ilvl w:val="1"/>
          <w:numId w:val="37"/>
        </w:numPr>
        <w:spacing w:before="120"/>
        <w:ind w:left="426" w:hanging="426"/>
        <w:contextualSpacing/>
        <w:jc w:val="both"/>
      </w:pPr>
      <w:r w:rsidRPr="000438F3">
        <w:t>Akciju sabiedrības “Conexus Baltic Grid”, Inčukalna pazemes gāzes krātuve, Krimuldas pagasts, Siguldas novads. Preču piegāde visām iepirkuma priekšmeta daļām uz preču piegādes vietu saskaņā ar DAP ( Incoterms2020) noteikumiem.</w:t>
      </w:r>
    </w:p>
    <w:p w14:paraId="7EC59027" w14:textId="0B29C105" w:rsidR="007E6631" w:rsidRPr="000438F3" w:rsidRDefault="007E6631">
      <w:pPr>
        <w:numPr>
          <w:ilvl w:val="1"/>
          <w:numId w:val="37"/>
        </w:numPr>
        <w:spacing w:before="120"/>
        <w:ind w:left="426" w:hanging="426"/>
        <w:contextualSpacing/>
        <w:jc w:val="both"/>
      </w:pPr>
      <w:r w:rsidRPr="000438F3">
        <w:t>Preču piegādes termiņš - ne vēlāk kā līdz 2023. gada 30.</w:t>
      </w:r>
      <w:r w:rsidR="00FD2D46" w:rsidRPr="000438F3">
        <w:t> </w:t>
      </w:r>
      <w:r w:rsidRPr="000438F3">
        <w:t>septembrim.</w:t>
      </w:r>
    </w:p>
    <w:p w14:paraId="7C381F60" w14:textId="77777777" w:rsidR="007E6631" w:rsidRPr="000438F3" w:rsidRDefault="007E6631">
      <w:pPr>
        <w:numPr>
          <w:ilvl w:val="1"/>
          <w:numId w:val="37"/>
        </w:numPr>
        <w:spacing w:before="120"/>
        <w:ind w:left="426" w:hanging="426"/>
        <w:contextualSpacing/>
        <w:jc w:val="both"/>
      </w:pPr>
      <w:r w:rsidRPr="000438F3">
        <w:t>Minimālais garantijas termiņš Precēm – 2 (divi) gadi no piegādāto Preču pavadzīmes parakstīšanas dienas.</w:t>
      </w:r>
    </w:p>
    <w:p w14:paraId="1018A5C8" w14:textId="77777777" w:rsidR="007E6631" w:rsidRPr="000438F3" w:rsidRDefault="007E6631">
      <w:pPr>
        <w:numPr>
          <w:ilvl w:val="1"/>
          <w:numId w:val="37"/>
        </w:numPr>
        <w:spacing w:before="120"/>
        <w:ind w:left="426" w:hanging="426"/>
        <w:contextualSpacing/>
        <w:jc w:val="both"/>
      </w:pPr>
      <w:r w:rsidRPr="000438F3">
        <w:t>Rezerves daļas 2 gadu ekspluatācijai.</w:t>
      </w:r>
    </w:p>
    <w:p w14:paraId="448EE3C1" w14:textId="77777777" w:rsidR="007E6631" w:rsidRPr="000438F3" w:rsidRDefault="007E6631">
      <w:pPr>
        <w:numPr>
          <w:ilvl w:val="0"/>
          <w:numId w:val="37"/>
        </w:numPr>
        <w:ind w:left="284" w:hanging="284"/>
        <w:contextualSpacing/>
        <w:jc w:val="both"/>
        <w:rPr>
          <w:b/>
          <w:bCs/>
          <w:color w:val="000000" w:themeColor="text1"/>
        </w:rPr>
      </w:pPr>
      <w:r w:rsidRPr="000438F3">
        <w:rPr>
          <w:b/>
          <w:bCs/>
          <w:color w:val="000000" w:themeColor="text1"/>
        </w:rPr>
        <w:t>Piegādes vieta un iepakojums</w:t>
      </w:r>
    </w:p>
    <w:p w14:paraId="38C43144" w14:textId="77777777" w:rsidR="007E6631" w:rsidRPr="000438F3" w:rsidRDefault="007E6631">
      <w:pPr>
        <w:numPr>
          <w:ilvl w:val="1"/>
          <w:numId w:val="37"/>
        </w:numPr>
        <w:spacing w:before="120"/>
        <w:ind w:left="426" w:hanging="426"/>
        <w:contextualSpacing/>
        <w:jc w:val="both"/>
      </w:pPr>
      <w:r w:rsidRPr="000438F3">
        <w:t>Preces ir jāpiegādā uz akciju sabiedrības “Conexus Baltic Grid” Inčukalna pazemes gāzes krātuvē, Krimuldas pagasts, Siguldas novads, Latvijā.</w:t>
      </w:r>
    </w:p>
    <w:p w14:paraId="59A2C27C" w14:textId="77777777" w:rsidR="007E6631" w:rsidRPr="000438F3" w:rsidRDefault="007E6631">
      <w:pPr>
        <w:numPr>
          <w:ilvl w:val="1"/>
          <w:numId w:val="37"/>
        </w:numPr>
        <w:spacing w:before="120"/>
        <w:ind w:left="426" w:hanging="426"/>
        <w:contextualSpacing/>
        <w:jc w:val="both"/>
      </w:pPr>
      <w:r w:rsidRPr="000438F3">
        <w:t>Par Preču piegādes laiku akciju sabiedrības “Conexus Baltic Grid” atbildīgais pārstāvis jāinformē vismaz 5 (piecas) darba dienas iepriekš.</w:t>
      </w:r>
    </w:p>
    <w:p w14:paraId="540C0582" w14:textId="77777777" w:rsidR="007E6631" w:rsidRPr="000438F3" w:rsidRDefault="007E6631">
      <w:pPr>
        <w:numPr>
          <w:ilvl w:val="1"/>
          <w:numId w:val="37"/>
        </w:numPr>
        <w:spacing w:before="120"/>
        <w:ind w:left="426" w:hanging="426"/>
        <w:contextualSpacing/>
        <w:jc w:val="both"/>
      </w:pPr>
      <w:r w:rsidRPr="000438F3">
        <w:t>Precēm ir jābūt iepakotai tā, lai tās aizsargātu no atmosfēras nokrišņiem un jebkādiem bojājumiem transportēšanas un uzglabāšanai līdz periodam 1gads.</w:t>
      </w:r>
    </w:p>
    <w:p w14:paraId="6C3C2CBB" w14:textId="77777777" w:rsidR="007E6631" w:rsidRPr="000438F3" w:rsidRDefault="007E6631">
      <w:pPr>
        <w:numPr>
          <w:ilvl w:val="1"/>
          <w:numId w:val="37"/>
        </w:numPr>
        <w:spacing w:before="120"/>
        <w:ind w:left="426" w:hanging="426"/>
        <w:contextualSpacing/>
        <w:jc w:val="both"/>
      </w:pPr>
      <w:r w:rsidRPr="000438F3">
        <w:t>Noslēgarmatūras, un piedziņu minimālais kalpošanas laiks  - 25gadi</w:t>
      </w:r>
    </w:p>
    <w:p w14:paraId="5B8D0056" w14:textId="53C185A2" w:rsidR="007E6631" w:rsidRPr="000438F3" w:rsidRDefault="007E6631">
      <w:pPr>
        <w:numPr>
          <w:ilvl w:val="1"/>
          <w:numId w:val="37"/>
        </w:numPr>
        <w:spacing w:before="120"/>
        <w:ind w:left="426" w:hanging="426"/>
        <w:contextualSpacing/>
        <w:jc w:val="both"/>
      </w:pPr>
      <w:r w:rsidRPr="000438F3">
        <w:t>Noslēgarmatūras galiem ir jābūt aiztaisītiem ar plastmasas gala slēdžiem.</w:t>
      </w:r>
    </w:p>
    <w:p w14:paraId="42A503D9" w14:textId="30F856A6" w:rsidR="007E6631" w:rsidRPr="000438F3" w:rsidRDefault="007E6631" w:rsidP="00455111">
      <w:pPr>
        <w:numPr>
          <w:ilvl w:val="0"/>
          <w:numId w:val="37"/>
        </w:numPr>
        <w:ind w:left="284" w:hanging="284"/>
        <w:jc w:val="both"/>
        <w:rPr>
          <w:b/>
          <w:bCs/>
          <w:color w:val="000000" w:themeColor="text1"/>
        </w:rPr>
      </w:pPr>
      <w:r w:rsidRPr="000438F3">
        <w:rPr>
          <w:b/>
          <w:bCs/>
          <w:color w:val="000000" w:themeColor="text1"/>
        </w:rPr>
        <w:t>Tehniskā specifikācija 1. daļa. Krāni/Pievadi</w:t>
      </w:r>
    </w:p>
    <w:p w14:paraId="1C67419F" w14:textId="2C11B4AE" w:rsidR="007E6631" w:rsidRPr="00416DB7" w:rsidRDefault="007E6631" w:rsidP="00455111">
      <w:pPr>
        <w:pStyle w:val="ListParagraph"/>
        <w:numPr>
          <w:ilvl w:val="1"/>
          <w:numId w:val="37"/>
        </w:numPr>
        <w:contextualSpacing w:val="0"/>
        <w:jc w:val="both"/>
        <w:rPr>
          <w:rFonts w:ascii="Times New Roman" w:hAnsi="Times New Roman" w:cs="Times New Roman"/>
          <w:lang w:val="lv-LV"/>
        </w:rPr>
      </w:pPr>
      <w:r w:rsidRPr="00416DB7">
        <w:rPr>
          <w:rFonts w:ascii="Times New Roman" w:hAnsi="Times New Roman" w:cs="Times New Roman"/>
          <w:lang w:val="lv-LV"/>
        </w:rPr>
        <w:t>Vispārīgās prasības</w:t>
      </w:r>
      <w:r w:rsidR="003C1F2D" w:rsidRPr="00416DB7">
        <w:rPr>
          <w:rFonts w:ascii="Times New Roman" w:hAnsi="Times New Roman" w:cs="Times New Roman"/>
          <w:lang w:val="lv-LV"/>
        </w:rPr>
        <w:t>:</w:t>
      </w:r>
    </w:p>
    <w:p w14:paraId="404D3506" w14:textId="1ED33F57"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Ja tehniskajā specifikācijā norādīts konkrēts Preces vai standarta nosaukums vai kāda cita norāde uz specifisku Preces izcelsmi, īpašu procesu, zīmolu vai veidu, Pretendents var piedāvāt Preces ekvivalentu,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r w:rsidR="003C1F2D" w:rsidRPr="00416DB7">
        <w:rPr>
          <w:rFonts w:ascii="Times New Roman" w:hAnsi="Times New Roman" w:cs="Times New Roman"/>
          <w:lang w:val="lv-LV"/>
        </w:rPr>
        <w:t>;</w:t>
      </w:r>
    </w:p>
    <w:p w14:paraId="6CF7ECDC" w14:textId="20F63CB7"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Ja Pretendents piedāvā Preču / risinājumu ekvivalentus, tad Pretendents piedāvājumam pievieno visus nepieciešamos pierādījumus (piem. tehniskā dokumentācija, inženieraprēķini, utt.), kas nepārprotami apliecina piedāvātās Preces / risinājuma ekvivalentumu un atbilstību Tehniskās specifikācijas prasībām.</w:t>
      </w:r>
    </w:p>
    <w:p w14:paraId="7E46B146" w14:textId="6943B2AC"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Pretendentam precīzi jānorāda ražotāja interneta adreses, kurās var pārbaudīt piedāvāto iekārtu atbilstību tehniskās specifikācijas prasībām, vai arī piedāvājumam jāpievieno ražotāja brošūra vai lietotāja rokasgrāmata.</w:t>
      </w:r>
    </w:p>
    <w:p w14:paraId="790BC648" w14:textId="4DAA481E"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Visiem Pretendenta piedāvājumā iekļautajām Precēm pilnībā jāatbilst normatīvo aktu prasībām.</w:t>
      </w:r>
    </w:p>
    <w:p w14:paraId="53C2C219" w14:textId="15761FBE"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Precēm jābūt jaunām, iepriekš nelietotām, tajās nedrīkst būt iebūvētas iepriekš lietotas vai atjaunotas komponentes.</w:t>
      </w:r>
    </w:p>
    <w:p w14:paraId="719D225B" w14:textId="12848153"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Visas Preces tiek piegādātas oriģinālā rūpnīcas iepakojumā kopā ar tehnisko dokumentāciju, preču izcelsmes un garantijas sertifikātiem.</w:t>
      </w:r>
    </w:p>
    <w:p w14:paraId="343BDEC4" w14:textId="111ED2AD"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lastRenderedPageBreak/>
        <w:t>Noslēgarmatūras un piedziņu savietojamību (montāžu) un funkcionālo testu nodrošina noslēgarmat</w:t>
      </w:r>
      <w:r w:rsidR="006D36F1">
        <w:rPr>
          <w:rFonts w:ascii="Times New Roman" w:hAnsi="Times New Roman" w:cs="Times New Roman"/>
          <w:lang w:val="lv-LV"/>
        </w:rPr>
        <w:t>ū</w:t>
      </w:r>
      <w:r w:rsidRPr="00416DB7">
        <w:rPr>
          <w:rFonts w:ascii="Times New Roman" w:hAnsi="Times New Roman" w:cs="Times New Roman"/>
          <w:lang w:val="lv-LV"/>
        </w:rPr>
        <w:t>ras ražotājs par to iesniedzot apliecinājumu.</w:t>
      </w:r>
    </w:p>
    <w:p w14:paraId="77DDD9A5" w14:textId="302739DA"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Jebkuras atkāpes no tehniskajā specifikācijā minētajām prasībām jāsaskaņo ar Pasūtītāju</w:t>
      </w:r>
    </w:p>
    <w:p w14:paraId="5D1B0388" w14:textId="2D5DBF57" w:rsidR="007E6631" w:rsidRPr="00416DB7" w:rsidRDefault="007E6631" w:rsidP="00455111">
      <w:pPr>
        <w:pStyle w:val="ListParagraph"/>
        <w:numPr>
          <w:ilvl w:val="1"/>
          <w:numId w:val="37"/>
        </w:numPr>
        <w:contextualSpacing w:val="0"/>
        <w:jc w:val="both"/>
        <w:rPr>
          <w:rFonts w:ascii="Times New Roman" w:hAnsi="Times New Roman" w:cs="Times New Roman"/>
          <w:lang w:val="lv-LV"/>
        </w:rPr>
      </w:pPr>
      <w:r w:rsidRPr="00416DB7">
        <w:rPr>
          <w:rFonts w:ascii="Times New Roman" w:hAnsi="Times New Roman" w:cs="Times New Roman"/>
          <w:lang w:val="lv-LV"/>
        </w:rPr>
        <w:t>Iesniedzamie dokumenti</w:t>
      </w:r>
    </w:p>
    <w:p w14:paraId="70635FF4" w14:textId="75B95CF2"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Krānu un piedziņu pases, testēšanas sertifikāti un drošības lapas saskaņā ar EN 10204 -3.1. punktu prasībām;</w:t>
      </w:r>
    </w:p>
    <w:p w14:paraId="2F6514E5" w14:textId="3DEC412C"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Informācija par noslēgarmatūras izgatavošanā pielietotajiem materiāliem.</w:t>
      </w:r>
    </w:p>
    <w:p w14:paraId="53DF5567" w14:textId="3D967764"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Noslēgarmatūras un materiālu sertifikāti.</w:t>
      </w:r>
    </w:p>
    <w:p w14:paraId="39DC43CF" w14:textId="18518E50"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Informācija par paredzēto (garantēto) noslēgarmatūras kalpošanas laiku.</w:t>
      </w:r>
    </w:p>
    <w:p w14:paraId="52222B8C" w14:textId="28C8A93D"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Noslēgarmatūras rasējumi ar konstruktīvajiem izmēriem.</w:t>
      </w:r>
    </w:p>
    <w:p w14:paraId="03ED816A" w14:textId="4BD8CAA5"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Noslēgarmatūras sertifikāts atbilstoši PED 2014/68/EU direktīvai.</w:t>
      </w:r>
    </w:p>
    <w:p w14:paraId="498A7408" w14:textId="5A208AC9"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 xml:space="preserve">Noslēgarmatūras ATEX sertifikāts un CE marķējums saskaņā ar direktīvu 2014/34/EU. </w:t>
      </w:r>
    </w:p>
    <w:p w14:paraId="5F923D68" w14:textId="011BB149"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PED specifikācija.</w:t>
      </w:r>
    </w:p>
    <w:p w14:paraId="084AAB35" w14:textId="45D49D0B"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Kvalitātes vadības sistēmas specifikācija.</w:t>
      </w:r>
    </w:p>
    <w:p w14:paraId="3396BD5D" w14:textId="1BAD8F16"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Noslēgarmatūras lietošanas un apkopju veikšanas instrukcija (latviešu vai angļu valodā).</w:t>
      </w:r>
    </w:p>
    <w:p w14:paraId="38EB5999" w14:textId="1F2C3A26"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 xml:space="preserve">Noslēgarmatūras ražotāja rezerves daļu saraksts ar identifikācijas numuriem. </w:t>
      </w:r>
    </w:p>
    <w:p w14:paraId="37D920FE" w14:textId="12EECD51"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 xml:space="preserve">Pretkorozijas aizsardzības sertifikāts saskaņā ar EN 10204-2.2. prasībām materiāliem uz kuriem izolācijas ir uzklāta. </w:t>
      </w:r>
    </w:p>
    <w:p w14:paraId="1FD38505" w14:textId="3BD40676" w:rsidR="007E6631" w:rsidRPr="00416DB7" w:rsidRDefault="007E6631" w:rsidP="00455111">
      <w:pPr>
        <w:pStyle w:val="ListParagraph"/>
        <w:numPr>
          <w:ilvl w:val="2"/>
          <w:numId w:val="37"/>
        </w:numPr>
        <w:contextualSpacing w:val="0"/>
        <w:jc w:val="both"/>
        <w:rPr>
          <w:rFonts w:ascii="Times New Roman" w:hAnsi="Times New Roman" w:cs="Times New Roman"/>
          <w:lang w:val="lv-LV"/>
        </w:rPr>
      </w:pPr>
      <w:r w:rsidRPr="00416DB7">
        <w:rPr>
          <w:rFonts w:ascii="Times New Roman" w:hAnsi="Times New Roman" w:cs="Times New Roman"/>
          <w:lang w:val="lv-LV"/>
        </w:rPr>
        <w:t>Iesniedzamajiem dokumentiem jābūt latviešu vai angļu valodā.</w:t>
      </w:r>
    </w:p>
    <w:p w14:paraId="5008A8D8" w14:textId="77777777" w:rsidR="0072435C" w:rsidRPr="00416DB7" w:rsidRDefault="0072435C" w:rsidP="0072435C">
      <w:pPr>
        <w:pStyle w:val="ListParagraph"/>
        <w:jc w:val="both"/>
        <w:rPr>
          <w:rFonts w:ascii="Times New Roman" w:hAnsi="Times New Roman" w:cs="Times New Roman"/>
          <w:lang w:val="lv-LV"/>
        </w:rPr>
      </w:pPr>
    </w:p>
    <w:tbl>
      <w:tblPr>
        <w:tblW w:w="5000" w:type="pct"/>
        <w:tblLook w:val="04A0" w:firstRow="1" w:lastRow="0" w:firstColumn="1" w:lastColumn="0" w:noHBand="0" w:noVBand="1"/>
      </w:tblPr>
      <w:tblGrid>
        <w:gridCol w:w="474"/>
        <w:gridCol w:w="1836"/>
        <w:gridCol w:w="838"/>
        <w:gridCol w:w="501"/>
        <w:gridCol w:w="550"/>
        <w:gridCol w:w="1249"/>
        <w:gridCol w:w="1049"/>
        <w:gridCol w:w="927"/>
        <w:gridCol w:w="1049"/>
        <w:gridCol w:w="872"/>
      </w:tblGrid>
      <w:tr w:rsidR="007E6631" w:rsidRPr="000438F3" w14:paraId="5C445DB4" w14:textId="77777777" w:rsidTr="0072435C">
        <w:trPr>
          <w:trHeight w:val="240"/>
          <w:tblHeader/>
        </w:trPr>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10A93" w14:textId="77777777" w:rsidR="007E6631" w:rsidRPr="000438F3" w:rsidRDefault="007E6631" w:rsidP="00777729">
            <w:pPr>
              <w:spacing w:line="259" w:lineRule="auto"/>
              <w:jc w:val="center"/>
              <w:rPr>
                <w:rFonts w:eastAsiaTheme="minorHAnsi"/>
                <w:b/>
                <w:bCs/>
                <w:sz w:val="14"/>
                <w:szCs w:val="14"/>
                <w:lang w:eastAsia="zh-TW"/>
              </w:rPr>
            </w:pPr>
            <w:bookmarkStart w:id="0" w:name="_Hlk118981524"/>
            <w:r w:rsidRPr="000438F3">
              <w:rPr>
                <w:rFonts w:eastAsiaTheme="minorHAnsi"/>
                <w:b/>
                <w:bCs/>
                <w:sz w:val="14"/>
                <w:szCs w:val="14"/>
              </w:rPr>
              <w:t>N.p.k</w:t>
            </w:r>
          </w:p>
        </w:tc>
        <w:tc>
          <w:tcPr>
            <w:tcW w:w="103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3F93CE"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Iekārtas, materiāla nosaukums</w:t>
            </w:r>
          </w:p>
        </w:tc>
        <w:tc>
          <w:tcPr>
            <w:tcW w:w="37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F15F69C"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Tips, marka</w:t>
            </w:r>
          </w:p>
        </w:tc>
        <w:tc>
          <w:tcPr>
            <w:tcW w:w="2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8A2C865"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Mērv.</w:t>
            </w:r>
          </w:p>
        </w:tc>
        <w:tc>
          <w:tcPr>
            <w:tcW w:w="2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7EE8429"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Daudz.</w:t>
            </w:r>
          </w:p>
        </w:tc>
        <w:tc>
          <w:tcPr>
            <w:tcW w:w="61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450FEF2"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Piezīme</w:t>
            </w:r>
          </w:p>
        </w:tc>
        <w:tc>
          <w:tcPr>
            <w:tcW w:w="7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5172E3"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PRETENDENTA PIEDĀVĀJUMS</w:t>
            </w:r>
          </w:p>
          <w:p w14:paraId="39B15AA9"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(tai skaitā detalizēts preces tehniskais apraksts, tehniskie dati/parametri atbilstoši noteiktajām prasībām; informācija par ražotāju)</w:t>
            </w:r>
          </w:p>
        </w:tc>
        <w:tc>
          <w:tcPr>
            <w:tcW w:w="70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3EFEA52" w14:textId="77777777" w:rsidR="007E6631" w:rsidRPr="000438F3" w:rsidRDefault="007E6631" w:rsidP="00777729">
            <w:pPr>
              <w:spacing w:line="259" w:lineRule="auto"/>
              <w:jc w:val="center"/>
              <w:rPr>
                <w:rFonts w:eastAsia="Calibri"/>
                <w:b/>
                <w:bCs/>
                <w:sz w:val="14"/>
                <w:szCs w:val="14"/>
              </w:rPr>
            </w:pPr>
            <w:r w:rsidRPr="000438F3">
              <w:rPr>
                <w:rFonts w:eastAsia="Calibri"/>
                <w:b/>
                <w:bCs/>
                <w:sz w:val="14"/>
                <w:szCs w:val="14"/>
              </w:rPr>
              <w:t>Pievienotā dokumenta nosaukums vai atsauce uz pieejamo ražotāja dokumentāciju internetā, kur aprakstīta atbilstība prasībai un konkrēta norāde informācijas atrašanai (dokumenta lpp. numurs; mājaslapas sadaļa, utt.)</w:t>
            </w:r>
          </w:p>
        </w:tc>
        <w:tc>
          <w:tcPr>
            <w:tcW w:w="4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5FD3F55" w14:textId="77777777" w:rsidR="007E6631" w:rsidRPr="000438F3" w:rsidRDefault="007E6631" w:rsidP="00777729">
            <w:pPr>
              <w:spacing w:line="259" w:lineRule="auto"/>
              <w:jc w:val="center"/>
              <w:rPr>
                <w:rFonts w:eastAsiaTheme="minorHAnsi"/>
                <w:b/>
                <w:bCs/>
                <w:color w:val="000000" w:themeColor="text1"/>
                <w:sz w:val="14"/>
                <w:szCs w:val="14"/>
              </w:rPr>
            </w:pPr>
            <w:r w:rsidRPr="000438F3">
              <w:rPr>
                <w:rFonts w:eastAsiaTheme="minorHAnsi"/>
                <w:b/>
                <w:bCs/>
                <w:sz w:val="14"/>
                <w:szCs w:val="14"/>
              </w:rPr>
              <w:t xml:space="preserve">PRETENDENTA </w:t>
            </w:r>
            <w:r w:rsidRPr="000438F3">
              <w:rPr>
                <w:rFonts w:eastAsiaTheme="minorHAnsi"/>
                <w:b/>
                <w:bCs/>
                <w:color w:val="000000" w:themeColor="text1"/>
                <w:sz w:val="14"/>
                <w:szCs w:val="14"/>
              </w:rPr>
              <w:t>PIEDĀVĀTĀ CENA PAR 1 VIENĪBU</w:t>
            </w:r>
          </w:p>
          <w:p w14:paraId="5F7356CD" w14:textId="77777777" w:rsidR="007E6631" w:rsidRPr="000438F3" w:rsidRDefault="007E6631" w:rsidP="00777729">
            <w:pPr>
              <w:spacing w:line="259" w:lineRule="auto"/>
              <w:jc w:val="center"/>
              <w:rPr>
                <w:rFonts w:eastAsia="Calibri"/>
                <w:b/>
                <w:bCs/>
                <w:sz w:val="14"/>
                <w:szCs w:val="14"/>
              </w:rPr>
            </w:pPr>
            <w:r w:rsidRPr="000438F3">
              <w:rPr>
                <w:rFonts w:eastAsiaTheme="minorHAnsi"/>
                <w:b/>
                <w:bCs/>
                <w:color w:val="000000" w:themeColor="text1"/>
                <w:sz w:val="14"/>
                <w:szCs w:val="14"/>
              </w:rPr>
              <w:t>(EUR bez PVN)</w:t>
            </w:r>
          </w:p>
        </w:tc>
        <w:tc>
          <w:tcPr>
            <w:tcW w:w="4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6D5D5C8" w14:textId="77777777" w:rsidR="007E6631" w:rsidRPr="000438F3" w:rsidRDefault="007E6631" w:rsidP="00777729">
            <w:pPr>
              <w:spacing w:line="259" w:lineRule="auto"/>
              <w:jc w:val="center"/>
              <w:rPr>
                <w:rFonts w:eastAsiaTheme="minorHAnsi"/>
                <w:b/>
                <w:bCs/>
                <w:sz w:val="14"/>
                <w:szCs w:val="14"/>
              </w:rPr>
            </w:pPr>
            <w:r w:rsidRPr="000438F3">
              <w:rPr>
                <w:rFonts w:eastAsiaTheme="minorHAnsi"/>
                <w:b/>
                <w:bCs/>
                <w:sz w:val="14"/>
                <w:szCs w:val="14"/>
              </w:rPr>
              <w:t>SUMMA KOPĀ PAR DAUDZUMU</w:t>
            </w:r>
          </w:p>
          <w:p w14:paraId="3477354B" w14:textId="77777777" w:rsidR="007E6631" w:rsidRPr="000438F3" w:rsidRDefault="007E6631" w:rsidP="00777729">
            <w:pPr>
              <w:spacing w:line="259" w:lineRule="auto"/>
              <w:jc w:val="center"/>
              <w:rPr>
                <w:rFonts w:eastAsia="Calibri"/>
                <w:b/>
                <w:bCs/>
                <w:sz w:val="14"/>
                <w:szCs w:val="14"/>
              </w:rPr>
            </w:pPr>
            <w:r w:rsidRPr="000438F3">
              <w:rPr>
                <w:rFonts w:eastAsiaTheme="minorHAnsi"/>
                <w:b/>
                <w:bCs/>
                <w:sz w:val="14"/>
                <w:szCs w:val="14"/>
              </w:rPr>
              <w:t>(EUR bez PVN)</w:t>
            </w:r>
          </w:p>
        </w:tc>
      </w:tr>
      <w:tr w:rsidR="007E6631" w:rsidRPr="000438F3" w14:paraId="3190F9F3" w14:textId="77777777" w:rsidTr="0072435C">
        <w:trPr>
          <w:trHeight w:val="240"/>
        </w:trPr>
        <w:tc>
          <w:tcPr>
            <w:tcW w:w="5000" w:type="pct"/>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CBABF7" w14:textId="77777777" w:rsidR="007E6631" w:rsidRPr="000438F3" w:rsidRDefault="007E6631" w:rsidP="00777729">
            <w:pPr>
              <w:tabs>
                <w:tab w:val="left" w:pos="708"/>
              </w:tabs>
              <w:spacing w:before="60" w:line="259" w:lineRule="auto"/>
              <w:rPr>
                <w:rFonts w:eastAsiaTheme="minorHAnsi"/>
                <w:b/>
                <w:bCs/>
                <w:sz w:val="22"/>
                <w:szCs w:val="22"/>
                <w:highlight w:val="yellow"/>
              </w:rPr>
            </w:pPr>
            <w:bookmarkStart w:id="1" w:name="_Hlk118883391"/>
            <w:r w:rsidRPr="000438F3">
              <w:rPr>
                <w:rFonts w:eastAsiaTheme="minorHAnsi"/>
                <w:b/>
                <w:bCs/>
                <w:sz w:val="22"/>
                <w:szCs w:val="22"/>
              </w:rPr>
              <w:t>KRĀNI un PIEVADI</w:t>
            </w:r>
          </w:p>
        </w:tc>
      </w:tr>
      <w:tr w:rsidR="007E6631" w:rsidRPr="000438F3" w14:paraId="2C3B39C7" w14:textId="77777777" w:rsidTr="0072435C">
        <w:trPr>
          <w:trHeight w:val="19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21D1A33D" w14:textId="77777777" w:rsidR="007E6631" w:rsidRPr="000438F3" w:rsidRDefault="007E6631" w:rsidP="00777729">
            <w:pPr>
              <w:spacing w:line="259" w:lineRule="auto"/>
              <w:rPr>
                <w:rFonts w:eastAsiaTheme="minorHAnsi"/>
                <w:sz w:val="18"/>
                <w:szCs w:val="18"/>
              </w:rPr>
            </w:pPr>
            <w:bookmarkStart w:id="2" w:name="_Hlk118885476"/>
            <w:r w:rsidRPr="000438F3">
              <w:rPr>
                <w:rFonts w:eastAsiaTheme="minorHAnsi"/>
                <w:sz w:val="18"/>
                <w:szCs w:val="18"/>
              </w:rPr>
              <w:t>1.</w:t>
            </w:r>
          </w:p>
        </w:tc>
        <w:tc>
          <w:tcPr>
            <w:tcW w:w="1038" w:type="pct"/>
            <w:tcBorders>
              <w:top w:val="single" w:sz="4" w:space="0" w:color="auto"/>
              <w:left w:val="nil"/>
              <w:bottom w:val="single" w:sz="4" w:space="0" w:color="auto"/>
              <w:right w:val="single" w:sz="4" w:space="0" w:color="auto"/>
            </w:tcBorders>
            <w:shd w:val="clear" w:color="auto" w:fill="auto"/>
            <w:vAlign w:val="center"/>
          </w:tcPr>
          <w:p w14:paraId="02702B56" w14:textId="77777777" w:rsidR="007E6631" w:rsidRPr="000438F3" w:rsidRDefault="007E6631" w:rsidP="00777729">
            <w:pPr>
              <w:ind w:right="-58"/>
              <w:rPr>
                <w:sz w:val="20"/>
              </w:rPr>
            </w:pPr>
            <w:r w:rsidRPr="000438F3">
              <w:rPr>
                <w:sz w:val="20"/>
              </w:rPr>
              <w:t>Lodveida krāns ar pilnu caurplūdumu DN700, ANSI 600, pazemes bez aku uzstādīšanai, ar galiem metināšanai pie caurules Ø711x16, komplektā ar elektropiedziņu.</w:t>
            </w:r>
          </w:p>
          <w:p w14:paraId="243B435B" w14:textId="77777777" w:rsidR="007E6631" w:rsidRPr="000438F3" w:rsidRDefault="007E6631" w:rsidP="00777729">
            <w:pPr>
              <w:ind w:right="-58"/>
              <w:rPr>
                <w:sz w:val="20"/>
              </w:rPr>
            </w:pPr>
            <w:r w:rsidRPr="000438F3">
              <w:rPr>
                <w:sz w:val="20"/>
              </w:rPr>
              <w:t xml:space="preserve">Darba vide: dabasgāze – atbilstoši </w:t>
            </w:r>
            <w:r w:rsidRPr="000438F3">
              <w:rPr>
                <w:rStyle w:val="cf01"/>
                <w:rFonts w:ascii="Times New Roman" w:hAnsi="Times New Roman" w:cs="Times New Roman"/>
              </w:rPr>
              <w:t>LVS 459:2017</w:t>
            </w:r>
            <w:r w:rsidRPr="000438F3">
              <w:rPr>
                <w:sz w:val="20"/>
              </w:rPr>
              <w:t>.</w:t>
            </w:r>
          </w:p>
          <w:p w14:paraId="1093CDFC" w14:textId="77777777" w:rsidR="007E6631" w:rsidRPr="000438F3" w:rsidRDefault="007E6631" w:rsidP="00777729">
            <w:pPr>
              <w:ind w:right="-58"/>
              <w:rPr>
                <w:sz w:val="20"/>
              </w:rPr>
            </w:pPr>
            <w:r w:rsidRPr="000438F3">
              <w:rPr>
                <w:sz w:val="20"/>
              </w:rPr>
              <w:t>Darba spiediens: 55 bar.</w:t>
            </w:r>
          </w:p>
          <w:p w14:paraId="1151F173" w14:textId="77777777" w:rsidR="007E6631" w:rsidRPr="000438F3" w:rsidRDefault="007E6631" w:rsidP="00777729">
            <w:pPr>
              <w:ind w:right="-58"/>
              <w:rPr>
                <w:sz w:val="20"/>
              </w:rPr>
            </w:pPr>
            <w:r w:rsidRPr="000438F3">
              <w:rPr>
                <w:sz w:val="20"/>
              </w:rPr>
              <w:t>Pievienojuma veids: metināmi gali pie caurules Ø711x16</w:t>
            </w:r>
            <w:r w:rsidRPr="000438F3">
              <w:rPr>
                <w:color w:val="FF0000"/>
                <w:sz w:val="20"/>
              </w:rPr>
              <w:t>.</w:t>
            </w:r>
          </w:p>
          <w:p w14:paraId="4F124B82" w14:textId="054AAC6A" w:rsidR="007E6631" w:rsidRPr="000438F3" w:rsidRDefault="007E6631" w:rsidP="00777729">
            <w:pPr>
              <w:ind w:right="-58"/>
              <w:rPr>
                <w:sz w:val="20"/>
              </w:rPr>
            </w:pPr>
            <w:r w:rsidRPr="000438F3">
              <w:rPr>
                <w:sz w:val="20"/>
              </w:rPr>
              <w:lastRenderedPageBreak/>
              <w:t>Darba temperatūras diapazons pazemes daļai: - 10 ˚C līdz +45 ˚C.</w:t>
            </w:r>
          </w:p>
          <w:p w14:paraId="0BE78F93" w14:textId="77777777" w:rsidR="007E6631" w:rsidRPr="000438F3" w:rsidRDefault="007E6631" w:rsidP="00777729">
            <w:pPr>
              <w:ind w:right="-58"/>
              <w:rPr>
                <w:sz w:val="20"/>
              </w:rPr>
            </w:pPr>
            <w:r w:rsidRPr="000438F3">
              <w:rPr>
                <w:sz w:val="20"/>
              </w:rPr>
              <w:t>Apkārtējās vides temperatūras diapazons virszemes daļai: -39ºС...+34ºС.</w:t>
            </w:r>
          </w:p>
          <w:p w14:paraId="4D7BA99B" w14:textId="77777777" w:rsidR="007E6631" w:rsidRPr="000438F3" w:rsidRDefault="007E6631" w:rsidP="00777729">
            <w:pPr>
              <w:ind w:right="-58"/>
              <w:rPr>
                <w:sz w:val="20"/>
              </w:rPr>
            </w:pPr>
            <w:r w:rsidRPr="000438F3">
              <w:rPr>
                <w:sz w:val="20"/>
              </w:rPr>
              <w:t>Atvēršanas / aizvēršanās laiks-1 min.</w:t>
            </w:r>
          </w:p>
          <w:p w14:paraId="1C2689C9" w14:textId="77777777" w:rsidR="007E6631" w:rsidRPr="000438F3" w:rsidRDefault="007E6631" w:rsidP="00777729">
            <w:pPr>
              <w:ind w:right="-58"/>
              <w:rPr>
                <w:sz w:val="20"/>
              </w:rPr>
            </w:pPr>
            <w:r w:rsidRPr="000438F3">
              <w:rPr>
                <w:sz w:val="20"/>
              </w:rPr>
              <w:t>Ārējā pretkorozijas aizsardzība pazemes daļai saskaņā ar LVS EN 10290:2003, PUR, klase B, Tips 2.</w:t>
            </w:r>
          </w:p>
          <w:p w14:paraId="0D809BC5" w14:textId="77777777" w:rsidR="007E6631" w:rsidRPr="000438F3" w:rsidRDefault="007E6631" w:rsidP="00777729">
            <w:pPr>
              <w:ind w:right="-58"/>
              <w:rPr>
                <w:sz w:val="20"/>
              </w:rPr>
            </w:pPr>
            <w:r w:rsidRPr="000438F3">
              <w:rPr>
                <w:sz w:val="20"/>
              </w:rPr>
              <w:t>Ārējā pretkorozijas aizsardzība virszemes daļai:</w:t>
            </w:r>
          </w:p>
          <w:p w14:paraId="19E48D71" w14:textId="77777777" w:rsidR="007E6631" w:rsidRPr="000438F3" w:rsidRDefault="007E6631" w:rsidP="00777729">
            <w:pPr>
              <w:ind w:right="-58"/>
              <w:rPr>
                <w:sz w:val="20"/>
              </w:rPr>
            </w:pPr>
            <w:r w:rsidRPr="000438F3">
              <w:rPr>
                <w:sz w:val="20"/>
              </w:rPr>
              <w:t>Virsmas sagatavošana krāsošanai līdz Sa2½ saskaņā ar LVS EN ISO 8501-1:2007.</w:t>
            </w:r>
          </w:p>
          <w:p w14:paraId="7012D65B" w14:textId="77777777" w:rsidR="007E6631" w:rsidRPr="000438F3" w:rsidRDefault="007E6631" w:rsidP="00777729">
            <w:pPr>
              <w:ind w:right="-58"/>
              <w:rPr>
                <w:sz w:val="20"/>
              </w:rPr>
            </w:pPr>
            <w:r w:rsidRPr="000438F3">
              <w:rPr>
                <w:sz w:val="20"/>
              </w:rPr>
              <w:t xml:space="preserve">Krāsošana ar ilgi izturīgo krāsu. Pretkorozijas pārklājums C4.11 saskaņā ar LVS EN ISO 12944-5:2021. </w:t>
            </w:r>
          </w:p>
          <w:p w14:paraId="1DB644A4" w14:textId="77777777" w:rsidR="007E6631" w:rsidRPr="000438F3" w:rsidRDefault="007E6631" w:rsidP="00777729">
            <w:pPr>
              <w:ind w:right="-58"/>
              <w:rPr>
                <w:sz w:val="20"/>
              </w:rPr>
            </w:pPr>
            <w:r w:rsidRPr="000438F3">
              <w:rPr>
                <w:sz w:val="20"/>
              </w:rPr>
              <w:t>Armatūrai ir jābūt ATEX sertifikātam un CE marķējumam saskaņā ar direktīvu 2014/34 /ЕS. Armatūra tiek uzstādīta 2.zonā saskaņā ar ATEX klasifikāciju. PED specifikācija.</w:t>
            </w:r>
          </w:p>
          <w:p w14:paraId="74740A7C" w14:textId="77777777" w:rsidR="007E6631" w:rsidRPr="000438F3" w:rsidRDefault="007E6631" w:rsidP="00777729">
            <w:pPr>
              <w:ind w:right="-58"/>
              <w:rPr>
                <w:sz w:val="20"/>
              </w:rPr>
            </w:pPr>
            <w:r w:rsidRPr="000438F3">
              <w:rPr>
                <w:sz w:val="20"/>
              </w:rPr>
              <w:t xml:space="preserve">Hermētiskuma klase A saskaņā ar LVS EN 12266-1:2012. </w:t>
            </w:r>
          </w:p>
          <w:p w14:paraId="22C33F1E" w14:textId="77777777" w:rsidR="007E6631" w:rsidRPr="000438F3" w:rsidRDefault="007E6631" w:rsidP="00777729">
            <w:pPr>
              <w:ind w:right="-58"/>
              <w:rPr>
                <w:sz w:val="20"/>
              </w:rPr>
            </w:pPr>
            <w:r w:rsidRPr="000438F3">
              <w:rPr>
                <w:sz w:val="20"/>
              </w:rPr>
              <w:lastRenderedPageBreak/>
              <w:t>Hermētiskuma pārbaude atbilstoši API 598</w:t>
            </w:r>
          </w:p>
          <w:p w14:paraId="37593658" w14:textId="77777777" w:rsidR="007E6631" w:rsidRPr="000438F3" w:rsidRDefault="007E6631" w:rsidP="00777729">
            <w:pPr>
              <w:ind w:right="-58"/>
              <w:rPr>
                <w:sz w:val="20"/>
              </w:rPr>
            </w:pPr>
            <w:r w:rsidRPr="000438F3">
              <w:rPr>
                <w:sz w:val="20"/>
              </w:rPr>
              <w:t>Komplektā ar īscaurulēm krāna blīvēšanas elementiem eļļošanai, izpūšanai un drenāžai kopā ar drenāžas krāniem.</w:t>
            </w:r>
          </w:p>
          <w:p w14:paraId="74869CA4" w14:textId="77777777" w:rsidR="007E6631" w:rsidRPr="000438F3" w:rsidRDefault="007E6631" w:rsidP="00777729">
            <w:pPr>
              <w:ind w:right="-58"/>
              <w:rPr>
                <w:sz w:val="20"/>
              </w:rPr>
            </w:pPr>
            <w:r w:rsidRPr="000438F3">
              <w:rPr>
                <w:sz w:val="20"/>
              </w:rPr>
              <w:t xml:space="preserve">Kāta pagarinātājs: </w:t>
            </w:r>
          </w:p>
          <w:p w14:paraId="6B343523" w14:textId="77777777" w:rsidR="007E6631" w:rsidRPr="000438F3" w:rsidRDefault="007E6631" w:rsidP="00777729">
            <w:pPr>
              <w:ind w:right="-58"/>
              <w:rPr>
                <w:sz w:val="20"/>
              </w:rPr>
            </w:pPr>
            <w:r w:rsidRPr="000438F3">
              <w:rPr>
                <w:sz w:val="20"/>
              </w:rPr>
              <w:t xml:space="preserve">Attālums no gāzesvada ass līdz reduktoram:  </w:t>
            </w:r>
          </w:p>
          <w:p w14:paraId="4CE77FC4" w14:textId="77777777" w:rsidR="007E6631" w:rsidRPr="000438F3" w:rsidRDefault="007E6631" w:rsidP="00777729">
            <w:pPr>
              <w:ind w:right="-58"/>
              <w:rPr>
                <w:sz w:val="20"/>
              </w:rPr>
            </w:pPr>
            <w:r w:rsidRPr="000438F3">
              <w:rPr>
                <w:sz w:val="20"/>
              </w:rPr>
              <w:t>- Krānam Nr.33 (1 gab) – 2.585 m.</w:t>
            </w:r>
          </w:p>
          <w:p w14:paraId="681D6C60" w14:textId="77777777" w:rsidR="007E6631" w:rsidRPr="000438F3" w:rsidRDefault="007E6631" w:rsidP="00777729">
            <w:pPr>
              <w:ind w:right="-58"/>
              <w:rPr>
                <w:sz w:val="20"/>
              </w:rPr>
            </w:pPr>
            <w:r w:rsidRPr="000438F3">
              <w:rPr>
                <w:sz w:val="20"/>
              </w:rPr>
              <w:t>- Krānam Nr.45 (1 gab.) – 2.645 m.</w:t>
            </w:r>
          </w:p>
          <w:p w14:paraId="4BD38779" w14:textId="77777777" w:rsidR="007E6631" w:rsidRPr="000438F3" w:rsidRDefault="007E6631" w:rsidP="00777729">
            <w:pPr>
              <w:ind w:right="-58"/>
              <w:rPr>
                <w:sz w:val="20"/>
              </w:rPr>
            </w:pPr>
            <w:r w:rsidRPr="000438F3">
              <w:rPr>
                <w:sz w:val="20"/>
              </w:rPr>
              <w:t>- Krānam Nr.42 (1 gab.) – 1.990 m.</w:t>
            </w:r>
          </w:p>
          <w:p w14:paraId="0D011CAE" w14:textId="77777777" w:rsidR="007E6631" w:rsidRPr="000438F3" w:rsidRDefault="007E6631" w:rsidP="00777729">
            <w:pPr>
              <w:ind w:right="-58"/>
              <w:rPr>
                <w:sz w:val="20"/>
              </w:rPr>
            </w:pPr>
            <w:r w:rsidRPr="000438F3">
              <w:rPr>
                <w:sz w:val="20"/>
              </w:rPr>
              <w:t>- Krānam Nr.27 (1 gab.) – 3.000 m.</w:t>
            </w:r>
          </w:p>
          <w:p w14:paraId="7EB5EC04" w14:textId="77777777" w:rsidR="007E6631" w:rsidRPr="000438F3" w:rsidRDefault="007E6631" w:rsidP="00777729">
            <w:pPr>
              <w:ind w:right="-58"/>
              <w:rPr>
                <w:sz w:val="20"/>
                <w:u w:val="single"/>
              </w:rPr>
            </w:pPr>
            <w:r w:rsidRPr="000438F3">
              <w:rPr>
                <w:sz w:val="20"/>
                <w:u w:val="single"/>
              </w:rPr>
              <w:t xml:space="preserve">Elektriskā piedziņa ar dublējošo rokas piedziņu, </w:t>
            </w:r>
          </w:p>
          <w:p w14:paraId="242C471F" w14:textId="77777777" w:rsidR="007E6631" w:rsidRPr="000438F3" w:rsidRDefault="007E6631" w:rsidP="00777729">
            <w:pPr>
              <w:ind w:right="-58"/>
              <w:rPr>
                <w:sz w:val="20"/>
              </w:rPr>
            </w:pPr>
            <w:r w:rsidRPr="000438F3">
              <w:rPr>
                <w:sz w:val="20"/>
              </w:rPr>
              <w:t>-Piedziņai ir jābūt ATEX sertifikātam un CE marķējumam saskaņa ar direktīvu 2014/34/ES.</w:t>
            </w:r>
          </w:p>
          <w:p w14:paraId="51B138DE" w14:textId="77777777" w:rsidR="007E6631" w:rsidRPr="000438F3" w:rsidRDefault="007E6631" w:rsidP="00777729">
            <w:pPr>
              <w:ind w:right="-58"/>
              <w:rPr>
                <w:sz w:val="20"/>
              </w:rPr>
            </w:pPr>
            <w:r w:rsidRPr="000438F3">
              <w:rPr>
                <w:sz w:val="20"/>
              </w:rPr>
              <w:t>-Barošana: 400VAC, 50Hz.</w:t>
            </w:r>
          </w:p>
          <w:p w14:paraId="16DF76DD" w14:textId="77777777" w:rsidR="007E6631" w:rsidRPr="000438F3" w:rsidRDefault="007E6631" w:rsidP="00777729">
            <w:pPr>
              <w:ind w:right="-58"/>
              <w:rPr>
                <w:sz w:val="20"/>
              </w:rPr>
            </w:pPr>
            <w:r w:rsidRPr="000438F3">
              <w:rPr>
                <w:sz w:val="20"/>
              </w:rPr>
              <w:t>-Atvēršanas / aizvēršanās laiks – 1 min.</w:t>
            </w:r>
          </w:p>
          <w:p w14:paraId="15DFCA70" w14:textId="77777777" w:rsidR="007E6631" w:rsidRPr="000438F3" w:rsidRDefault="007E6631" w:rsidP="00777729">
            <w:pPr>
              <w:ind w:right="-58"/>
              <w:rPr>
                <w:sz w:val="20"/>
              </w:rPr>
            </w:pPr>
            <w:r w:rsidRPr="000438F3">
              <w:rPr>
                <w:sz w:val="20"/>
              </w:rPr>
              <w:t>Vadība un kontrole:</w:t>
            </w:r>
          </w:p>
          <w:p w14:paraId="4565EF79" w14:textId="77777777" w:rsidR="007E6631" w:rsidRPr="000438F3" w:rsidRDefault="007E6631" w:rsidP="00777729">
            <w:pPr>
              <w:ind w:right="-58"/>
              <w:rPr>
                <w:sz w:val="20"/>
              </w:rPr>
            </w:pPr>
            <w:r w:rsidRPr="000438F3">
              <w:rPr>
                <w:sz w:val="20"/>
              </w:rPr>
              <w:t>-Vietēja un attālināta vadība.</w:t>
            </w:r>
          </w:p>
          <w:p w14:paraId="72A0C50D" w14:textId="77777777" w:rsidR="007E6631" w:rsidRPr="000438F3" w:rsidRDefault="007E6631" w:rsidP="00777729">
            <w:pPr>
              <w:ind w:right="-58"/>
              <w:rPr>
                <w:sz w:val="20"/>
              </w:rPr>
            </w:pPr>
            <w:r w:rsidRPr="000438F3">
              <w:rPr>
                <w:sz w:val="20"/>
              </w:rPr>
              <w:t>-Režīma izvēle uz piedziņas.</w:t>
            </w:r>
          </w:p>
          <w:p w14:paraId="1CB48A99" w14:textId="77777777" w:rsidR="007E6631" w:rsidRPr="000438F3" w:rsidRDefault="007E6631" w:rsidP="00777729">
            <w:pPr>
              <w:ind w:right="-58"/>
              <w:rPr>
                <w:sz w:val="20"/>
              </w:rPr>
            </w:pPr>
            <w:r w:rsidRPr="000438F3">
              <w:rPr>
                <w:sz w:val="20"/>
              </w:rPr>
              <w:t>-Vadības un stāvokļa indikācijas ķēdes – 24 VDC</w:t>
            </w:r>
          </w:p>
          <w:p w14:paraId="5535C142" w14:textId="77777777" w:rsidR="007E6631" w:rsidRPr="000438F3" w:rsidRDefault="007E6631" w:rsidP="00777729">
            <w:pPr>
              <w:ind w:right="-58"/>
              <w:rPr>
                <w:sz w:val="20"/>
              </w:rPr>
            </w:pPr>
            <w:r w:rsidRPr="000438F3">
              <w:rPr>
                <w:sz w:val="20"/>
              </w:rPr>
              <w:lastRenderedPageBreak/>
              <w:t>-Vadības signāli – ATVĒRT, AIZVĒRT.</w:t>
            </w:r>
          </w:p>
          <w:p w14:paraId="0A43EB3A" w14:textId="77777777" w:rsidR="007E6631" w:rsidRPr="000438F3" w:rsidRDefault="007E6631" w:rsidP="00777729">
            <w:pPr>
              <w:ind w:right="-58"/>
              <w:rPr>
                <w:sz w:val="20"/>
              </w:rPr>
            </w:pPr>
            <w:r w:rsidRPr="000438F3">
              <w:rPr>
                <w:sz w:val="20"/>
              </w:rPr>
              <w:t>-Stāvokļa indikācija (ATVĒRTS, AIZVĒRTS, AVĀRIJA(Ieķīlēšana), DISTANCES VADĪBA) – no piedziņas.</w:t>
            </w:r>
          </w:p>
          <w:p w14:paraId="6AA3D946" w14:textId="77777777" w:rsidR="007E6631" w:rsidRPr="000438F3" w:rsidRDefault="007E6631" w:rsidP="00777729">
            <w:pPr>
              <w:ind w:right="-58"/>
              <w:rPr>
                <w:sz w:val="20"/>
              </w:rPr>
            </w:pPr>
            <w:r w:rsidRPr="000438F3">
              <w:rPr>
                <w:sz w:val="20"/>
              </w:rPr>
              <w:t>-Vadības un indikācijas ķēžu kabeļu ievadi – M25 (1 gab.)</w:t>
            </w:r>
          </w:p>
          <w:p w14:paraId="2AD33E07" w14:textId="77777777" w:rsidR="007E6631" w:rsidRPr="000438F3" w:rsidRDefault="007E6631" w:rsidP="00777729">
            <w:pPr>
              <w:ind w:right="-58"/>
              <w:rPr>
                <w:sz w:val="20"/>
              </w:rPr>
            </w:pPr>
            <w:r w:rsidRPr="000438F3">
              <w:rPr>
                <w:sz w:val="20"/>
              </w:rPr>
              <w:t>-Barošanas ķēžu kabeļu ievadi – M25 (1 gab.)</w:t>
            </w:r>
          </w:p>
          <w:p w14:paraId="04FF6618" w14:textId="77777777" w:rsidR="007E6631" w:rsidRPr="000438F3" w:rsidRDefault="007E6631" w:rsidP="00777729">
            <w:pPr>
              <w:ind w:right="-58"/>
              <w:rPr>
                <w:sz w:val="20"/>
              </w:rPr>
            </w:pPr>
            <w:r w:rsidRPr="000438F3">
              <w:rPr>
                <w:sz w:val="20"/>
              </w:rPr>
              <w:t>Aizsardzības klase – IIG2 EEx de IIC T4.</w:t>
            </w:r>
          </w:p>
          <w:p w14:paraId="6D684100" w14:textId="22C8FBDD" w:rsidR="007E6631" w:rsidRPr="000438F3" w:rsidRDefault="007E6631" w:rsidP="009959B1">
            <w:pPr>
              <w:ind w:right="-58"/>
              <w:rPr>
                <w:rFonts w:eastAsiaTheme="minorHAnsi"/>
                <w:sz w:val="18"/>
                <w:szCs w:val="18"/>
              </w:rPr>
            </w:pPr>
            <w:r w:rsidRPr="000438F3">
              <w:rPr>
                <w:sz w:val="20"/>
              </w:rPr>
              <w:t>Pārbaudes un CE atbilstības sertifikāti.</w:t>
            </w:r>
          </w:p>
        </w:tc>
        <w:tc>
          <w:tcPr>
            <w:tcW w:w="377" w:type="pct"/>
            <w:tcBorders>
              <w:top w:val="single" w:sz="4" w:space="0" w:color="auto"/>
              <w:left w:val="nil"/>
              <w:bottom w:val="single" w:sz="4" w:space="0" w:color="auto"/>
              <w:right w:val="single" w:sz="4" w:space="0" w:color="auto"/>
            </w:tcBorders>
            <w:shd w:val="clear" w:color="auto" w:fill="auto"/>
          </w:tcPr>
          <w:p w14:paraId="5392987B" w14:textId="77777777" w:rsidR="007E6631" w:rsidRPr="000438F3" w:rsidRDefault="007E6631" w:rsidP="00777729">
            <w:pPr>
              <w:jc w:val="center"/>
              <w:rPr>
                <w:sz w:val="20"/>
              </w:rPr>
            </w:pPr>
            <w:r w:rsidRPr="000438F3">
              <w:rPr>
                <w:sz w:val="20"/>
              </w:rPr>
              <w:lastRenderedPageBreak/>
              <w:t>Korpusa materiāls, lodes materiāls: ASTM A350 LF2 Cl.1  vai augstākas klases.</w:t>
            </w:r>
          </w:p>
          <w:p w14:paraId="39F08DB6" w14:textId="77777777" w:rsidR="007E6631" w:rsidRPr="000438F3" w:rsidRDefault="007E6631" w:rsidP="00777729">
            <w:pPr>
              <w:spacing w:line="259" w:lineRule="auto"/>
              <w:rPr>
                <w:rFonts w:eastAsiaTheme="minorHAnsi"/>
                <w:sz w:val="18"/>
                <w:szCs w:val="18"/>
              </w:rPr>
            </w:pPr>
          </w:p>
        </w:tc>
        <w:tc>
          <w:tcPr>
            <w:tcW w:w="239" w:type="pct"/>
            <w:tcBorders>
              <w:top w:val="single" w:sz="4" w:space="0" w:color="auto"/>
              <w:left w:val="nil"/>
              <w:bottom w:val="single" w:sz="4" w:space="0" w:color="auto"/>
              <w:right w:val="single" w:sz="4" w:space="0" w:color="auto"/>
            </w:tcBorders>
            <w:shd w:val="clear" w:color="auto" w:fill="auto"/>
          </w:tcPr>
          <w:p w14:paraId="5C794F97"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gab.</w:t>
            </w:r>
          </w:p>
        </w:tc>
        <w:tc>
          <w:tcPr>
            <w:tcW w:w="232" w:type="pct"/>
            <w:tcBorders>
              <w:top w:val="single" w:sz="4" w:space="0" w:color="auto"/>
              <w:left w:val="nil"/>
              <w:bottom w:val="single" w:sz="4" w:space="0" w:color="auto"/>
              <w:right w:val="single" w:sz="4" w:space="0" w:color="auto"/>
            </w:tcBorders>
            <w:shd w:val="clear" w:color="auto" w:fill="auto"/>
          </w:tcPr>
          <w:p w14:paraId="34EF30D8"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4</w:t>
            </w:r>
          </w:p>
        </w:tc>
        <w:tc>
          <w:tcPr>
            <w:tcW w:w="615" w:type="pct"/>
            <w:tcBorders>
              <w:top w:val="single" w:sz="4" w:space="0" w:color="auto"/>
              <w:left w:val="nil"/>
              <w:bottom w:val="single" w:sz="4" w:space="0" w:color="auto"/>
              <w:right w:val="single" w:sz="4" w:space="0" w:color="auto"/>
            </w:tcBorders>
            <w:shd w:val="clear" w:color="auto" w:fill="auto"/>
          </w:tcPr>
          <w:p w14:paraId="573191E7" w14:textId="77777777" w:rsidR="007E6631" w:rsidRPr="000438F3" w:rsidRDefault="007E6631" w:rsidP="00777729">
            <w:pPr>
              <w:spacing w:line="259" w:lineRule="auto"/>
              <w:rPr>
                <w:rFonts w:eastAsiaTheme="minorHAnsi"/>
                <w:sz w:val="18"/>
                <w:szCs w:val="18"/>
              </w:rPr>
            </w:pPr>
            <w:r w:rsidRPr="000438F3">
              <w:rPr>
                <w:rFonts w:eastAsiaTheme="minorHAnsi"/>
                <w:sz w:val="18"/>
                <w:szCs w:val="18"/>
              </w:rPr>
              <w:t>Drošības klase SIL2. Noslēgarmatūras un piedziņu savietojamību un funkcionālo testu nodrošina noslēgarmatūras ražotājs par to iesniedzot apliecinājumu.</w:t>
            </w:r>
          </w:p>
          <w:p w14:paraId="23B7370B" w14:textId="77777777" w:rsidR="007E6631" w:rsidRPr="000438F3" w:rsidRDefault="007E6631" w:rsidP="00777729">
            <w:pPr>
              <w:spacing w:line="259" w:lineRule="auto"/>
              <w:rPr>
                <w:rFonts w:eastAsiaTheme="minorHAnsi"/>
                <w:sz w:val="18"/>
                <w:szCs w:val="18"/>
              </w:rPr>
            </w:pPr>
          </w:p>
        </w:tc>
        <w:tc>
          <w:tcPr>
            <w:tcW w:w="708" w:type="pct"/>
            <w:tcBorders>
              <w:top w:val="single" w:sz="4" w:space="0" w:color="auto"/>
              <w:left w:val="nil"/>
              <w:bottom w:val="single" w:sz="4" w:space="0" w:color="auto"/>
              <w:right w:val="single" w:sz="4" w:space="0" w:color="auto"/>
            </w:tcBorders>
          </w:tcPr>
          <w:p w14:paraId="46C75898" w14:textId="77777777" w:rsidR="007E6631" w:rsidRPr="000438F3" w:rsidRDefault="007E6631" w:rsidP="00777729">
            <w:pPr>
              <w:spacing w:line="259" w:lineRule="auto"/>
              <w:rPr>
                <w:rFonts w:eastAsiaTheme="minorHAnsi"/>
                <w:sz w:val="18"/>
                <w:szCs w:val="18"/>
              </w:rPr>
            </w:pPr>
          </w:p>
        </w:tc>
        <w:tc>
          <w:tcPr>
            <w:tcW w:w="706" w:type="pct"/>
            <w:tcBorders>
              <w:top w:val="single" w:sz="4" w:space="0" w:color="auto"/>
              <w:left w:val="nil"/>
              <w:bottom w:val="single" w:sz="4" w:space="0" w:color="auto"/>
              <w:right w:val="single" w:sz="4" w:space="0" w:color="auto"/>
            </w:tcBorders>
          </w:tcPr>
          <w:p w14:paraId="689E9084"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261AF4DE"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7330A51D" w14:textId="77777777" w:rsidR="007E6631" w:rsidRPr="000438F3" w:rsidRDefault="007E6631" w:rsidP="00777729">
            <w:pPr>
              <w:spacing w:line="259" w:lineRule="auto"/>
              <w:rPr>
                <w:rFonts w:eastAsiaTheme="minorHAnsi"/>
                <w:sz w:val="18"/>
                <w:szCs w:val="18"/>
              </w:rPr>
            </w:pPr>
          </w:p>
        </w:tc>
      </w:tr>
      <w:tr w:rsidR="007E6631" w:rsidRPr="000438F3" w14:paraId="3C1C26D6" w14:textId="77777777" w:rsidTr="0072435C">
        <w:trPr>
          <w:trHeight w:val="19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77246506" w14:textId="77777777" w:rsidR="007E6631" w:rsidRPr="000438F3" w:rsidRDefault="007E6631" w:rsidP="00777729">
            <w:pPr>
              <w:spacing w:line="259" w:lineRule="auto"/>
              <w:rPr>
                <w:rFonts w:eastAsiaTheme="minorHAnsi"/>
                <w:sz w:val="18"/>
                <w:szCs w:val="18"/>
              </w:rPr>
            </w:pPr>
            <w:bookmarkStart w:id="3" w:name="_Hlk118885703"/>
            <w:bookmarkStart w:id="4" w:name="_Hlk118982651"/>
            <w:bookmarkEnd w:id="0"/>
            <w:bookmarkEnd w:id="1"/>
            <w:bookmarkEnd w:id="2"/>
            <w:r w:rsidRPr="000438F3">
              <w:rPr>
                <w:rFonts w:eastAsiaTheme="minorHAnsi"/>
                <w:sz w:val="18"/>
                <w:szCs w:val="18"/>
              </w:rPr>
              <w:lastRenderedPageBreak/>
              <w:t>2..</w:t>
            </w:r>
          </w:p>
        </w:tc>
        <w:tc>
          <w:tcPr>
            <w:tcW w:w="1038" w:type="pct"/>
            <w:tcBorders>
              <w:top w:val="single" w:sz="4" w:space="0" w:color="auto"/>
              <w:left w:val="nil"/>
              <w:bottom w:val="single" w:sz="4" w:space="0" w:color="auto"/>
              <w:right w:val="single" w:sz="4" w:space="0" w:color="auto"/>
            </w:tcBorders>
            <w:shd w:val="clear" w:color="auto" w:fill="auto"/>
          </w:tcPr>
          <w:p w14:paraId="4A44A04C" w14:textId="77777777" w:rsidR="007E6631" w:rsidRPr="000438F3" w:rsidRDefault="007E6631" w:rsidP="00777729">
            <w:pPr>
              <w:ind w:right="-58"/>
              <w:jc w:val="center"/>
              <w:rPr>
                <w:rFonts w:cs="Arial"/>
                <w:sz w:val="20"/>
                <w:u w:val="single"/>
              </w:rPr>
            </w:pPr>
            <w:r w:rsidRPr="000438F3">
              <w:rPr>
                <w:rFonts w:cs="Arial"/>
                <w:sz w:val="20"/>
                <w:u w:val="single"/>
              </w:rPr>
              <w:t>Elektriskais pievads esošam krānam Nr.28</w:t>
            </w:r>
            <w:r w:rsidRPr="000438F3">
              <w:rPr>
                <w:rFonts w:cs="Arial"/>
                <w:sz w:val="20"/>
              </w:rPr>
              <w:t xml:space="preserve"> </w:t>
            </w:r>
            <w:r w:rsidRPr="000438F3">
              <w:rPr>
                <w:rFonts w:cs="Arial"/>
                <w:sz w:val="20"/>
                <w:u w:val="single"/>
              </w:rPr>
              <w:t>DN700,ANSI 600 :</w:t>
            </w:r>
          </w:p>
          <w:p w14:paraId="45C66D09" w14:textId="77777777" w:rsidR="007E6631" w:rsidRPr="000438F3" w:rsidRDefault="007E6631" w:rsidP="00777729">
            <w:pPr>
              <w:ind w:right="-58"/>
              <w:rPr>
                <w:rFonts w:cs="Arial"/>
                <w:sz w:val="20"/>
              </w:rPr>
            </w:pPr>
            <w:r w:rsidRPr="000438F3">
              <w:rPr>
                <w:rFonts w:cs="Arial"/>
                <w:sz w:val="20"/>
              </w:rPr>
              <w:t xml:space="preserve">Elektriskā piedziņa ar dublējošo rokas piedziņu, </w:t>
            </w:r>
          </w:p>
          <w:p w14:paraId="6851BB8C" w14:textId="77777777" w:rsidR="007E6631" w:rsidRPr="000438F3" w:rsidRDefault="007E6631" w:rsidP="00777729">
            <w:pPr>
              <w:ind w:right="-58"/>
              <w:rPr>
                <w:rFonts w:cs="Arial"/>
                <w:sz w:val="20"/>
              </w:rPr>
            </w:pPr>
            <w:r w:rsidRPr="000438F3">
              <w:rPr>
                <w:rFonts w:cs="Arial"/>
                <w:sz w:val="20"/>
              </w:rPr>
              <w:t>-Piedziņai ir jābūt ATEX sertifikātam un CE marķējumam saskaņa ar direktīvu 2014/34/ES.</w:t>
            </w:r>
          </w:p>
          <w:p w14:paraId="2294DC6D" w14:textId="77777777" w:rsidR="007E6631" w:rsidRPr="000438F3" w:rsidRDefault="007E6631" w:rsidP="00777729">
            <w:pPr>
              <w:ind w:right="-58"/>
              <w:rPr>
                <w:rFonts w:cs="Arial"/>
                <w:sz w:val="20"/>
              </w:rPr>
            </w:pPr>
            <w:r w:rsidRPr="000438F3">
              <w:rPr>
                <w:rFonts w:cs="Arial"/>
                <w:sz w:val="20"/>
              </w:rPr>
              <w:t>-Barošana: 400VAC, 50Hz.</w:t>
            </w:r>
          </w:p>
          <w:p w14:paraId="43D91106" w14:textId="77777777" w:rsidR="007E6631" w:rsidRPr="000438F3" w:rsidRDefault="007E6631" w:rsidP="00777729">
            <w:pPr>
              <w:ind w:right="-58"/>
              <w:rPr>
                <w:rFonts w:cs="Arial"/>
                <w:sz w:val="20"/>
              </w:rPr>
            </w:pPr>
            <w:r w:rsidRPr="000438F3">
              <w:rPr>
                <w:rFonts w:cs="Arial"/>
                <w:sz w:val="20"/>
              </w:rPr>
              <w:t>-Atvēršanas / aizvēršanās laiks – 1 min.</w:t>
            </w:r>
          </w:p>
          <w:p w14:paraId="796EDB55" w14:textId="77777777" w:rsidR="007E6631" w:rsidRPr="000438F3" w:rsidRDefault="007E6631" w:rsidP="00777729">
            <w:pPr>
              <w:ind w:right="-58"/>
              <w:rPr>
                <w:rFonts w:cs="Arial"/>
                <w:sz w:val="20"/>
              </w:rPr>
            </w:pPr>
            <w:r w:rsidRPr="000438F3">
              <w:rPr>
                <w:rFonts w:cs="Arial"/>
                <w:sz w:val="20"/>
              </w:rPr>
              <w:t>Vadība un kontrole:</w:t>
            </w:r>
          </w:p>
          <w:p w14:paraId="2CE14903" w14:textId="77777777" w:rsidR="007E6631" w:rsidRPr="000438F3" w:rsidRDefault="007E6631" w:rsidP="00777729">
            <w:pPr>
              <w:ind w:right="-58"/>
              <w:rPr>
                <w:rFonts w:cs="Arial"/>
                <w:sz w:val="20"/>
              </w:rPr>
            </w:pPr>
            <w:r w:rsidRPr="000438F3">
              <w:rPr>
                <w:rFonts w:cs="Arial"/>
                <w:sz w:val="20"/>
              </w:rPr>
              <w:t>-Vietēja un attālināta vadība.</w:t>
            </w:r>
          </w:p>
          <w:p w14:paraId="59BAB8C0" w14:textId="77777777" w:rsidR="007E6631" w:rsidRPr="000438F3" w:rsidRDefault="007E6631" w:rsidP="00777729">
            <w:pPr>
              <w:ind w:right="-58"/>
              <w:rPr>
                <w:rFonts w:cs="Arial"/>
                <w:sz w:val="20"/>
              </w:rPr>
            </w:pPr>
            <w:r w:rsidRPr="000438F3">
              <w:rPr>
                <w:rFonts w:cs="Arial"/>
                <w:sz w:val="20"/>
              </w:rPr>
              <w:t>-Režīma izvēle uz piedziņas.</w:t>
            </w:r>
          </w:p>
          <w:p w14:paraId="6B4E9495" w14:textId="77777777" w:rsidR="007E6631" w:rsidRPr="000438F3" w:rsidRDefault="007E6631" w:rsidP="00777729">
            <w:pPr>
              <w:ind w:right="-58"/>
              <w:rPr>
                <w:rFonts w:cs="Arial"/>
                <w:sz w:val="20"/>
              </w:rPr>
            </w:pPr>
            <w:r w:rsidRPr="000438F3">
              <w:rPr>
                <w:rFonts w:cs="Arial"/>
                <w:sz w:val="20"/>
              </w:rPr>
              <w:lastRenderedPageBreak/>
              <w:t>-Vadības un stāvokļa indikācijas ķēdes – 24 VDC</w:t>
            </w:r>
          </w:p>
          <w:p w14:paraId="40A71B7A" w14:textId="77777777" w:rsidR="007E6631" w:rsidRPr="000438F3" w:rsidRDefault="007E6631" w:rsidP="00777729">
            <w:pPr>
              <w:ind w:right="-58"/>
              <w:rPr>
                <w:rFonts w:cs="Arial"/>
                <w:sz w:val="20"/>
              </w:rPr>
            </w:pPr>
            <w:r w:rsidRPr="000438F3">
              <w:rPr>
                <w:rFonts w:cs="Arial"/>
                <w:sz w:val="20"/>
              </w:rPr>
              <w:t>-Vadības signāli – ATVĒRT, AIZVĒRT.</w:t>
            </w:r>
          </w:p>
          <w:p w14:paraId="65D60131" w14:textId="77777777" w:rsidR="007E6631" w:rsidRPr="000438F3" w:rsidRDefault="007E6631" w:rsidP="00777729">
            <w:pPr>
              <w:ind w:right="-58"/>
              <w:rPr>
                <w:rFonts w:cs="Arial"/>
                <w:sz w:val="20"/>
              </w:rPr>
            </w:pPr>
            <w:r w:rsidRPr="000438F3">
              <w:rPr>
                <w:rFonts w:cs="Arial"/>
                <w:sz w:val="20"/>
              </w:rPr>
              <w:t>-Stāvokļa indikācija (ATVĒRTS, AIZVĒRTS, AVĀRIJA(Ieķīlēšana), DISTANCES VADĪBA) – no piedziņas.</w:t>
            </w:r>
          </w:p>
          <w:p w14:paraId="5DF8A7E4" w14:textId="77777777" w:rsidR="007E6631" w:rsidRPr="000438F3" w:rsidRDefault="007E6631" w:rsidP="00777729">
            <w:pPr>
              <w:ind w:right="-58"/>
              <w:rPr>
                <w:rFonts w:cs="Arial"/>
                <w:sz w:val="20"/>
              </w:rPr>
            </w:pPr>
            <w:r w:rsidRPr="000438F3">
              <w:rPr>
                <w:rFonts w:cs="Arial"/>
                <w:sz w:val="20"/>
              </w:rPr>
              <w:t>-Vadības un indikācijas ķēžu kabeļu ievadi – M25 (1 gab.)</w:t>
            </w:r>
          </w:p>
          <w:p w14:paraId="274DAFAB" w14:textId="77777777" w:rsidR="007E6631" w:rsidRPr="000438F3" w:rsidRDefault="007E6631" w:rsidP="00777729">
            <w:pPr>
              <w:ind w:right="-58"/>
              <w:rPr>
                <w:rFonts w:cs="Arial"/>
                <w:sz w:val="20"/>
              </w:rPr>
            </w:pPr>
            <w:r w:rsidRPr="000438F3">
              <w:rPr>
                <w:rFonts w:cs="Arial"/>
                <w:sz w:val="20"/>
              </w:rPr>
              <w:t>-Barošanas ķēžu kabeļu ievadi – M25 (1 gab.)</w:t>
            </w:r>
          </w:p>
          <w:p w14:paraId="6A5904CA" w14:textId="77777777" w:rsidR="007E6631" w:rsidRPr="000438F3" w:rsidRDefault="007E6631" w:rsidP="00777729">
            <w:pPr>
              <w:ind w:right="-58"/>
              <w:rPr>
                <w:rFonts w:cs="Arial"/>
                <w:sz w:val="20"/>
              </w:rPr>
            </w:pPr>
            <w:r w:rsidRPr="000438F3">
              <w:rPr>
                <w:rFonts w:cs="Arial"/>
                <w:sz w:val="20"/>
              </w:rPr>
              <w:t>Aizsardzības klase – IIG2 EEx de IIC T4.</w:t>
            </w:r>
          </w:p>
          <w:p w14:paraId="7419B922" w14:textId="77777777" w:rsidR="007E6631" w:rsidRPr="000438F3" w:rsidRDefault="007E6631" w:rsidP="00777729">
            <w:pPr>
              <w:ind w:right="-58"/>
              <w:rPr>
                <w:rFonts w:cs="Arial"/>
                <w:sz w:val="20"/>
              </w:rPr>
            </w:pPr>
            <w:r w:rsidRPr="000438F3">
              <w:rPr>
                <w:rFonts w:cs="Arial"/>
                <w:sz w:val="20"/>
              </w:rPr>
              <w:t>Pārbaudes un CE atbilstības sertifikāti.</w:t>
            </w:r>
          </w:p>
          <w:p w14:paraId="4B4E864E" w14:textId="77777777" w:rsidR="007E6631" w:rsidRPr="000438F3" w:rsidRDefault="007E6631" w:rsidP="00777729">
            <w:pPr>
              <w:ind w:right="-58"/>
              <w:rPr>
                <w:rFonts w:cs="Arial"/>
                <w:b/>
                <w:i/>
                <w:sz w:val="20"/>
              </w:rPr>
            </w:pPr>
            <w:r w:rsidRPr="000438F3">
              <w:rPr>
                <w:rFonts w:cs="Arial"/>
                <w:b/>
                <w:i/>
                <w:sz w:val="20"/>
              </w:rPr>
              <w:t>Esošais krāns Nr.28 DN700, ANSI 600</w:t>
            </w:r>
            <w:r w:rsidRPr="000438F3">
              <w:t xml:space="preserve"> (</w:t>
            </w:r>
            <w:r w:rsidRPr="000438F3">
              <w:rPr>
                <w:rFonts w:cs="Arial"/>
                <w:b/>
                <w:i/>
                <w:sz w:val="20"/>
              </w:rPr>
              <w:t>atsauces dati):</w:t>
            </w:r>
          </w:p>
          <w:p w14:paraId="1E832A51" w14:textId="77777777" w:rsidR="007E6631" w:rsidRPr="000438F3" w:rsidRDefault="007E6631" w:rsidP="00777729">
            <w:pPr>
              <w:ind w:right="-58"/>
              <w:rPr>
                <w:rFonts w:cs="Arial"/>
                <w:sz w:val="20"/>
              </w:rPr>
            </w:pPr>
            <w:r w:rsidRPr="000438F3">
              <w:rPr>
                <w:rFonts w:cs="Arial"/>
                <w:sz w:val="20"/>
              </w:rPr>
              <w:t xml:space="preserve">Lodveida krāns ar pilnu caurplūdumu DN700, ANSI 600, pazemes bez aku uzstādīšanai, ar galiem metināšanai pie caurules Ø720x16. </w:t>
            </w:r>
          </w:p>
          <w:p w14:paraId="28FB1FF2" w14:textId="77777777" w:rsidR="007E6631" w:rsidRPr="000438F3" w:rsidRDefault="007E6631" w:rsidP="00777729">
            <w:pPr>
              <w:ind w:right="-58"/>
              <w:rPr>
                <w:rFonts w:cs="Arial"/>
                <w:sz w:val="20"/>
              </w:rPr>
            </w:pPr>
            <w:r w:rsidRPr="000438F3">
              <w:rPr>
                <w:rFonts w:cs="Arial"/>
                <w:sz w:val="20"/>
              </w:rPr>
              <w:t xml:space="preserve">Darba vide: dabasgāze saskaņā ae LVS 459:2917 </w:t>
            </w:r>
          </w:p>
          <w:p w14:paraId="45055B6F" w14:textId="77777777" w:rsidR="007E6631" w:rsidRPr="000438F3" w:rsidRDefault="007E6631" w:rsidP="00777729">
            <w:pPr>
              <w:ind w:right="-58"/>
              <w:rPr>
                <w:rFonts w:cs="Arial"/>
                <w:sz w:val="20"/>
              </w:rPr>
            </w:pPr>
            <w:r w:rsidRPr="000438F3">
              <w:rPr>
                <w:rFonts w:cs="Arial"/>
                <w:sz w:val="20"/>
              </w:rPr>
              <w:t>Darba spiediens: 55 barg.</w:t>
            </w:r>
          </w:p>
          <w:p w14:paraId="799186F7" w14:textId="77777777" w:rsidR="007E6631" w:rsidRPr="000438F3" w:rsidRDefault="007E6631" w:rsidP="00777729">
            <w:pPr>
              <w:ind w:right="-58"/>
              <w:rPr>
                <w:rFonts w:cs="Arial"/>
                <w:sz w:val="20"/>
              </w:rPr>
            </w:pPr>
            <w:r w:rsidRPr="000438F3">
              <w:rPr>
                <w:rFonts w:cs="Arial"/>
                <w:sz w:val="20"/>
              </w:rPr>
              <w:t>Pievienojuma veids: metināmi gali pie caurules Ø720x16.</w:t>
            </w:r>
          </w:p>
          <w:p w14:paraId="5EF3A32C" w14:textId="77777777" w:rsidR="007E6631" w:rsidRPr="000438F3" w:rsidRDefault="007E6631" w:rsidP="00777729">
            <w:pPr>
              <w:ind w:right="-58"/>
              <w:rPr>
                <w:rFonts w:cs="Arial"/>
                <w:sz w:val="20"/>
              </w:rPr>
            </w:pPr>
            <w:r w:rsidRPr="000438F3">
              <w:rPr>
                <w:rFonts w:cs="Arial"/>
                <w:sz w:val="20"/>
              </w:rPr>
              <w:lastRenderedPageBreak/>
              <w:t>Darba temperatūras diapazons pazemes daļai:</w:t>
            </w:r>
          </w:p>
          <w:p w14:paraId="43C7A920" w14:textId="77777777" w:rsidR="007E6631" w:rsidRPr="000438F3" w:rsidRDefault="007E6631" w:rsidP="00777729">
            <w:pPr>
              <w:ind w:right="-58"/>
              <w:rPr>
                <w:rFonts w:cs="Arial"/>
                <w:sz w:val="20"/>
              </w:rPr>
            </w:pPr>
            <w:r w:rsidRPr="000438F3">
              <w:rPr>
                <w:rFonts w:cs="Arial"/>
                <w:sz w:val="20"/>
              </w:rPr>
              <w:t xml:space="preserve"> - 10˚C līdz +45˚C.</w:t>
            </w:r>
          </w:p>
          <w:p w14:paraId="5DAFF7CE" w14:textId="77777777" w:rsidR="007E6631" w:rsidRPr="000438F3" w:rsidRDefault="007E6631" w:rsidP="00777729">
            <w:pPr>
              <w:ind w:right="-58"/>
              <w:rPr>
                <w:rFonts w:cs="Arial"/>
                <w:sz w:val="20"/>
              </w:rPr>
            </w:pPr>
            <w:r w:rsidRPr="000438F3">
              <w:rPr>
                <w:rFonts w:cs="Arial"/>
                <w:sz w:val="20"/>
              </w:rPr>
              <w:t>Apkārtējās vides temperatūras diapazons virszemes daļai: -39ºС...+34ºС.</w:t>
            </w:r>
          </w:p>
          <w:p w14:paraId="42C2891B" w14:textId="77777777" w:rsidR="007E6631" w:rsidRPr="000438F3" w:rsidRDefault="007E6631" w:rsidP="00777729">
            <w:pPr>
              <w:ind w:right="-58"/>
              <w:rPr>
                <w:rFonts w:cs="Arial"/>
                <w:sz w:val="20"/>
              </w:rPr>
            </w:pPr>
            <w:r w:rsidRPr="000438F3">
              <w:rPr>
                <w:rFonts w:cs="Arial"/>
                <w:sz w:val="20"/>
              </w:rPr>
              <w:t>-Atvēršanas / aizvēršanās laiks – 1 min.</w:t>
            </w:r>
          </w:p>
          <w:p w14:paraId="3C12A088" w14:textId="77777777" w:rsidR="007E6631" w:rsidRPr="000438F3" w:rsidRDefault="007E6631" w:rsidP="00777729">
            <w:pPr>
              <w:ind w:right="-58"/>
              <w:rPr>
                <w:rFonts w:cs="Arial"/>
                <w:sz w:val="20"/>
              </w:rPr>
            </w:pPr>
            <w:r w:rsidRPr="000438F3">
              <w:rPr>
                <w:rFonts w:cs="Arial"/>
                <w:sz w:val="20"/>
              </w:rPr>
              <w:t xml:space="preserve">Kāta pagarinātājs: </w:t>
            </w:r>
          </w:p>
          <w:p w14:paraId="496FF578" w14:textId="407AAD49" w:rsidR="007E6631" w:rsidRPr="000438F3" w:rsidRDefault="007E6631" w:rsidP="009959B1">
            <w:pPr>
              <w:ind w:left="-29" w:right="-51"/>
              <w:rPr>
                <w:rFonts w:eastAsiaTheme="minorHAnsi"/>
                <w:sz w:val="18"/>
                <w:szCs w:val="18"/>
              </w:rPr>
            </w:pPr>
            <w:r w:rsidRPr="000438F3">
              <w:rPr>
                <w:rFonts w:cs="Arial"/>
                <w:sz w:val="20"/>
              </w:rPr>
              <w:t>Aptuvenais attālums no gāzesvada ass līdz reduktoram  – 3,00 m</w:t>
            </w:r>
          </w:p>
        </w:tc>
        <w:tc>
          <w:tcPr>
            <w:tcW w:w="377" w:type="pct"/>
            <w:tcBorders>
              <w:top w:val="single" w:sz="4" w:space="0" w:color="auto"/>
              <w:left w:val="nil"/>
              <w:bottom w:val="single" w:sz="4" w:space="0" w:color="auto"/>
              <w:right w:val="single" w:sz="4" w:space="0" w:color="auto"/>
            </w:tcBorders>
            <w:shd w:val="clear" w:color="auto" w:fill="auto"/>
          </w:tcPr>
          <w:p w14:paraId="6728D768" w14:textId="77777777" w:rsidR="007E6631" w:rsidRPr="000438F3" w:rsidRDefault="007E6631" w:rsidP="00777729">
            <w:pPr>
              <w:spacing w:line="259" w:lineRule="auto"/>
              <w:rPr>
                <w:rFonts w:eastAsiaTheme="minorHAnsi"/>
                <w:sz w:val="18"/>
                <w:szCs w:val="18"/>
              </w:rPr>
            </w:pPr>
          </w:p>
        </w:tc>
        <w:tc>
          <w:tcPr>
            <w:tcW w:w="239" w:type="pct"/>
            <w:tcBorders>
              <w:top w:val="single" w:sz="4" w:space="0" w:color="auto"/>
              <w:left w:val="nil"/>
              <w:bottom w:val="single" w:sz="4" w:space="0" w:color="auto"/>
              <w:right w:val="single" w:sz="4" w:space="0" w:color="auto"/>
            </w:tcBorders>
            <w:shd w:val="clear" w:color="auto" w:fill="auto"/>
          </w:tcPr>
          <w:p w14:paraId="24DC9051"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gab.</w:t>
            </w:r>
          </w:p>
          <w:p w14:paraId="3C993D9B" w14:textId="77777777" w:rsidR="007E6631" w:rsidRPr="000438F3" w:rsidRDefault="007E6631" w:rsidP="00777729">
            <w:pPr>
              <w:spacing w:line="259" w:lineRule="auto"/>
              <w:jc w:val="center"/>
              <w:rPr>
                <w:rFonts w:eastAsiaTheme="minorHAnsi"/>
                <w:sz w:val="18"/>
                <w:szCs w:val="18"/>
              </w:rPr>
            </w:pPr>
          </w:p>
        </w:tc>
        <w:tc>
          <w:tcPr>
            <w:tcW w:w="232" w:type="pct"/>
            <w:tcBorders>
              <w:top w:val="single" w:sz="4" w:space="0" w:color="auto"/>
              <w:left w:val="nil"/>
              <w:bottom w:val="single" w:sz="4" w:space="0" w:color="auto"/>
              <w:right w:val="single" w:sz="4" w:space="0" w:color="auto"/>
            </w:tcBorders>
            <w:shd w:val="clear" w:color="auto" w:fill="auto"/>
          </w:tcPr>
          <w:p w14:paraId="5DDD3667"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1</w:t>
            </w:r>
          </w:p>
        </w:tc>
        <w:tc>
          <w:tcPr>
            <w:tcW w:w="615" w:type="pct"/>
            <w:tcBorders>
              <w:top w:val="single" w:sz="4" w:space="0" w:color="auto"/>
              <w:left w:val="nil"/>
              <w:bottom w:val="single" w:sz="4" w:space="0" w:color="auto"/>
              <w:right w:val="single" w:sz="4" w:space="0" w:color="auto"/>
            </w:tcBorders>
            <w:shd w:val="clear" w:color="auto" w:fill="auto"/>
          </w:tcPr>
          <w:p w14:paraId="0A7CF81F" w14:textId="77777777" w:rsidR="007E6631" w:rsidRPr="000438F3" w:rsidRDefault="007E6631" w:rsidP="00777729">
            <w:pPr>
              <w:spacing w:line="259" w:lineRule="auto"/>
              <w:rPr>
                <w:rFonts w:eastAsiaTheme="minorHAnsi"/>
                <w:sz w:val="18"/>
                <w:szCs w:val="18"/>
              </w:rPr>
            </w:pPr>
            <w:r w:rsidRPr="000438F3">
              <w:rPr>
                <w:rFonts w:cs="Arial"/>
                <w:sz w:val="20"/>
                <w:shd w:val="clear" w:color="auto" w:fill="FFFFFF" w:themeFill="background1"/>
              </w:rPr>
              <w:t>Esošam krānam Nr.28 DN700, ANSI 600 nepieciešamības gadījumā izgatavot pievienošanas adapteri vai iegādāties un uzstādīt jaunu sajūgu. Pasūtītāja</w:t>
            </w:r>
            <w:r w:rsidRPr="000438F3">
              <w:rPr>
                <w:rFonts w:cs="Arial"/>
                <w:sz w:val="20"/>
              </w:rPr>
              <w:t xml:space="preserve"> piegāde.</w:t>
            </w:r>
          </w:p>
        </w:tc>
        <w:tc>
          <w:tcPr>
            <w:tcW w:w="708" w:type="pct"/>
            <w:tcBorders>
              <w:top w:val="single" w:sz="4" w:space="0" w:color="auto"/>
              <w:left w:val="nil"/>
              <w:bottom w:val="single" w:sz="4" w:space="0" w:color="auto"/>
              <w:right w:val="single" w:sz="4" w:space="0" w:color="auto"/>
            </w:tcBorders>
          </w:tcPr>
          <w:p w14:paraId="7747638C" w14:textId="77777777" w:rsidR="007E6631" w:rsidRPr="000438F3" w:rsidRDefault="007E6631" w:rsidP="00777729">
            <w:pPr>
              <w:spacing w:line="259" w:lineRule="auto"/>
              <w:rPr>
                <w:rFonts w:eastAsiaTheme="minorHAnsi"/>
                <w:sz w:val="18"/>
                <w:szCs w:val="18"/>
              </w:rPr>
            </w:pPr>
          </w:p>
        </w:tc>
        <w:tc>
          <w:tcPr>
            <w:tcW w:w="706" w:type="pct"/>
            <w:tcBorders>
              <w:top w:val="single" w:sz="4" w:space="0" w:color="auto"/>
              <w:left w:val="nil"/>
              <w:bottom w:val="single" w:sz="4" w:space="0" w:color="auto"/>
              <w:right w:val="single" w:sz="4" w:space="0" w:color="auto"/>
            </w:tcBorders>
          </w:tcPr>
          <w:p w14:paraId="08C2EB19"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38C1CDAA"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7DFBB358" w14:textId="77777777" w:rsidR="007E6631" w:rsidRPr="000438F3" w:rsidRDefault="007E6631" w:rsidP="00777729">
            <w:pPr>
              <w:spacing w:line="259" w:lineRule="auto"/>
              <w:rPr>
                <w:rFonts w:eastAsiaTheme="minorHAnsi"/>
                <w:sz w:val="18"/>
                <w:szCs w:val="18"/>
              </w:rPr>
            </w:pPr>
          </w:p>
        </w:tc>
      </w:tr>
      <w:tr w:rsidR="007E6631" w:rsidRPr="000438F3" w14:paraId="64F9737A" w14:textId="77777777" w:rsidTr="0072435C">
        <w:trPr>
          <w:trHeight w:val="19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1F0AC0ED" w14:textId="77777777" w:rsidR="007E6631" w:rsidRPr="000438F3" w:rsidRDefault="007E6631" w:rsidP="00777729">
            <w:pPr>
              <w:spacing w:line="259" w:lineRule="auto"/>
              <w:rPr>
                <w:rFonts w:eastAsiaTheme="minorHAnsi"/>
                <w:sz w:val="18"/>
                <w:szCs w:val="18"/>
              </w:rPr>
            </w:pPr>
            <w:bookmarkStart w:id="5" w:name="_Hlk118903080"/>
            <w:bookmarkEnd w:id="3"/>
            <w:bookmarkEnd w:id="4"/>
            <w:r w:rsidRPr="000438F3">
              <w:rPr>
                <w:rFonts w:eastAsiaTheme="minorHAnsi"/>
                <w:sz w:val="18"/>
                <w:szCs w:val="18"/>
              </w:rPr>
              <w:lastRenderedPageBreak/>
              <w:t>3.</w:t>
            </w:r>
          </w:p>
        </w:tc>
        <w:tc>
          <w:tcPr>
            <w:tcW w:w="1038" w:type="pct"/>
            <w:tcBorders>
              <w:top w:val="single" w:sz="4" w:space="0" w:color="auto"/>
              <w:left w:val="nil"/>
              <w:bottom w:val="single" w:sz="4" w:space="0" w:color="auto"/>
              <w:right w:val="single" w:sz="4" w:space="0" w:color="auto"/>
            </w:tcBorders>
            <w:shd w:val="clear" w:color="auto" w:fill="auto"/>
          </w:tcPr>
          <w:p w14:paraId="7A980E20" w14:textId="77777777" w:rsidR="007E6631" w:rsidRPr="000438F3" w:rsidRDefault="007E6631" w:rsidP="00777729">
            <w:pPr>
              <w:ind w:right="-58"/>
              <w:rPr>
                <w:rFonts w:cs="Arial"/>
                <w:sz w:val="20"/>
              </w:rPr>
            </w:pPr>
            <w:r w:rsidRPr="000438F3">
              <w:rPr>
                <w:rFonts w:cs="Arial"/>
                <w:sz w:val="20"/>
              </w:rPr>
              <w:t>Lodveida krāns ar pilnu caurlaišanu DN150, ANSI 600  virszemes uzstādīšanai ar rokas piedziņu:</w:t>
            </w:r>
          </w:p>
          <w:p w14:paraId="3662CD26" w14:textId="77777777" w:rsidR="007E6631" w:rsidRPr="000438F3" w:rsidRDefault="007E6631" w:rsidP="00777729">
            <w:pPr>
              <w:ind w:right="-58"/>
              <w:rPr>
                <w:rFonts w:cs="Arial"/>
                <w:sz w:val="20"/>
              </w:rPr>
            </w:pPr>
            <w:r w:rsidRPr="000438F3">
              <w:rPr>
                <w:rFonts w:cs="Arial"/>
                <w:sz w:val="20"/>
              </w:rPr>
              <w:t>Darba vide: dabasgāze.</w:t>
            </w:r>
          </w:p>
          <w:p w14:paraId="0764F776" w14:textId="77777777" w:rsidR="007E6631" w:rsidRPr="000438F3" w:rsidRDefault="007E6631" w:rsidP="00777729">
            <w:pPr>
              <w:ind w:right="-58"/>
              <w:rPr>
                <w:rFonts w:cs="Arial"/>
                <w:sz w:val="20"/>
              </w:rPr>
            </w:pPr>
            <w:r w:rsidRPr="000438F3">
              <w:rPr>
                <w:rFonts w:cs="Arial"/>
                <w:sz w:val="20"/>
              </w:rPr>
              <w:t>Darba spiediens gāzesvada: 55 barg.</w:t>
            </w:r>
          </w:p>
          <w:p w14:paraId="47761660" w14:textId="77777777" w:rsidR="007E6631" w:rsidRPr="000438F3" w:rsidRDefault="007E6631" w:rsidP="00777729">
            <w:pPr>
              <w:ind w:right="-58"/>
              <w:rPr>
                <w:rFonts w:cs="Arial"/>
                <w:sz w:val="20"/>
              </w:rPr>
            </w:pPr>
            <w:r w:rsidRPr="000438F3">
              <w:rPr>
                <w:rFonts w:cs="Arial"/>
                <w:sz w:val="20"/>
              </w:rPr>
              <w:t>Pievienojuma veids: metināšana.</w:t>
            </w:r>
          </w:p>
          <w:p w14:paraId="184536AC" w14:textId="77777777" w:rsidR="007E6631" w:rsidRPr="000438F3" w:rsidRDefault="007E6631" w:rsidP="00777729">
            <w:pPr>
              <w:ind w:right="-58"/>
              <w:rPr>
                <w:rFonts w:cs="Arial"/>
                <w:sz w:val="20"/>
              </w:rPr>
            </w:pPr>
            <w:r w:rsidRPr="000438F3">
              <w:rPr>
                <w:rFonts w:cs="Arial"/>
                <w:sz w:val="20"/>
              </w:rPr>
              <w:t>Pievienojamais cauruļvads: Ø168,3x7,1</w:t>
            </w:r>
          </w:p>
          <w:p w14:paraId="324F1723" w14:textId="77777777" w:rsidR="007E6631" w:rsidRPr="000438F3" w:rsidRDefault="007E6631" w:rsidP="00777729">
            <w:pPr>
              <w:ind w:right="-58"/>
              <w:rPr>
                <w:rFonts w:cs="Arial"/>
                <w:sz w:val="20"/>
              </w:rPr>
            </w:pPr>
            <w:r w:rsidRPr="000438F3">
              <w:rPr>
                <w:rFonts w:cs="Arial"/>
                <w:sz w:val="20"/>
              </w:rPr>
              <w:t>Apkārtējās vides temperatūras diapazons virszemes daļā: -39 - +34°C</w:t>
            </w:r>
          </w:p>
          <w:p w14:paraId="1F376B77" w14:textId="77777777" w:rsidR="007E6631" w:rsidRPr="000438F3" w:rsidRDefault="007E6631" w:rsidP="00777729">
            <w:pPr>
              <w:ind w:right="-58"/>
              <w:rPr>
                <w:rFonts w:cs="Arial"/>
                <w:sz w:val="20"/>
              </w:rPr>
            </w:pPr>
            <w:r w:rsidRPr="000438F3">
              <w:rPr>
                <w:rFonts w:cs="Arial"/>
                <w:sz w:val="20"/>
              </w:rPr>
              <w:t>Ārējā pretkorozijas aizsardzība virszemes daļai:</w:t>
            </w:r>
          </w:p>
          <w:p w14:paraId="2C226E3A" w14:textId="77777777" w:rsidR="007E6631" w:rsidRPr="000438F3" w:rsidRDefault="007E6631" w:rsidP="00777729">
            <w:pPr>
              <w:ind w:right="-58"/>
              <w:rPr>
                <w:sz w:val="20"/>
              </w:rPr>
            </w:pPr>
            <w:r w:rsidRPr="000438F3">
              <w:rPr>
                <w:sz w:val="20"/>
              </w:rPr>
              <w:t>Virsmas sagatavošana krāsošanai līdz  Sa2½ saskaņā ar LVS EN ISO 8501-1:2007.</w:t>
            </w:r>
          </w:p>
          <w:p w14:paraId="3FEB712D" w14:textId="77777777" w:rsidR="007E6631" w:rsidRPr="000438F3" w:rsidRDefault="007E6631" w:rsidP="00777729">
            <w:pPr>
              <w:ind w:right="-58"/>
              <w:rPr>
                <w:sz w:val="20"/>
              </w:rPr>
            </w:pPr>
            <w:r w:rsidRPr="000438F3">
              <w:rPr>
                <w:sz w:val="20"/>
              </w:rPr>
              <w:lastRenderedPageBreak/>
              <w:t xml:space="preserve">Krāsošana ar ilgi izturīgo krāsu. Pretkorozijas pārklājums </w:t>
            </w:r>
            <w:r w:rsidRPr="000438F3">
              <w:rPr>
                <w:rFonts w:cs="Arial"/>
                <w:sz w:val="20"/>
              </w:rPr>
              <w:t xml:space="preserve">C4.11 </w:t>
            </w:r>
            <w:r w:rsidRPr="000438F3">
              <w:rPr>
                <w:sz w:val="20"/>
              </w:rPr>
              <w:t xml:space="preserve">saskaņa LVS EN ISO 12944-5:2021. </w:t>
            </w:r>
          </w:p>
          <w:p w14:paraId="4661977A" w14:textId="77777777" w:rsidR="007E6631" w:rsidRPr="000438F3" w:rsidRDefault="007E6631" w:rsidP="00777729">
            <w:pPr>
              <w:ind w:right="-58"/>
              <w:rPr>
                <w:rFonts w:cs="Arial"/>
                <w:sz w:val="20"/>
              </w:rPr>
            </w:pPr>
            <w:r w:rsidRPr="000438F3">
              <w:rPr>
                <w:rFonts w:cs="Arial"/>
                <w:sz w:val="20"/>
              </w:rPr>
              <w:t>Armatūra ir jābūt ATEX sertifikātam un CE marķējumam saskaņā ar direktīvu 2014/34 /ЕS. Armatūra tiek uzstādīta 2.zonā saskaņā ar ATEX klasifikāciju. PED specifikācija.</w:t>
            </w:r>
          </w:p>
          <w:p w14:paraId="28FCEBC7" w14:textId="77777777" w:rsidR="007E6631" w:rsidRPr="000438F3" w:rsidRDefault="007E6631" w:rsidP="00777729">
            <w:pPr>
              <w:ind w:right="-58"/>
              <w:rPr>
                <w:rFonts w:cs="Arial"/>
                <w:sz w:val="20"/>
              </w:rPr>
            </w:pPr>
            <w:r w:rsidRPr="000438F3">
              <w:rPr>
                <w:rFonts w:cs="Arial"/>
                <w:sz w:val="20"/>
              </w:rPr>
              <w:t>Hermētiskuma klase A saskaņā ar LVS EN 12266-1:2012.</w:t>
            </w:r>
          </w:p>
          <w:p w14:paraId="09EDFD93" w14:textId="77777777" w:rsidR="007E6631" w:rsidRPr="000438F3" w:rsidRDefault="007E6631" w:rsidP="00777729">
            <w:pPr>
              <w:tabs>
                <w:tab w:val="num" w:pos="720"/>
              </w:tabs>
              <w:ind w:right="-58"/>
              <w:rPr>
                <w:rFonts w:cs="Arial"/>
                <w:sz w:val="20"/>
              </w:rPr>
            </w:pPr>
            <w:r w:rsidRPr="000438F3">
              <w:rPr>
                <w:rFonts w:cs="Arial"/>
                <w:sz w:val="20"/>
                <w:u w:val="single"/>
              </w:rPr>
              <w:t>Krāna pievads</w:t>
            </w:r>
            <w:r w:rsidRPr="000438F3">
              <w:rPr>
                <w:rFonts w:cs="Arial"/>
                <w:sz w:val="20"/>
              </w:rPr>
              <w:t>: ar manuālo piedziņu (klimatiskais izpildījums ne mazāk par IP 66), gala stāvokļu slēdžu bloku, izpildījums Exd, kabeļu ievads M20.</w:t>
            </w:r>
          </w:p>
          <w:p w14:paraId="0A25A06F" w14:textId="77777777" w:rsidR="007E6631" w:rsidRPr="000438F3" w:rsidRDefault="007E6631" w:rsidP="00777729">
            <w:pPr>
              <w:ind w:right="-58"/>
              <w:rPr>
                <w:rFonts w:cs="Arial"/>
                <w:sz w:val="20"/>
              </w:rPr>
            </w:pPr>
            <w:r w:rsidRPr="000438F3">
              <w:rPr>
                <w:rFonts w:cs="Arial"/>
                <w:sz w:val="20"/>
              </w:rPr>
              <w:t>Atvēršanas / aizvēršanās laiks – 3 min.</w:t>
            </w:r>
          </w:p>
          <w:p w14:paraId="70974E90" w14:textId="3BE33468" w:rsidR="007E6631" w:rsidRPr="000438F3" w:rsidRDefault="007E6631" w:rsidP="009959B1">
            <w:pPr>
              <w:ind w:right="-58"/>
              <w:rPr>
                <w:rFonts w:eastAsiaTheme="minorHAnsi"/>
                <w:sz w:val="18"/>
                <w:szCs w:val="18"/>
              </w:rPr>
            </w:pPr>
            <w:r w:rsidRPr="000438F3">
              <w:rPr>
                <w:rFonts w:cs="Arial"/>
                <w:sz w:val="20"/>
              </w:rPr>
              <w:t>Pārbaudes un CE atbilstības sertifikāti.</w:t>
            </w:r>
          </w:p>
        </w:tc>
        <w:tc>
          <w:tcPr>
            <w:tcW w:w="377" w:type="pct"/>
            <w:tcBorders>
              <w:top w:val="single" w:sz="4" w:space="0" w:color="auto"/>
              <w:left w:val="nil"/>
              <w:bottom w:val="single" w:sz="4" w:space="0" w:color="auto"/>
              <w:right w:val="single" w:sz="4" w:space="0" w:color="auto"/>
            </w:tcBorders>
            <w:shd w:val="clear" w:color="auto" w:fill="auto"/>
          </w:tcPr>
          <w:p w14:paraId="77ADCDAA" w14:textId="77777777" w:rsidR="007E6631" w:rsidRPr="000438F3" w:rsidRDefault="007E6631" w:rsidP="00777729">
            <w:pPr>
              <w:spacing w:line="259" w:lineRule="auto"/>
              <w:rPr>
                <w:rFonts w:eastAsiaTheme="minorHAnsi"/>
                <w:sz w:val="18"/>
                <w:szCs w:val="18"/>
              </w:rPr>
            </w:pPr>
          </w:p>
        </w:tc>
        <w:tc>
          <w:tcPr>
            <w:tcW w:w="239" w:type="pct"/>
            <w:tcBorders>
              <w:top w:val="single" w:sz="4" w:space="0" w:color="auto"/>
              <w:left w:val="nil"/>
              <w:bottom w:val="single" w:sz="4" w:space="0" w:color="auto"/>
              <w:right w:val="single" w:sz="4" w:space="0" w:color="auto"/>
            </w:tcBorders>
            <w:shd w:val="clear" w:color="auto" w:fill="auto"/>
          </w:tcPr>
          <w:p w14:paraId="61B7ED90"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gab.</w:t>
            </w:r>
          </w:p>
        </w:tc>
        <w:tc>
          <w:tcPr>
            <w:tcW w:w="232" w:type="pct"/>
            <w:tcBorders>
              <w:top w:val="single" w:sz="4" w:space="0" w:color="auto"/>
              <w:left w:val="nil"/>
              <w:bottom w:val="single" w:sz="4" w:space="0" w:color="auto"/>
              <w:right w:val="single" w:sz="4" w:space="0" w:color="auto"/>
            </w:tcBorders>
            <w:shd w:val="clear" w:color="auto" w:fill="auto"/>
          </w:tcPr>
          <w:p w14:paraId="6821A26C"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4</w:t>
            </w:r>
          </w:p>
        </w:tc>
        <w:tc>
          <w:tcPr>
            <w:tcW w:w="615" w:type="pct"/>
            <w:tcBorders>
              <w:top w:val="single" w:sz="4" w:space="0" w:color="auto"/>
              <w:left w:val="nil"/>
              <w:bottom w:val="single" w:sz="4" w:space="0" w:color="auto"/>
              <w:right w:val="single" w:sz="4" w:space="0" w:color="auto"/>
            </w:tcBorders>
            <w:shd w:val="clear" w:color="auto" w:fill="auto"/>
          </w:tcPr>
          <w:p w14:paraId="6D6105C3" w14:textId="77777777" w:rsidR="007E6631" w:rsidRPr="000438F3" w:rsidRDefault="007E6631" w:rsidP="00777729">
            <w:pPr>
              <w:spacing w:line="259" w:lineRule="auto"/>
              <w:rPr>
                <w:rFonts w:eastAsiaTheme="minorHAnsi"/>
                <w:sz w:val="18"/>
                <w:szCs w:val="18"/>
              </w:rPr>
            </w:pPr>
          </w:p>
        </w:tc>
        <w:tc>
          <w:tcPr>
            <w:tcW w:w="708" w:type="pct"/>
            <w:tcBorders>
              <w:top w:val="single" w:sz="4" w:space="0" w:color="auto"/>
              <w:left w:val="nil"/>
              <w:bottom w:val="single" w:sz="4" w:space="0" w:color="auto"/>
              <w:right w:val="single" w:sz="4" w:space="0" w:color="auto"/>
            </w:tcBorders>
          </w:tcPr>
          <w:p w14:paraId="3E2705B2" w14:textId="77777777" w:rsidR="007E6631" w:rsidRPr="000438F3" w:rsidRDefault="007E6631" w:rsidP="00777729">
            <w:pPr>
              <w:spacing w:line="259" w:lineRule="auto"/>
              <w:rPr>
                <w:rFonts w:eastAsiaTheme="minorHAnsi"/>
                <w:sz w:val="18"/>
                <w:szCs w:val="18"/>
              </w:rPr>
            </w:pPr>
          </w:p>
        </w:tc>
        <w:tc>
          <w:tcPr>
            <w:tcW w:w="706" w:type="pct"/>
            <w:tcBorders>
              <w:top w:val="single" w:sz="4" w:space="0" w:color="auto"/>
              <w:left w:val="nil"/>
              <w:bottom w:val="single" w:sz="4" w:space="0" w:color="auto"/>
              <w:right w:val="single" w:sz="4" w:space="0" w:color="auto"/>
            </w:tcBorders>
          </w:tcPr>
          <w:p w14:paraId="7A12613E"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2E2970B9"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06D643F3" w14:textId="77777777" w:rsidR="007E6631" w:rsidRPr="000438F3" w:rsidRDefault="007E6631" w:rsidP="00777729">
            <w:pPr>
              <w:spacing w:line="259" w:lineRule="auto"/>
              <w:rPr>
                <w:rFonts w:eastAsiaTheme="minorHAnsi"/>
                <w:sz w:val="18"/>
                <w:szCs w:val="18"/>
              </w:rPr>
            </w:pPr>
          </w:p>
        </w:tc>
      </w:tr>
      <w:bookmarkEnd w:id="5"/>
      <w:tr w:rsidR="007E6631" w:rsidRPr="000438F3" w14:paraId="7FD75D4B" w14:textId="77777777" w:rsidTr="0072435C">
        <w:trPr>
          <w:trHeight w:val="19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50D003FC" w14:textId="77777777" w:rsidR="007E6631" w:rsidRPr="000438F3" w:rsidRDefault="007E6631" w:rsidP="00777729">
            <w:pPr>
              <w:spacing w:line="259" w:lineRule="auto"/>
              <w:rPr>
                <w:rFonts w:eastAsiaTheme="minorHAnsi"/>
                <w:sz w:val="18"/>
                <w:szCs w:val="18"/>
              </w:rPr>
            </w:pPr>
            <w:r w:rsidRPr="000438F3">
              <w:rPr>
                <w:rFonts w:eastAsiaTheme="minorHAnsi"/>
                <w:sz w:val="18"/>
                <w:szCs w:val="18"/>
              </w:rPr>
              <w:t>4..</w:t>
            </w:r>
          </w:p>
        </w:tc>
        <w:tc>
          <w:tcPr>
            <w:tcW w:w="1038" w:type="pct"/>
            <w:tcBorders>
              <w:top w:val="single" w:sz="4" w:space="0" w:color="auto"/>
              <w:left w:val="nil"/>
              <w:bottom w:val="single" w:sz="4" w:space="0" w:color="auto"/>
              <w:right w:val="single" w:sz="4" w:space="0" w:color="auto"/>
            </w:tcBorders>
            <w:shd w:val="clear" w:color="auto" w:fill="auto"/>
          </w:tcPr>
          <w:p w14:paraId="5735AD44" w14:textId="77777777" w:rsidR="007E6631" w:rsidRPr="000438F3" w:rsidRDefault="007E6631" w:rsidP="00777729">
            <w:pPr>
              <w:ind w:right="-58"/>
              <w:rPr>
                <w:rFonts w:cs="Arial"/>
                <w:sz w:val="20"/>
                <w:u w:val="single"/>
              </w:rPr>
            </w:pPr>
            <w:r w:rsidRPr="000438F3">
              <w:rPr>
                <w:rFonts w:cs="Arial"/>
                <w:i/>
                <w:sz w:val="20"/>
                <w:u w:val="single"/>
              </w:rPr>
              <w:t>Esošam krānam Nr.28B DN150 ANSI 600 ar rokas piedziņu</w:t>
            </w:r>
            <w:r w:rsidRPr="000438F3">
              <w:rPr>
                <w:rFonts w:cs="Arial"/>
                <w:sz w:val="20"/>
                <w:u w:val="single"/>
              </w:rPr>
              <w:t>:</w:t>
            </w:r>
          </w:p>
          <w:p w14:paraId="4144F7EC" w14:textId="77777777" w:rsidR="007E6631" w:rsidRPr="000438F3" w:rsidRDefault="007E6631" w:rsidP="00777729">
            <w:pPr>
              <w:tabs>
                <w:tab w:val="num" w:pos="720"/>
              </w:tabs>
              <w:ind w:right="-58"/>
              <w:rPr>
                <w:rFonts w:cs="Arial"/>
                <w:sz w:val="20"/>
              </w:rPr>
            </w:pPr>
            <w:r w:rsidRPr="000438F3">
              <w:rPr>
                <w:rFonts w:cs="Arial"/>
                <w:sz w:val="20"/>
              </w:rPr>
              <w:t>Gala stāvokļu  slēdžu (ATVĒRTS/AIZVĒRTS) bloks.</w:t>
            </w:r>
          </w:p>
          <w:p w14:paraId="0DE7F9FF" w14:textId="77777777" w:rsidR="007E6631" w:rsidRPr="000438F3" w:rsidRDefault="007E6631" w:rsidP="00777729">
            <w:pPr>
              <w:tabs>
                <w:tab w:val="num" w:pos="720"/>
              </w:tabs>
              <w:ind w:right="-58"/>
              <w:rPr>
                <w:rFonts w:cs="Arial"/>
                <w:sz w:val="20"/>
              </w:rPr>
            </w:pPr>
            <w:r w:rsidRPr="000438F3">
              <w:rPr>
                <w:rFonts w:cs="Arial"/>
                <w:sz w:val="20"/>
              </w:rPr>
              <w:t>Kabeļu ievadi: M20.</w:t>
            </w:r>
          </w:p>
          <w:p w14:paraId="176E5646" w14:textId="77777777" w:rsidR="007E6631" w:rsidRPr="000438F3" w:rsidRDefault="007E6631" w:rsidP="00777729">
            <w:pPr>
              <w:tabs>
                <w:tab w:val="num" w:pos="720"/>
              </w:tabs>
              <w:ind w:right="-58"/>
              <w:rPr>
                <w:rFonts w:cs="Arial"/>
                <w:sz w:val="20"/>
              </w:rPr>
            </w:pPr>
            <w:r w:rsidRPr="000438F3">
              <w:rPr>
                <w:rFonts w:cs="Arial"/>
                <w:sz w:val="20"/>
              </w:rPr>
              <w:t>Izpildījums Exd. IP65.</w:t>
            </w:r>
          </w:p>
          <w:p w14:paraId="7EF07C77" w14:textId="77777777" w:rsidR="007E6631" w:rsidRPr="000438F3" w:rsidRDefault="007E6631" w:rsidP="00777729">
            <w:pPr>
              <w:tabs>
                <w:tab w:val="num" w:pos="720"/>
              </w:tabs>
              <w:ind w:right="-58"/>
              <w:rPr>
                <w:rFonts w:cs="Arial"/>
                <w:sz w:val="20"/>
              </w:rPr>
            </w:pPr>
            <w:r w:rsidRPr="000438F3">
              <w:rPr>
                <w:rFonts w:cs="Arial"/>
                <w:sz w:val="20"/>
              </w:rPr>
              <w:lastRenderedPageBreak/>
              <w:t>Iekārtai ir jābūt ATEX sertifikātam un CE marķējumam.</w:t>
            </w:r>
          </w:p>
          <w:p w14:paraId="6AE3D48B" w14:textId="77777777" w:rsidR="007E6631" w:rsidRPr="000438F3" w:rsidRDefault="007E6631" w:rsidP="00777729">
            <w:pPr>
              <w:tabs>
                <w:tab w:val="num" w:pos="720"/>
              </w:tabs>
              <w:ind w:right="-58"/>
              <w:rPr>
                <w:rFonts w:cs="Arial"/>
                <w:sz w:val="20"/>
              </w:rPr>
            </w:pPr>
            <w:r w:rsidRPr="000438F3">
              <w:rPr>
                <w:rFonts w:cs="Arial"/>
                <w:sz w:val="20"/>
              </w:rPr>
              <w:t>Iekārta tiek uzstādīta 2.zonā saskaņā ar ATEX klasifikāciju.</w:t>
            </w:r>
          </w:p>
          <w:p w14:paraId="45B43AC7" w14:textId="165E3B32" w:rsidR="007E6631" w:rsidRPr="000438F3" w:rsidRDefault="007E6631" w:rsidP="009959B1">
            <w:pPr>
              <w:ind w:right="-58"/>
              <w:rPr>
                <w:rFonts w:eastAsiaTheme="minorHAnsi"/>
                <w:sz w:val="18"/>
                <w:szCs w:val="18"/>
              </w:rPr>
            </w:pPr>
            <w:r w:rsidRPr="000438F3">
              <w:rPr>
                <w:rFonts w:cs="Arial"/>
                <w:sz w:val="20"/>
              </w:rPr>
              <w:t>Apkārtējās vides temperatūras diapazons virszemes daļā: -39 - +34°C</w:t>
            </w:r>
          </w:p>
        </w:tc>
        <w:tc>
          <w:tcPr>
            <w:tcW w:w="377" w:type="pct"/>
            <w:tcBorders>
              <w:top w:val="single" w:sz="4" w:space="0" w:color="auto"/>
              <w:left w:val="nil"/>
              <w:bottom w:val="single" w:sz="4" w:space="0" w:color="auto"/>
              <w:right w:val="single" w:sz="4" w:space="0" w:color="auto"/>
            </w:tcBorders>
            <w:shd w:val="clear" w:color="auto" w:fill="auto"/>
          </w:tcPr>
          <w:p w14:paraId="2E3FC1A8" w14:textId="77777777" w:rsidR="007E6631" w:rsidRPr="000438F3" w:rsidRDefault="007E6631" w:rsidP="00777729">
            <w:pPr>
              <w:spacing w:line="259" w:lineRule="auto"/>
              <w:rPr>
                <w:rFonts w:eastAsiaTheme="minorHAnsi"/>
                <w:sz w:val="18"/>
                <w:szCs w:val="18"/>
              </w:rPr>
            </w:pPr>
          </w:p>
        </w:tc>
        <w:tc>
          <w:tcPr>
            <w:tcW w:w="239" w:type="pct"/>
            <w:tcBorders>
              <w:top w:val="single" w:sz="4" w:space="0" w:color="auto"/>
              <w:left w:val="nil"/>
              <w:bottom w:val="single" w:sz="4" w:space="0" w:color="auto"/>
              <w:right w:val="single" w:sz="4" w:space="0" w:color="auto"/>
            </w:tcBorders>
            <w:shd w:val="clear" w:color="auto" w:fill="auto"/>
          </w:tcPr>
          <w:p w14:paraId="5EF509F2" w14:textId="77777777" w:rsidR="007E6631" w:rsidRPr="000438F3" w:rsidRDefault="007E6631" w:rsidP="00777729">
            <w:pPr>
              <w:spacing w:line="259" w:lineRule="auto"/>
              <w:jc w:val="center"/>
              <w:rPr>
                <w:rFonts w:eastAsiaTheme="minorHAnsi"/>
                <w:sz w:val="18"/>
                <w:szCs w:val="18"/>
              </w:rPr>
            </w:pPr>
          </w:p>
          <w:p w14:paraId="798B606D"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gab.</w:t>
            </w:r>
          </w:p>
        </w:tc>
        <w:tc>
          <w:tcPr>
            <w:tcW w:w="232" w:type="pct"/>
            <w:tcBorders>
              <w:top w:val="single" w:sz="4" w:space="0" w:color="auto"/>
              <w:left w:val="nil"/>
              <w:bottom w:val="single" w:sz="4" w:space="0" w:color="auto"/>
              <w:right w:val="single" w:sz="4" w:space="0" w:color="auto"/>
            </w:tcBorders>
            <w:shd w:val="clear" w:color="auto" w:fill="auto"/>
          </w:tcPr>
          <w:p w14:paraId="72FF3BCB" w14:textId="77777777" w:rsidR="007E6631" w:rsidRPr="000438F3" w:rsidRDefault="007E6631" w:rsidP="00777729">
            <w:pPr>
              <w:spacing w:line="259" w:lineRule="auto"/>
              <w:rPr>
                <w:rFonts w:eastAsiaTheme="minorHAnsi"/>
                <w:sz w:val="18"/>
                <w:szCs w:val="18"/>
              </w:rPr>
            </w:pPr>
            <w:r w:rsidRPr="000438F3">
              <w:rPr>
                <w:rFonts w:eastAsiaTheme="minorHAnsi"/>
                <w:sz w:val="18"/>
                <w:szCs w:val="18"/>
              </w:rPr>
              <w:t>1</w:t>
            </w:r>
          </w:p>
        </w:tc>
        <w:tc>
          <w:tcPr>
            <w:tcW w:w="615" w:type="pct"/>
            <w:tcBorders>
              <w:top w:val="single" w:sz="4" w:space="0" w:color="auto"/>
              <w:left w:val="nil"/>
              <w:bottom w:val="single" w:sz="4" w:space="0" w:color="auto"/>
              <w:right w:val="single" w:sz="4" w:space="0" w:color="auto"/>
            </w:tcBorders>
            <w:shd w:val="clear" w:color="auto" w:fill="FFFFFF" w:themeFill="background1"/>
          </w:tcPr>
          <w:p w14:paraId="44A5C0E0" w14:textId="77777777" w:rsidR="007E6631" w:rsidRPr="000438F3" w:rsidRDefault="007E6631" w:rsidP="00777729">
            <w:pPr>
              <w:ind w:right="-58"/>
              <w:rPr>
                <w:rFonts w:cs="Arial"/>
                <w:sz w:val="20"/>
              </w:rPr>
            </w:pPr>
            <w:r w:rsidRPr="000438F3">
              <w:rPr>
                <w:rFonts w:cs="Arial"/>
                <w:sz w:val="20"/>
              </w:rPr>
              <w:t>Esošajam krānam Nr.28B DN150 ANSI 600</w:t>
            </w:r>
          </w:p>
          <w:p w14:paraId="25E51B08" w14:textId="77777777" w:rsidR="007E6631" w:rsidRPr="000438F3" w:rsidRDefault="007E6631" w:rsidP="00777729">
            <w:pPr>
              <w:spacing w:line="259" w:lineRule="auto"/>
              <w:rPr>
                <w:rFonts w:eastAsiaTheme="minorHAnsi"/>
                <w:sz w:val="18"/>
                <w:szCs w:val="18"/>
              </w:rPr>
            </w:pPr>
            <w:r w:rsidRPr="000438F3">
              <w:rPr>
                <w:rFonts w:cs="Arial"/>
                <w:sz w:val="20"/>
              </w:rPr>
              <w:t xml:space="preserve"> nepieciešamības gadījumā izgatavot pievienošanas adapteri </w:t>
            </w:r>
            <w:r w:rsidRPr="000438F3">
              <w:rPr>
                <w:rFonts w:cs="Arial"/>
                <w:sz w:val="20"/>
              </w:rPr>
              <w:lastRenderedPageBreak/>
              <w:t>vai iegādāties un uzstādīt jaunu sajūgu. Nodrošina Pasūtītājs</w:t>
            </w:r>
          </w:p>
        </w:tc>
        <w:tc>
          <w:tcPr>
            <w:tcW w:w="708" w:type="pct"/>
            <w:tcBorders>
              <w:top w:val="single" w:sz="4" w:space="0" w:color="auto"/>
              <w:left w:val="nil"/>
              <w:bottom w:val="single" w:sz="4" w:space="0" w:color="auto"/>
              <w:right w:val="single" w:sz="4" w:space="0" w:color="auto"/>
            </w:tcBorders>
          </w:tcPr>
          <w:p w14:paraId="614ACA96" w14:textId="77777777" w:rsidR="007E6631" w:rsidRPr="000438F3" w:rsidRDefault="007E6631" w:rsidP="00777729">
            <w:pPr>
              <w:spacing w:line="259" w:lineRule="auto"/>
              <w:rPr>
                <w:rFonts w:eastAsiaTheme="minorHAnsi"/>
                <w:sz w:val="18"/>
                <w:szCs w:val="18"/>
              </w:rPr>
            </w:pPr>
          </w:p>
        </w:tc>
        <w:tc>
          <w:tcPr>
            <w:tcW w:w="706" w:type="pct"/>
            <w:tcBorders>
              <w:top w:val="single" w:sz="4" w:space="0" w:color="auto"/>
              <w:left w:val="nil"/>
              <w:bottom w:val="single" w:sz="4" w:space="0" w:color="auto"/>
              <w:right w:val="single" w:sz="4" w:space="0" w:color="auto"/>
            </w:tcBorders>
          </w:tcPr>
          <w:p w14:paraId="0D4ABDAD"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075B5FE1"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5779FFE5" w14:textId="77777777" w:rsidR="007E6631" w:rsidRPr="000438F3" w:rsidRDefault="007E6631" w:rsidP="00777729">
            <w:pPr>
              <w:spacing w:line="259" w:lineRule="auto"/>
              <w:rPr>
                <w:rFonts w:eastAsiaTheme="minorHAnsi"/>
                <w:sz w:val="18"/>
                <w:szCs w:val="18"/>
              </w:rPr>
            </w:pPr>
          </w:p>
          <w:p w14:paraId="7E5AE721" w14:textId="77777777" w:rsidR="007E6631" w:rsidRPr="000438F3" w:rsidRDefault="007E6631" w:rsidP="00777729">
            <w:pPr>
              <w:spacing w:line="259" w:lineRule="auto"/>
              <w:rPr>
                <w:rFonts w:eastAsiaTheme="minorHAnsi"/>
                <w:sz w:val="18"/>
                <w:szCs w:val="18"/>
              </w:rPr>
            </w:pPr>
          </w:p>
          <w:p w14:paraId="0061CF42" w14:textId="77777777" w:rsidR="007E6631" w:rsidRPr="000438F3" w:rsidRDefault="007E6631" w:rsidP="00777729">
            <w:pPr>
              <w:spacing w:line="259" w:lineRule="auto"/>
              <w:rPr>
                <w:rFonts w:eastAsiaTheme="minorHAnsi"/>
                <w:sz w:val="18"/>
                <w:szCs w:val="18"/>
              </w:rPr>
            </w:pPr>
          </w:p>
          <w:p w14:paraId="4358CA9A" w14:textId="77777777" w:rsidR="007E6631" w:rsidRPr="000438F3" w:rsidRDefault="007E6631" w:rsidP="00777729">
            <w:pPr>
              <w:spacing w:line="259" w:lineRule="auto"/>
              <w:rPr>
                <w:rFonts w:eastAsiaTheme="minorHAnsi"/>
                <w:sz w:val="18"/>
                <w:szCs w:val="18"/>
              </w:rPr>
            </w:pPr>
          </w:p>
          <w:p w14:paraId="4061558E" w14:textId="77777777" w:rsidR="007E6631" w:rsidRPr="000438F3" w:rsidRDefault="007E6631" w:rsidP="00777729">
            <w:pPr>
              <w:spacing w:line="259" w:lineRule="auto"/>
              <w:rPr>
                <w:rFonts w:eastAsiaTheme="minorHAnsi"/>
                <w:sz w:val="18"/>
                <w:szCs w:val="18"/>
              </w:rPr>
            </w:pPr>
          </w:p>
          <w:p w14:paraId="711C081E" w14:textId="77777777" w:rsidR="007E6631" w:rsidRPr="000438F3" w:rsidRDefault="007E6631" w:rsidP="00777729">
            <w:pPr>
              <w:spacing w:line="259" w:lineRule="auto"/>
              <w:rPr>
                <w:rFonts w:eastAsiaTheme="minorHAnsi"/>
                <w:sz w:val="18"/>
                <w:szCs w:val="18"/>
              </w:rPr>
            </w:pPr>
          </w:p>
          <w:p w14:paraId="5B705770" w14:textId="77777777" w:rsidR="007E6631" w:rsidRPr="000438F3" w:rsidRDefault="007E6631" w:rsidP="00777729">
            <w:pPr>
              <w:spacing w:line="259" w:lineRule="auto"/>
              <w:rPr>
                <w:rFonts w:eastAsiaTheme="minorHAnsi"/>
                <w:sz w:val="18"/>
                <w:szCs w:val="18"/>
              </w:rPr>
            </w:pPr>
            <w:r w:rsidRPr="000438F3">
              <w:rPr>
                <w:rFonts w:eastAsiaTheme="minorHAnsi"/>
                <w:sz w:val="18"/>
                <w:szCs w:val="18"/>
              </w:rPr>
              <w:br/>
            </w:r>
          </w:p>
        </w:tc>
      </w:tr>
      <w:tr w:rsidR="007E6631" w:rsidRPr="000438F3" w14:paraId="3CEAB213" w14:textId="77777777" w:rsidTr="0072435C">
        <w:trPr>
          <w:trHeight w:val="19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0422FEE2" w14:textId="77777777" w:rsidR="007E6631" w:rsidRPr="000438F3" w:rsidRDefault="007E6631" w:rsidP="00777729">
            <w:pPr>
              <w:spacing w:line="259" w:lineRule="auto"/>
              <w:rPr>
                <w:rFonts w:eastAsiaTheme="minorHAnsi"/>
                <w:sz w:val="18"/>
                <w:szCs w:val="18"/>
              </w:rPr>
            </w:pPr>
            <w:r w:rsidRPr="000438F3">
              <w:rPr>
                <w:rFonts w:eastAsiaTheme="minorHAnsi"/>
                <w:sz w:val="18"/>
                <w:szCs w:val="18"/>
              </w:rPr>
              <w:t>5.</w:t>
            </w:r>
          </w:p>
        </w:tc>
        <w:tc>
          <w:tcPr>
            <w:tcW w:w="1038" w:type="pct"/>
            <w:tcBorders>
              <w:top w:val="single" w:sz="4" w:space="0" w:color="auto"/>
              <w:left w:val="nil"/>
              <w:bottom w:val="single" w:sz="4" w:space="0" w:color="auto"/>
              <w:right w:val="single" w:sz="4" w:space="0" w:color="auto"/>
            </w:tcBorders>
            <w:shd w:val="clear" w:color="auto" w:fill="auto"/>
            <w:vAlign w:val="center"/>
          </w:tcPr>
          <w:p w14:paraId="4D98E8A9" w14:textId="77777777" w:rsidR="007E6631" w:rsidRPr="000438F3" w:rsidRDefault="007E6631" w:rsidP="00777729">
            <w:pPr>
              <w:ind w:right="-58"/>
              <w:rPr>
                <w:rFonts w:cs="Arial"/>
                <w:sz w:val="20"/>
              </w:rPr>
            </w:pPr>
            <w:r w:rsidRPr="000438F3">
              <w:rPr>
                <w:rFonts w:cs="Arial"/>
                <w:sz w:val="20"/>
              </w:rPr>
              <w:t xml:space="preserve"> Lodveida krāns ar pilnu caurplūdumu DN50, ANSI 600 virszemes uzstādīšanai ar rokas piedziņu.</w:t>
            </w:r>
          </w:p>
          <w:p w14:paraId="7E227CF3" w14:textId="77777777" w:rsidR="007E6631" w:rsidRPr="000438F3" w:rsidRDefault="007E6631" w:rsidP="00777729">
            <w:pPr>
              <w:ind w:right="-58"/>
              <w:rPr>
                <w:rFonts w:cs="Arial"/>
                <w:sz w:val="20"/>
              </w:rPr>
            </w:pPr>
            <w:r w:rsidRPr="000438F3">
              <w:rPr>
                <w:rFonts w:cs="Arial"/>
                <w:sz w:val="20"/>
              </w:rPr>
              <w:t>Darba vide: dabas gāze.</w:t>
            </w:r>
          </w:p>
          <w:p w14:paraId="0C206327" w14:textId="77777777" w:rsidR="007E6631" w:rsidRPr="000438F3" w:rsidRDefault="007E6631" w:rsidP="00777729">
            <w:pPr>
              <w:ind w:right="-58"/>
              <w:rPr>
                <w:rFonts w:cs="Arial"/>
                <w:sz w:val="20"/>
              </w:rPr>
            </w:pPr>
            <w:r w:rsidRPr="000438F3">
              <w:rPr>
                <w:rFonts w:cs="Arial"/>
                <w:sz w:val="20"/>
              </w:rPr>
              <w:t>Pievienojuma veids: metināšanai caurulei ø60,3x5,6</w:t>
            </w:r>
          </w:p>
          <w:p w14:paraId="51887FCC" w14:textId="77777777" w:rsidR="007E6631" w:rsidRPr="000438F3" w:rsidRDefault="007E6631" w:rsidP="00777729">
            <w:pPr>
              <w:ind w:right="-58"/>
              <w:rPr>
                <w:rFonts w:cs="Arial"/>
                <w:sz w:val="20"/>
              </w:rPr>
            </w:pPr>
            <w:r w:rsidRPr="000438F3">
              <w:rPr>
                <w:rFonts w:cs="Arial"/>
                <w:sz w:val="20"/>
              </w:rPr>
              <w:t xml:space="preserve">Apkārtējās vides temperatūras diapazons: </w:t>
            </w:r>
          </w:p>
          <w:p w14:paraId="7C9B8A86" w14:textId="77777777" w:rsidR="007E6631" w:rsidRPr="000438F3" w:rsidRDefault="007E6631" w:rsidP="00777729">
            <w:pPr>
              <w:ind w:right="-58"/>
              <w:rPr>
                <w:rFonts w:cs="Arial"/>
                <w:sz w:val="20"/>
              </w:rPr>
            </w:pPr>
            <w:r w:rsidRPr="000438F3">
              <w:rPr>
                <w:rFonts w:cs="Arial"/>
                <w:sz w:val="20"/>
              </w:rPr>
              <w:t>-39ºС...+34ºС.</w:t>
            </w:r>
          </w:p>
          <w:p w14:paraId="761E3994" w14:textId="77777777" w:rsidR="007E6631" w:rsidRPr="000438F3" w:rsidRDefault="007E6631" w:rsidP="00777729">
            <w:pPr>
              <w:ind w:right="-58"/>
              <w:rPr>
                <w:rFonts w:cs="Arial"/>
                <w:sz w:val="20"/>
              </w:rPr>
            </w:pPr>
            <w:r w:rsidRPr="000438F3">
              <w:rPr>
                <w:rFonts w:cs="Arial"/>
                <w:sz w:val="20"/>
              </w:rPr>
              <w:t>Ārējā pretkorozijas aizsardzība:</w:t>
            </w:r>
          </w:p>
          <w:p w14:paraId="0093C932" w14:textId="77777777" w:rsidR="007E6631" w:rsidRPr="000438F3" w:rsidRDefault="007E6631" w:rsidP="00777729">
            <w:pPr>
              <w:ind w:right="-58"/>
              <w:rPr>
                <w:rFonts w:cs="Arial"/>
                <w:sz w:val="20"/>
              </w:rPr>
            </w:pPr>
            <w:r w:rsidRPr="000438F3">
              <w:rPr>
                <w:rFonts w:cs="Arial"/>
                <w:sz w:val="20"/>
              </w:rPr>
              <w:t>Virsmas sagatavošana krāsošanai līdz Sa 2½ saskaņā ar LVS EN ISO 8501-1:2007.</w:t>
            </w:r>
          </w:p>
          <w:p w14:paraId="409A4254" w14:textId="77777777" w:rsidR="007E6631" w:rsidRPr="000438F3" w:rsidRDefault="007E6631" w:rsidP="00777729">
            <w:pPr>
              <w:ind w:right="-58"/>
              <w:rPr>
                <w:rFonts w:cs="Arial"/>
                <w:sz w:val="20"/>
              </w:rPr>
            </w:pPr>
            <w:r w:rsidRPr="000438F3">
              <w:rPr>
                <w:rFonts w:cs="Arial"/>
                <w:sz w:val="20"/>
              </w:rPr>
              <w:t xml:space="preserve">Krāsošana ar ilgi izturīgo krāsu. Pretkorozijas pārklājums C4.11 saskaņā ar </w:t>
            </w:r>
            <w:r w:rsidRPr="000438F3">
              <w:rPr>
                <w:rFonts w:eastAsia="Calibri" w:cs="Arial"/>
                <w:sz w:val="20"/>
              </w:rPr>
              <w:t>LVS EN ISO 12944-5:2021</w:t>
            </w:r>
            <w:r w:rsidRPr="000438F3">
              <w:rPr>
                <w:rFonts w:cs="Arial"/>
                <w:sz w:val="20"/>
              </w:rPr>
              <w:t xml:space="preserve">. </w:t>
            </w:r>
          </w:p>
          <w:p w14:paraId="78EF6F13" w14:textId="77777777" w:rsidR="007E6631" w:rsidRPr="000438F3" w:rsidRDefault="007E6631" w:rsidP="00777729">
            <w:pPr>
              <w:ind w:right="-58"/>
              <w:rPr>
                <w:rFonts w:cs="Arial"/>
                <w:sz w:val="20"/>
              </w:rPr>
            </w:pPr>
            <w:r w:rsidRPr="000438F3">
              <w:rPr>
                <w:rFonts w:cs="Arial"/>
                <w:sz w:val="20"/>
              </w:rPr>
              <w:t xml:space="preserve">Armatūrai ir jābūt ATEX sertifikātam un CE marķējumam saskaņā ar direktīvu 2014/34/ES. Armatūra tiek </w:t>
            </w:r>
            <w:r w:rsidRPr="000438F3">
              <w:rPr>
                <w:rFonts w:cs="Arial"/>
                <w:sz w:val="20"/>
              </w:rPr>
              <w:lastRenderedPageBreak/>
              <w:t>uzstādīta 2. zonā saskaņā ar ATEX klasifikāciju. PED specifikācija.</w:t>
            </w:r>
          </w:p>
          <w:p w14:paraId="14851A0D" w14:textId="77777777" w:rsidR="007E6631" w:rsidRPr="000438F3" w:rsidRDefault="007E6631" w:rsidP="00777729">
            <w:pPr>
              <w:ind w:right="-58"/>
              <w:rPr>
                <w:rFonts w:cs="Arial"/>
                <w:sz w:val="20"/>
              </w:rPr>
            </w:pPr>
            <w:r w:rsidRPr="000438F3">
              <w:rPr>
                <w:rFonts w:cs="Arial"/>
                <w:sz w:val="20"/>
              </w:rPr>
              <w:t>Hermētiskuma klase A saskaņā ar LVS EN 12266-1:2012.</w:t>
            </w:r>
          </w:p>
          <w:p w14:paraId="514518CC" w14:textId="77777777" w:rsidR="007E6631" w:rsidRPr="000438F3" w:rsidRDefault="007E6631" w:rsidP="00777729">
            <w:pPr>
              <w:ind w:right="-58"/>
              <w:rPr>
                <w:rFonts w:cs="Arial"/>
                <w:sz w:val="20"/>
              </w:rPr>
            </w:pPr>
            <w:r w:rsidRPr="000438F3">
              <w:rPr>
                <w:rFonts w:cs="Arial"/>
                <w:sz w:val="20"/>
              </w:rPr>
              <w:t>Krāna pievads: rokas piedziņa.</w:t>
            </w:r>
          </w:p>
          <w:p w14:paraId="62D52D2A" w14:textId="77777777" w:rsidR="007E6631" w:rsidRPr="000438F3" w:rsidRDefault="007E6631" w:rsidP="00777729">
            <w:pPr>
              <w:ind w:right="-58"/>
              <w:rPr>
                <w:rFonts w:eastAsiaTheme="minorHAnsi"/>
                <w:sz w:val="18"/>
                <w:szCs w:val="18"/>
              </w:rPr>
            </w:pPr>
            <w:r w:rsidRPr="000438F3">
              <w:rPr>
                <w:rFonts w:cs="Arial"/>
                <w:sz w:val="20"/>
              </w:rPr>
              <w:t>Pārbaudes un CE atbilstības sertifikāti.</w:t>
            </w:r>
          </w:p>
        </w:tc>
        <w:tc>
          <w:tcPr>
            <w:tcW w:w="377" w:type="pct"/>
            <w:tcBorders>
              <w:top w:val="single" w:sz="4" w:space="0" w:color="auto"/>
              <w:left w:val="nil"/>
              <w:bottom w:val="single" w:sz="4" w:space="0" w:color="auto"/>
              <w:right w:val="single" w:sz="4" w:space="0" w:color="auto"/>
            </w:tcBorders>
            <w:shd w:val="clear" w:color="auto" w:fill="auto"/>
          </w:tcPr>
          <w:p w14:paraId="2732830B" w14:textId="77777777" w:rsidR="007E6631" w:rsidRPr="000438F3" w:rsidRDefault="007E6631" w:rsidP="00777729">
            <w:pPr>
              <w:spacing w:line="259" w:lineRule="auto"/>
              <w:rPr>
                <w:rFonts w:eastAsiaTheme="minorHAnsi"/>
                <w:sz w:val="18"/>
                <w:szCs w:val="18"/>
              </w:rPr>
            </w:pPr>
          </w:p>
        </w:tc>
        <w:tc>
          <w:tcPr>
            <w:tcW w:w="239" w:type="pct"/>
            <w:tcBorders>
              <w:top w:val="single" w:sz="4" w:space="0" w:color="auto"/>
              <w:left w:val="nil"/>
              <w:bottom w:val="single" w:sz="4" w:space="0" w:color="auto"/>
              <w:right w:val="single" w:sz="4" w:space="0" w:color="auto"/>
            </w:tcBorders>
            <w:shd w:val="clear" w:color="auto" w:fill="auto"/>
          </w:tcPr>
          <w:p w14:paraId="57DA0E38"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gab.</w:t>
            </w:r>
          </w:p>
        </w:tc>
        <w:tc>
          <w:tcPr>
            <w:tcW w:w="232" w:type="pct"/>
            <w:tcBorders>
              <w:top w:val="single" w:sz="4" w:space="0" w:color="auto"/>
              <w:left w:val="nil"/>
              <w:bottom w:val="single" w:sz="4" w:space="0" w:color="auto"/>
              <w:right w:val="single" w:sz="4" w:space="0" w:color="auto"/>
            </w:tcBorders>
            <w:shd w:val="clear" w:color="auto" w:fill="auto"/>
          </w:tcPr>
          <w:p w14:paraId="63605049"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2</w:t>
            </w:r>
          </w:p>
        </w:tc>
        <w:tc>
          <w:tcPr>
            <w:tcW w:w="615" w:type="pct"/>
            <w:tcBorders>
              <w:top w:val="single" w:sz="4" w:space="0" w:color="auto"/>
              <w:left w:val="nil"/>
              <w:bottom w:val="single" w:sz="4" w:space="0" w:color="auto"/>
              <w:right w:val="single" w:sz="4" w:space="0" w:color="auto"/>
            </w:tcBorders>
            <w:shd w:val="clear" w:color="auto" w:fill="auto"/>
          </w:tcPr>
          <w:p w14:paraId="00F4E77A" w14:textId="77777777" w:rsidR="007E6631" w:rsidRPr="000438F3" w:rsidRDefault="007E6631" w:rsidP="00777729">
            <w:pPr>
              <w:spacing w:line="259" w:lineRule="auto"/>
              <w:rPr>
                <w:rFonts w:eastAsiaTheme="minorHAnsi"/>
                <w:sz w:val="18"/>
                <w:szCs w:val="18"/>
              </w:rPr>
            </w:pPr>
          </w:p>
        </w:tc>
        <w:tc>
          <w:tcPr>
            <w:tcW w:w="708" w:type="pct"/>
            <w:tcBorders>
              <w:top w:val="single" w:sz="4" w:space="0" w:color="auto"/>
              <w:left w:val="nil"/>
              <w:bottom w:val="single" w:sz="4" w:space="0" w:color="auto"/>
              <w:right w:val="single" w:sz="4" w:space="0" w:color="auto"/>
            </w:tcBorders>
          </w:tcPr>
          <w:p w14:paraId="4E60D676" w14:textId="77777777" w:rsidR="007E6631" w:rsidRPr="000438F3" w:rsidRDefault="007E6631" w:rsidP="00777729">
            <w:pPr>
              <w:spacing w:line="259" w:lineRule="auto"/>
              <w:rPr>
                <w:rFonts w:eastAsiaTheme="minorHAnsi"/>
                <w:sz w:val="18"/>
                <w:szCs w:val="18"/>
              </w:rPr>
            </w:pPr>
          </w:p>
        </w:tc>
        <w:tc>
          <w:tcPr>
            <w:tcW w:w="706" w:type="pct"/>
            <w:tcBorders>
              <w:top w:val="single" w:sz="4" w:space="0" w:color="auto"/>
              <w:left w:val="nil"/>
              <w:bottom w:val="single" w:sz="4" w:space="0" w:color="auto"/>
              <w:right w:val="single" w:sz="4" w:space="0" w:color="auto"/>
            </w:tcBorders>
          </w:tcPr>
          <w:p w14:paraId="74104DF9"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308C3E59"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0F409D99" w14:textId="77777777" w:rsidR="007E6631" w:rsidRPr="000438F3" w:rsidRDefault="007E6631" w:rsidP="00777729">
            <w:pPr>
              <w:spacing w:line="259" w:lineRule="auto"/>
              <w:rPr>
                <w:rFonts w:eastAsiaTheme="minorHAnsi"/>
                <w:sz w:val="18"/>
                <w:szCs w:val="18"/>
              </w:rPr>
            </w:pPr>
          </w:p>
        </w:tc>
      </w:tr>
      <w:tr w:rsidR="007E6631" w:rsidRPr="000438F3" w14:paraId="73D87C53" w14:textId="77777777" w:rsidTr="0072435C">
        <w:trPr>
          <w:trHeight w:val="199"/>
        </w:trPr>
        <w:tc>
          <w:tcPr>
            <w:tcW w:w="234" w:type="pct"/>
            <w:tcBorders>
              <w:top w:val="single" w:sz="4" w:space="0" w:color="auto"/>
              <w:left w:val="single" w:sz="4" w:space="0" w:color="auto"/>
              <w:bottom w:val="single" w:sz="4" w:space="0" w:color="auto"/>
              <w:right w:val="single" w:sz="4" w:space="0" w:color="auto"/>
            </w:tcBorders>
            <w:shd w:val="clear" w:color="auto" w:fill="auto"/>
          </w:tcPr>
          <w:p w14:paraId="12BE6549" w14:textId="77777777" w:rsidR="007E6631" w:rsidRPr="000438F3" w:rsidRDefault="007E6631" w:rsidP="00777729">
            <w:pPr>
              <w:spacing w:line="259" w:lineRule="auto"/>
              <w:rPr>
                <w:rFonts w:eastAsiaTheme="minorHAnsi"/>
                <w:sz w:val="18"/>
                <w:szCs w:val="18"/>
              </w:rPr>
            </w:pPr>
            <w:r w:rsidRPr="000438F3">
              <w:rPr>
                <w:rFonts w:eastAsiaTheme="minorHAnsi"/>
                <w:sz w:val="18"/>
                <w:szCs w:val="18"/>
              </w:rPr>
              <w:t>6.</w:t>
            </w:r>
          </w:p>
        </w:tc>
        <w:tc>
          <w:tcPr>
            <w:tcW w:w="1038" w:type="pct"/>
            <w:tcBorders>
              <w:top w:val="single" w:sz="4" w:space="0" w:color="auto"/>
              <w:left w:val="nil"/>
              <w:bottom w:val="single" w:sz="4" w:space="0" w:color="auto"/>
              <w:right w:val="single" w:sz="4" w:space="0" w:color="auto"/>
            </w:tcBorders>
            <w:shd w:val="clear" w:color="auto" w:fill="auto"/>
            <w:vAlign w:val="center"/>
          </w:tcPr>
          <w:p w14:paraId="2D4067F4" w14:textId="77777777" w:rsidR="007E6631" w:rsidRPr="000438F3" w:rsidRDefault="007E6631" w:rsidP="00777729">
            <w:pPr>
              <w:rPr>
                <w:rFonts w:cs="Arial"/>
                <w:sz w:val="20"/>
              </w:rPr>
            </w:pPr>
            <w:r w:rsidRPr="000438F3">
              <w:rPr>
                <w:rFonts w:cs="Arial"/>
                <w:sz w:val="20"/>
              </w:rPr>
              <w:t>Lodveida krāns ar pilnu caurplūdumu DN15, ANSI 600 virszemes uzstādīšanai.</w:t>
            </w:r>
          </w:p>
          <w:p w14:paraId="1AE0CB97" w14:textId="77777777" w:rsidR="007E6631" w:rsidRPr="000438F3" w:rsidRDefault="007E6631" w:rsidP="00777729">
            <w:pPr>
              <w:rPr>
                <w:rFonts w:cs="Arial"/>
                <w:sz w:val="20"/>
              </w:rPr>
            </w:pPr>
            <w:r w:rsidRPr="000438F3">
              <w:rPr>
                <w:rFonts w:cs="Arial"/>
                <w:sz w:val="20"/>
              </w:rPr>
              <w:t>Darba vide: dabasgāze saskaņā ar LVS 459:2017</w:t>
            </w:r>
          </w:p>
          <w:p w14:paraId="3CEF326D" w14:textId="77777777" w:rsidR="007E6631" w:rsidRPr="000438F3" w:rsidRDefault="007E6631" w:rsidP="00777729">
            <w:pPr>
              <w:rPr>
                <w:rFonts w:cs="Arial"/>
                <w:sz w:val="20"/>
              </w:rPr>
            </w:pPr>
            <w:r w:rsidRPr="000438F3">
              <w:rPr>
                <w:rFonts w:cs="Arial"/>
                <w:sz w:val="20"/>
              </w:rPr>
              <w:t>Darba spiediens gāzesvada: 55 barg.</w:t>
            </w:r>
          </w:p>
          <w:p w14:paraId="3F6E5FE2" w14:textId="77777777" w:rsidR="007E6631" w:rsidRPr="000438F3" w:rsidRDefault="007E6631" w:rsidP="00777729">
            <w:pPr>
              <w:rPr>
                <w:rFonts w:cs="Arial"/>
                <w:sz w:val="20"/>
              </w:rPr>
            </w:pPr>
            <w:r w:rsidRPr="000438F3">
              <w:rPr>
                <w:rFonts w:cs="Arial"/>
                <w:sz w:val="20"/>
              </w:rPr>
              <w:t>Pievienojuma veids: iekšēja vītne G½’’.</w:t>
            </w:r>
          </w:p>
          <w:p w14:paraId="0861243E" w14:textId="77777777" w:rsidR="007E6631" w:rsidRPr="000438F3" w:rsidRDefault="007E6631" w:rsidP="00777729">
            <w:pPr>
              <w:rPr>
                <w:rFonts w:cs="Arial"/>
                <w:sz w:val="20"/>
              </w:rPr>
            </w:pPr>
            <w:r w:rsidRPr="000438F3">
              <w:rPr>
                <w:rFonts w:cs="Arial"/>
                <w:sz w:val="20"/>
              </w:rPr>
              <w:t>Apkārtējās vides temperatūras diapazons virszemes daļā: -39 - +34°C.</w:t>
            </w:r>
          </w:p>
          <w:p w14:paraId="11B80869" w14:textId="77777777" w:rsidR="007E6631" w:rsidRPr="000438F3" w:rsidRDefault="007E6631" w:rsidP="00777729">
            <w:pPr>
              <w:rPr>
                <w:rFonts w:cs="Arial"/>
                <w:sz w:val="20"/>
              </w:rPr>
            </w:pPr>
            <w:r w:rsidRPr="000438F3">
              <w:rPr>
                <w:rFonts w:cs="Arial"/>
                <w:sz w:val="20"/>
              </w:rPr>
              <w:t xml:space="preserve">Ārējā pretkorozijas aizsardzība virszemes daļai: gruntēts, krāsots. Krāsošana ar ilgi izturīgo krāsu. Pretkorozijas pārklājums C4.11 saskaņā ar LVS EN ISO 12944-5:2021. </w:t>
            </w:r>
          </w:p>
          <w:p w14:paraId="5C276C39" w14:textId="77777777" w:rsidR="007E6631" w:rsidRPr="000438F3" w:rsidRDefault="007E6631" w:rsidP="00777729">
            <w:pPr>
              <w:ind w:right="-58"/>
              <w:rPr>
                <w:rFonts w:cs="Arial"/>
                <w:sz w:val="20"/>
              </w:rPr>
            </w:pPr>
            <w:r w:rsidRPr="000438F3">
              <w:rPr>
                <w:rFonts w:cs="Arial"/>
                <w:sz w:val="20"/>
              </w:rPr>
              <w:t>Pārbaudes un CE atbilstības sertifikāti.</w:t>
            </w:r>
          </w:p>
        </w:tc>
        <w:tc>
          <w:tcPr>
            <w:tcW w:w="377" w:type="pct"/>
            <w:tcBorders>
              <w:top w:val="single" w:sz="4" w:space="0" w:color="auto"/>
              <w:left w:val="nil"/>
              <w:bottom w:val="single" w:sz="4" w:space="0" w:color="auto"/>
              <w:right w:val="single" w:sz="4" w:space="0" w:color="auto"/>
            </w:tcBorders>
            <w:shd w:val="clear" w:color="auto" w:fill="auto"/>
          </w:tcPr>
          <w:p w14:paraId="6F6FBCDE" w14:textId="77777777" w:rsidR="007E6631" w:rsidRPr="000438F3" w:rsidRDefault="007E6631" w:rsidP="00777729">
            <w:pPr>
              <w:spacing w:line="259" w:lineRule="auto"/>
              <w:rPr>
                <w:rFonts w:eastAsiaTheme="minorHAnsi"/>
                <w:sz w:val="18"/>
                <w:szCs w:val="18"/>
              </w:rPr>
            </w:pPr>
          </w:p>
        </w:tc>
        <w:tc>
          <w:tcPr>
            <w:tcW w:w="239" w:type="pct"/>
            <w:tcBorders>
              <w:top w:val="single" w:sz="4" w:space="0" w:color="auto"/>
              <w:left w:val="nil"/>
              <w:bottom w:val="single" w:sz="4" w:space="0" w:color="auto"/>
              <w:right w:val="single" w:sz="4" w:space="0" w:color="auto"/>
            </w:tcBorders>
            <w:shd w:val="clear" w:color="auto" w:fill="auto"/>
          </w:tcPr>
          <w:p w14:paraId="2CAD7BA6"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gab.</w:t>
            </w:r>
          </w:p>
        </w:tc>
        <w:tc>
          <w:tcPr>
            <w:tcW w:w="232" w:type="pct"/>
            <w:tcBorders>
              <w:top w:val="single" w:sz="4" w:space="0" w:color="auto"/>
              <w:left w:val="nil"/>
              <w:bottom w:val="single" w:sz="4" w:space="0" w:color="auto"/>
              <w:right w:val="single" w:sz="4" w:space="0" w:color="auto"/>
            </w:tcBorders>
            <w:shd w:val="clear" w:color="auto" w:fill="auto"/>
          </w:tcPr>
          <w:p w14:paraId="166D5178" w14:textId="77777777" w:rsidR="007E6631" w:rsidRPr="000438F3" w:rsidRDefault="007E6631" w:rsidP="00777729">
            <w:pPr>
              <w:spacing w:line="259" w:lineRule="auto"/>
              <w:jc w:val="center"/>
              <w:rPr>
                <w:rFonts w:eastAsiaTheme="minorHAnsi"/>
                <w:sz w:val="18"/>
                <w:szCs w:val="18"/>
              </w:rPr>
            </w:pPr>
            <w:r w:rsidRPr="000438F3">
              <w:rPr>
                <w:rFonts w:eastAsiaTheme="minorHAnsi"/>
                <w:sz w:val="18"/>
                <w:szCs w:val="18"/>
              </w:rPr>
              <w:t>10</w:t>
            </w:r>
          </w:p>
        </w:tc>
        <w:tc>
          <w:tcPr>
            <w:tcW w:w="615" w:type="pct"/>
            <w:tcBorders>
              <w:top w:val="single" w:sz="4" w:space="0" w:color="auto"/>
              <w:left w:val="nil"/>
              <w:bottom w:val="single" w:sz="4" w:space="0" w:color="auto"/>
              <w:right w:val="single" w:sz="4" w:space="0" w:color="auto"/>
            </w:tcBorders>
            <w:shd w:val="clear" w:color="auto" w:fill="auto"/>
          </w:tcPr>
          <w:p w14:paraId="7ADB2AFA" w14:textId="77777777" w:rsidR="007E6631" w:rsidRPr="000438F3" w:rsidRDefault="007E6631" w:rsidP="00777729">
            <w:pPr>
              <w:spacing w:line="259" w:lineRule="auto"/>
              <w:rPr>
                <w:rFonts w:eastAsiaTheme="minorHAnsi"/>
                <w:sz w:val="18"/>
                <w:szCs w:val="18"/>
              </w:rPr>
            </w:pPr>
          </w:p>
        </w:tc>
        <w:tc>
          <w:tcPr>
            <w:tcW w:w="708" w:type="pct"/>
            <w:tcBorders>
              <w:top w:val="single" w:sz="4" w:space="0" w:color="auto"/>
              <w:left w:val="nil"/>
              <w:bottom w:val="single" w:sz="4" w:space="0" w:color="auto"/>
              <w:right w:val="single" w:sz="4" w:space="0" w:color="auto"/>
            </w:tcBorders>
          </w:tcPr>
          <w:p w14:paraId="450CB67A" w14:textId="77777777" w:rsidR="007E6631" w:rsidRPr="000438F3" w:rsidRDefault="007E6631" w:rsidP="00777729">
            <w:pPr>
              <w:spacing w:line="259" w:lineRule="auto"/>
              <w:rPr>
                <w:rFonts w:eastAsiaTheme="minorHAnsi"/>
                <w:sz w:val="18"/>
                <w:szCs w:val="18"/>
              </w:rPr>
            </w:pPr>
          </w:p>
        </w:tc>
        <w:tc>
          <w:tcPr>
            <w:tcW w:w="706" w:type="pct"/>
            <w:tcBorders>
              <w:top w:val="single" w:sz="4" w:space="0" w:color="auto"/>
              <w:left w:val="nil"/>
              <w:bottom w:val="single" w:sz="4" w:space="0" w:color="auto"/>
              <w:right w:val="single" w:sz="4" w:space="0" w:color="auto"/>
            </w:tcBorders>
          </w:tcPr>
          <w:p w14:paraId="13C13154"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758E102C" w14:textId="77777777" w:rsidR="007E6631" w:rsidRPr="000438F3" w:rsidRDefault="007E6631" w:rsidP="00777729">
            <w:pPr>
              <w:spacing w:line="259" w:lineRule="auto"/>
              <w:rPr>
                <w:rFonts w:eastAsiaTheme="minorHAnsi"/>
                <w:sz w:val="18"/>
                <w:szCs w:val="18"/>
              </w:rPr>
            </w:pPr>
          </w:p>
        </w:tc>
        <w:tc>
          <w:tcPr>
            <w:tcW w:w="425" w:type="pct"/>
            <w:tcBorders>
              <w:top w:val="single" w:sz="4" w:space="0" w:color="auto"/>
              <w:left w:val="nil"/>
              <w:bottom w:val="single" w:sz="4" w:space="0" w:color="auto"/>
              <w:right w:val="single" w:sz="4" w:space="0" w:color="auto"/>
            </w:tcBorders>
          </w:tcPr>
          <w:p w14:paraId="660F4BB6" w14:textId="77777777" w:rsidR="007E6631" w:rsidRPr="000438F3" w:rsidRDefault="007E6631" w:rsidP="00777729">
            <w:pPr>
              <w:spacing w:line="259" w:lineRule="auto"/>
              <w:rPr>
                <w:rFonts w:eastAsiaTheme="minorHAnsi"/>
                <w:sz w:val="18"/>
                <w:szCs w:val="18"/>
              </w:rPr>
            </w:pPr>
          </w:p>
        </w:tc>
      </w:tr>
    </w:tbl>
    <w:p w14:paraId="64F4C45B" w14:textId="77777777" w:rsidR="00B41FCB" w:rsidRPr="000438F3" w:rsidRDefault="00B41FCB" w:rsidP="00C11D91">
      <w:pPr>
        <w:jc w:val="center"/>
        <w:rPr>
          <w:b/>
        </w:rPr>
      </w:pPr>
    </w:p>
    <w:p w14:paraId="42EE31C7" w14:textId="77777777" w:rsidR="00BB78D5" w:rsidRPr="000438F3" w:rsidRDefault="00BB78D5" w:rsidP="00C11D91">
      <w:pPr>
        <w:jc w:val="center"/>
        <w:rPr>
          <w:b/>
        </w:rPr>
      </w:pPr>
    </w:p>
    <w:p w14:paraId="430CF8E4" w14:textId="77777777" w:rsidR="00BB78D5" w:rsidRPr="000438F3" w:rsidRDefault="00BB78D5" w:rsidP="00C11D91">
      <w:pPr>
        <w:jc w:val="center"/>
        <w:rPr>
          <w:b/>
        </w:rPr>
      </w:pPr>
    </w:p>
    <w:p w14:paraId="331180B6" w14:textId="77777777" w:rsidR="00BB78D5" w:rsidRPr="000438F3" w:rsidRDefault="00BB78D5" w:rsidP="00C11D91">
      <w:pPr>
        <w:jc w:val="center"/>
        <w:rPr>
          <w:b/>
        </w:rPr>
      </w:pPr>
    </w:p>
    <w:p w14:paraId="6DD32C72" w14:textId="3B042905" w:rsidR="00C11D91" w:rsidRPr="000438F3" w:rsidRDefault="00C11D91" w:rsidP="00C11D91">
      <w:pPr>
        <w:jc w:val="center"/>
        <w:rPr>
          <w:b/>
        </w:rPr>
      </w:pPr>
      <w:r w:rsidRPr="000438F3">
        <w:rPr>
          <w:b/>
        </w:rPr>
        <w:lastRenderedPageBreak/>
        <w:t xml:space="preserve">Inčukalna PGK krānu mezglu </w:t>
      </w:r>
      <w:r w:rsidR="7C7BE714" w:rsidRPr="000438F3">
        <w:rPr>
          <w:b/>
          <w:bCs/>
        </w:rPr>
        <w:t>noslēgarmatūras, piedziņu un cauruļu</w:t>
      </w:r>
      <w:r w:rsidRPr="000438F3">
        <w:rPr>
          <w:b/>
        </w:rPr>
        <w:t xml:space="preserve"> veidgabalu iegāde </w:t>
      </w:r>
    </w:p>
    <w:p w14:paraId="5E6EDAB3" w14:textId="7E91CE25" w:rsidR="00C11D91" w:rsidRPr="000438F3" w:rsidRDefault="00C11D91" w:rsidP="00C11D91">
      <w:pPr>
        <w:jc w:val="center"/>
        <w:rPr>
          <w:b/>
          <w:sz w:val="22"/>
          <w:u w:val="single"/>
        </w:rPr>
      </w:pPr>
      <w:r w:rsidRPr="000438F3">
        <w:rPr>
          <w:b/>
          <w:sz w:val="22"/>
          <w:u w:val="single"/>
        </w:rPr>
        <w:t>2.daļa. Cauruļu un veidgabalu iegāde</w:t>
      </w:r>
    </w:p>
    <w:p w14:paraId="18AAA720" w14:textId="77777777" w:rsidR="00B41FCB" w:rsidRPr="000438F3" w:rsidRDefault="00B41FCB" w:rsidP="00C11D91">
      <w:pPr>
        <w:jc w:val="center"/>
        <w:rPr>
          <w:b/>
          <w:sz w:val="22"/>
          <w:u w:val="single"/>
        </w:rPr>
      </w:pPr>
    </w:p>
    <w:p w14:paraId="5DC8FF29" w14:textId="77777777" w:rsidR="00C11D91" w:rsidRPr="000438F3" w:rsidRDefault="00C11D91">
      <w:pPr>
        <w:numPr>
          <w:ilvl w:val="0"/>
          <w:numId w:val="36"/>
        </w:numPr>
        <w:ind w:left="-426" w:firstLine="426"/>
        <w:contextualSpacing/>
        <w:jc w:val="both"/>
        <w:rPr>
          <w:b/>
        </w:rPr>
      </w:pPr>
      <w:r w:rsidRPr="000438F3">
        <w:rPr>
          <w:b/>
        </w:rPr>
        <w:t>Mērķis un uzdevums</w:t>
      </w:r>
    </w:p>
    <w:p w14:paraId="02F1A496" w14:textId="77777777" w:rsidR="00C11D91" w:rsidRPr="000438F3" w:rsidRDefault="00C11D91" w:rsidP="009959B1">
      <w:pPr>
        <w:spacing w:before="120"/>
        <w:contextualSpacing/>
        <w:jc w:val="both"/>
        <w:rPr>
          <w:b/>
        </w:rPr>
      </w:pPr>
      <w:r w:rsidRPr="000438F3">
        <w:t xml:space="preserve">Iepirkuma mērķis ir cauruļu un veidgabalu iegāde saskaņā ar Tehnisko specifikāciju, kas paredzēta Inčukalna pazemes gāzes krātuves krānu mezgla Nr.42, 45, 33, 27 pārbūvei un krānu mezgla Nr.28 piedziņas nomaiņai. </w:t>
      </w:r>
    </w:p>
    <w:p w14:paraId="0B43B60F" w14:textId="77777777" w:rsidR="00C11D91" w:rsidRPr="000438F3" w:rsidRDefault="00C11D91" w:rsidP="00C11D91">
      <w:pPr>
        <w:spacing w:before="120"/>
        <w:ind w:left="709"/>
        <w:contextualSpacing/>
        <w:jc w:val="both"/>
        <w:rPr>
          <w:b/>
        </w:rPr>
      </w:pPr>
    </w:p>
    <w:p w14:paraId="3FAC0D55" w14:textId="7449F0BF" w:rsidR="00C11D91" w:rsidRPr="000438F3" w:rsidRDefault="00C11D91">
      <w:pPr>
        <w:numPr>
          <w:ilvl w:val="0"/>
          <w:numId w:val="36"/>
        </w:numPr>
        <w:ind w:left="-426" w:firstLine="426"/>
        <w:contextualSpacing/>
        <w:jc w:val="both"/>
        <w:rPr>
          <w:b/>
        </w:rPr>
      </w:pPr>
      <w:r w:rsidRPr="000438F3">
        <w:rPr>
          <w:b/>
        </w:rPr>
        <w:t>Piegāde</w:t>
      </w:r>
    </w:p>
    <w:p w14:paraId="468842F8" w14:textId="68B84E56" w:rsidR="00C11D91" w:rsidRPr="000438F3" w:rsidRDefault="00C11D91">
      <w:pPr>
        <w:pStyle w:val="ListParagraph"/>
        <w:numPr>
          <w:ilvl w:val="1"/>
          <w:numId w:val="38"/>
        </w:numPr>
        <w:spacing w:before="120"/>
        <w:jc w:val="both"/>
        <w:rPr>
          <w:rFonts w:ascii="Times New Roman" w:hAnsi="Times New Roman" w:cs="Times New Roman"/>
          <w:b/>
          <w:lang w:val="lv-LV"/>
        </w:rPr>
      </w:pPr>
      <w:r w:rsidRPr="000438F3">
        <w:rPr>
          <w:rFonts w:ascii="Times New Roman" w:hAnsi="Times New Roman" w:cs="Times New Roman"/>
          <w:lang w:val="lv-LV"/>
        </w:rPr>
        <w:t>Akciju sabiedrības “Conexus Baltic Grid”, Inčukalna pazemes gāzes krātuve, Krimuldas pagasts, Siguldas novads. Preču piegāde visām iepirkuma priekšmeta daļām uz preču piegādes vietu saskaņā ar DAP ( Incoterms2020) noteikumiem.</w:t>
      </w:r>
    </w:p>
    <w:p w14:paraId="747E117C" w14:textId="77777777" w:rsidR="00C11D91" w:rsidRPr="000438F3" w:rsidRDefault="00C11D91">
      <w:pPr>
        <w:pStyle w:val="ListParagraph"/>
        <w:numPr>
          <w:ilvl w:val="1"/>
          <w:numId w:val="38"/>
        </w:numPr>
        <w:spacing w:before="120"/>
        <w:jc w:val="both"/>
        <w:rPr>
          <w:rFonts w:ascii="Times New Roman" w:hAnsi="Times New Roman" w:cs="Times New Roman"/>
          <w:lang w:val="lv-LV"/>
        </w:rPr>
      </w:pPr>
      <w:r w:rsidRPr="000438F3">
        <w:rPr>
          <w:rFonts w:ascii="Times New Roman" w:hAnsi="Times New Roman" w:cs="Times New Roman"/>
          <w:lang w:val="lv-LV"/>
        </w:rPr>
        <w:t>Preču piegādes termiņš - ne vēlāk kā līdz 2023. gada 30. septembrim.</w:t>
      </w:r>
    </w:p>
    <w:p w14:paraId="2371C9BE" w14:textId="77777777" w:rsidR="00C11D91" w:rsidRPr="000438F3" w:rsidRDefault="00C11D91">
      <w:pPr>
        <w:pStyle w:val="ListParagraph"/>
        <w:numPr>
          <w:ilvl w:val="1"/>
          <w:numId w:val="38"/>
        </w:numPr>
        <w:spacing w:before="120"/>
        <w:jc w:val="both"/>
        <w:rPr>
          <w:rFonts w:ascii="Times New Roman" w:hAnsi="Times New Roman" w:cs="Times New Roman"/>
          <w:lang w:val="lv-LV"/>
        </w:rPr>
      </w:pPr>
      <w:r w:rsidRPr="000438F3">
        <w:rPr>
          <w:rFonts w:ascii="Times New Roman" w:hAnsi="Times New Roman" w:cs="Times New Roman"/>
          <w:lang w:val="lv-LV"/>
        </w:rPr>
        <w:t>Minimālais garantijas termiņš Precēm – 2 (divi) gadi no piegādāto Preču pavadzīmes parakstīšanas dienas.</w:t>
      </w:r>
    </w:p>
    <w:p w14:paraId="5F555610" w14:textId="77777777" w:rsidR="00C11D91" w:rsidRPr="000438F3" w:rsidRDefault="00C11D91" w:rsidP="00B41FCB">
      <w:pPr>
        <w:pStyle w:val="ListParagraph"/>
        <w:spacing w:before="120"/>
        <w:ind w:left="360"/>
        <w:jc w:val="both"/>
        <w:rPr>
          <w:rFonts w:ascii="Times New Roman" w:hAnsi="Times New Roman" w:cs="Times New Roman"/>
          <w:lang w:val="lv-LV"/>
        </w:rPr>
      </w:pPr>
    </w:p>
    <w:p w14:paraId="67D38E0F" w14:textId="3038FD66" w:rsidR="00C11D91" w:rsidRPr="000438F3" w:rsidRDefault="00C11D91">
      <w:pPr>
        <w:numPr>
          <w:ilvl w:val="0"/>
          <w:numId w:val="36"/>
        </w:numPr>
        <w:ind w:left="-426" w:firstLine="426"/>
        <w:contextualSpacing/>
        <w:jc w:val="both"/>
        <w:rPr>
          <w:b/>
        </w:rPr>
      </w:pPr>
      <w:r w:rsidRPr="000438F3">
        <w:rPr>
          <w:b/>
        </w:rPr>
        <w:t>Piegādes vieta un iepakojums</w:t>
      </w:r>
    </w:p>
    <w:p w14:paraId="39FDC505" w14:textId="065EB96C" w:rsidR="00C11D91" w:rsidRPr="000438F3" w:rsidRDefault="00C11D91">
      <w:pPr>
        <w:pStyle w:val="ListParagraph"/>
        <w:numPr>
          <w:ilvl w:val="1"/>
          <w:numId w:val="40"/>
        </w:numPr>
        <w:rPr>
          <w:rFonts w:ascii="Times New Roman" w:hAnsi="Times New Roman" w:cs="Times New Roman"/>
          <w:lang w:val="lv-LV"/>
        </w:rPr>
      </w:pPr>
      <w:r w:rsidRPr="000438F3">
        <w:rPr>
          <w:rFonts w:ascii="Times New Roman" w:hAnsi="Times New Roman" w:cs="Times New Roman"/>
          <w:lang w:val="lv-LV"/>
        </w:rPr>
        <w:t>Preces ir jāpiegādā uz akciju sabiedrības “Conexus Baltic Grid” Inčukalna pazemes gāzes krātuvi, Krimuldas pagasts, Siguldas novads, Latvijā.</w:t>
      </w:r>
    </w:p>
    <w:p w14:paraId="577C160D" w14:textId="77777777" w:rsidR="00C11D91" w:rsidRPr="000438F3" w:rsidRDefault="00C11D91">
      <w:pPr>
        <w:pStyle w:val="ListParagraph"/>
        <w:numPr>
          <w:ilvl w:val="1"/>
          <w:numId w:val="40"/>
        </w:numPr>
        <w:rPr>
          <w:rFonts w:ascii="Times New Roman" w:hAnsi="Times New Roman" w:cs="Times New Roman"/>
          <w:lang w:val="lv-LV"/>
        </w:rPr>
      </w:pPr>
      <w:r w:rsidRPr="000438F3">
        <w:rPr>
          <w:rFonts w:ascii="Times New Roman" w:hAnsi="Times New Roman" w:cs="Times New Roman"/>
          <w:lang w:val="lv-LV"/>
        </w:rPr>
        <w:t>Par Preču piegādes laiku akciju sabiedrības “Conexus Baltic Grid” atbildīgais pārstāvis jāinformē vismaz 5 (piecas) darba dienas iepriekš.</w:t>
      </w:r>
    </w:p>
    <w:p w14:paraId="4E66C444" w14:textId="77777777" w:rsidR="00C11D91" w:rsidRPr="000438F3" w:rsidRDefault="00C11D91">
      <w:pPr>
        <w:pStyle w:val="ListParagraph"/>
        <w:numPr>
          <w:ilvl w:val="1"/>
          <w:numId w:val="40"/>
        </w:numPr>
        <w:rPr>
          <w:rFonts w:ascii="Times New Roman" w:hAnsi="Times New Roman" w:cs="Times New Roman"/>
          <w:lang w:val="lv-LV"/>
        </w:rPr>
      </w:pPr>
      <w:r w:rsidRPr="000438F3">
        <w:rPr>
          <w:rFonts w:ascii="Times New Roman" w:hAnsi="Times New Roman" w:cs="Times New Roman"/>
          <w:lang w:val="lv-LV"/>
        </w:rPr>
        <w:t>Precēm ir jābūt iepakotai tā, lai tās aizsargātu no atmosfēras nokrišņiem un jebkādiem bojājumiem transportēšanas un uzglabāšanai līdz periodam 1gads.</w:t>
      </w:r>
    </w:p>
    <w:p w14:paraId="578452D9" w14:textId="72C0B6FE" w:rsidR="00C11D91" w:rsidRPr="000438F3" w:rsidRDefault="00C11D91">
      <w:pPr>
        <w:pStyle w:val="ListParagraph"/>
        <w:numPr>
          <w:ilvl w:val="1"/>
          <w:numId w:val="40"/>
        </w:numPr>
        <w:rPr>
          <w:rFonts w:ascii="Times New Roman" w:hAnsi="Times New Roman" w:cs="Times New Roman"/>
          <w:lang w:val="lv-LV"/>
        </w:rPr>
      </w:pPr>
      <w:r w:rsidRPr="000438F3">
        <w:rPr>
          <w:rFonts w:ascii="Times New Roman" w:hAnsi="Times New Roman" w:cs="Times New Roman"/>
          <w:lang w:val="lv-LV"/>
        </w:rPr>
        <w:t>Veidgabalu un cauruļu minimālais kalpošanas laiks  - 25 gadi</w:t>
      </w:r>
      <w:r w:rsidR="00270160">
        <w:rPr>
          <w:rFonts w:ascii="Times New Roman" w:hAnsi="Times New Roman" w:cs="Times New Roman"/>
          <w:lang w:val="lv-LV"/>
        </w:rPr>
        <w:t>.</w:t>
      </w:r>
    </w:p>
    <w:p w14:paraId="0A6B2920" w14:textId="77777777" w:rsidR="00C11D91" w:rsidRPr="000438F3" w:rsidRDefault="00C11D91">
      <w:pPr>
        <w:pStyle w:val="ListParagraph"/>
        <w:numPr>
          <w:ilvl w:val="1"/>
          <w:numId w:val="40"/>
        </w:numPr>
        <w:rPr>
          <w:rFonts w:ascii="Times New Roman" w:hAnsi="Times New Roman" w:cs="Times New Roman"/>
          <w:lang w:val="lv-LV"/>
        </w:rPr>
      </w:pPr>
      <w:r w:rsidRPr="000438F3">
        <w:rPr>
          <w:rFonts w:ascii="Times New Roman" w:hAnsi="Times New Roman" w:cs="Times New Roman"/>
          <w:lang w:val="lv-LV"/>
        </w:rPr>
        <w:t>Cauruļu un veidgabalu galiem ir jābūt aiztaisītiem ar plastmasas gala slēdžiem.</w:t>
      </w:r>
    </w:p>
    <w:p w14:paraId="4C155F61" w14:textId="77777777" w:rsidR="00C11D91" w:rsidRPr="000438F3" w:rsidRDefault="00C11D91" w:rsidP="00C11D91">
      <w:pPr>
        <w:spacing w:after="120"/>
        <w:jc w:val="both"/>
      </w:pPr>
    </w:p>
    <w:p w14:paraId="3361C242" w14:textId="498F9C2E" w:rsidR="005C6E50" w:rsidRPr="000438F3" w:rsidRDefault="00C11D91">
      <w:pPr>
        <w:numPr>
          <w:ilvl w:val="0"/>
          <w:numId w:val="36"/>
        </w:numPr>
        <w:ind w:left="-426" w:firstLine="426"/>
        <w:contextualSpacing/>
        <w:jc w:val="both"/>
        <w:rPr>
          <w:b/>
        </w:rPr>
      </w:pPr>
      <w:r w:rsidRPr="000438F3">
        <w:rPr>
          <w:b/>
        </w:rPr>
        <w:t>Tehniskā specifikācija</w:t>
      </w:r>
    </w:p>
    <w:p w14:paraId="7272C37B" w14:textId="52B7FD28" w:rsidR="00C11D91" w:rsidRPr="000438F3" w:rsidRDefault="00C11D91" w:rsidP="005C6E50">
      <w:r w:rsidRPr="000438F3">
        <w:t>4.1</w:t>
      </w:r>
      <w:r w:rsidR="005C6E50" w:rsidRPr="000438F3">
        <w:t xml:space="preserve">. </w:t>
      </w:r>
      <w:r w:rsidRPr="000438F3">
        <w:t>Vispārīgās prasības</w:t>
      </w:r>
    </w:p>
    <w:p w14:paraId="37C23D7F" w14:textId="005237BF" w:rsidR="00C11D91" w:rsidRPr="000438F3" w:rsidRDefault="00C11D91" w:rsidP="00C11D91">
      <w:pPr>
        <w:spacing w:line="259" w:lineRule="auto"/>
        <w:jc w:val="both"/>
      </w:pPr>
      <w:r w:rsidRPr="000438F3">
        <w:t>4.1.1.</w:t>
      </w:r>
      <w:r w:rsidR="005C6E50" w:rsidRPr="000438F3">
        <w:t xml:space="preserve"> </w:t>
      </w:r>
      <w:r w:rsidRPr="000438F3">
        <w:t>Ja tehniskajā specifikācijā norādīts konkrēts Preces vai standarta nosaukums vai kāda cita norāde uz specifisku Preces izcelsmi, īpašu procesu, zīmolu vai veidu, Pretendents var piedāvāt Preces ekvivalentu, kas kvalitātes, izpildījuma, ekspluatācijas īpašību, savietojamības un funkcionalitātes ziņā atbilst Tehniskajā specifikācijā noteiktajām prasībām, vai kuru kvalitātes rādītāji nav zemāki, ievērojot, ka tiem jābūt piemērotiem atbilstoši to izmantošanas mērķim. Funkcionalitāte tiek uzskatīta par ekvivalentu arī tad, ja piedāvātajai precei tā ir plašāka, nekā pieprasītajai (bet ietver pieprasītās preces funkcionalitāti pilnā apjomā).</w:t>
      </w:r>
    </w:p>
    <w:p w14:paraId="31BDF5B3" w14:textId="77777777" w:rsidR="00C11D91" w:rsidRPr="000438F3" w:rsidRDefault="00C11D91" w:rsidP="00C11D91">
      <w:pPr>
        <w:spacing w:line="259" w:lineRule="auto"/>
        <w:jc w:val="both"/>
      </w:pPr>
      <w:r w:rsidRPr="000438F3">
        <w:t>4.1.2. Ja Pretendents piedāvā Preču / risinājumu ekvivalentus, tad Pretendenta pienākums ir piedāvājumam pievienot visus nepieciešamos pierādījumus (piem. tehniskā dokumentācija, inženieraprēķini, utt.), kas nepārprotami apliecina piedāvātās Preces / risinājuma ekvivalentumu un atbilstību Tehniskās specifikācijas prasībām.</w:t>
      </w:r>
    </w:p>
    <w:p w14:paraId="5F878F38" w14:textId="77777777" w:rsidR="00C11D91" w:rsidRPr="000438F3" w:rsidRDefault="00C11D91" w:rsidP="005C6E50">
      <w:pPr>
        <w:spacing w:line="259" w:lineRule="auto"/>
        <w:jc w:val="both"/>
      </w:pPr>
      <w:r w:rsidRPr="000438F3">
        <w:t>4.1.3 Pretendentam precīzi jānorāda ražotāja interneta adreses, kurās var pārbaudīt piedāvāto iekārtu atbilstību tehniskās specifikācijas prasībām, vai arī piedāvājumam jāpievieno ražotāja brošūra vai lietotāja rokasgrāmata.</w:t>
      </w:r>
    </w:p>
    <w:p w14:paraId="6E8E4436" w14:textId="77777777" w:rsidR="00C11D91" w:rsidRPr="000438F3" w:rsidRDefault="00C11D91" w:rsidP="005C6E50">
      <w:pPr>
        <w:spacing w:line="259" w:lineRule="auto"/>
        <w:jc w:val="both"/>
      </w:pPr>
      <w:r w:rsidRPr="000438F3">
        <w:t>4.1.4. Visiem Pretendenta piedāvājumā iekļautajām Precēm pilnībā jāatbilst normatīvo aktu prasībām.</w:t>
      </w:r>
    </w:p>
    <w:p w14:paraId="62DBC8E5" w14:textId="77777777" w:rsidR="00C11D91" w:rsidRPr="000438F3" w:rsidRDefault="00C11D91" w:rsidP="005C6E50">
      <w:pPr>
        <w:spacing w:line="259" w:lineRule="auto"/>
        <w:jc w:val="both"/>
      </w:pPr>
      <w:r w:rsidRPr="000438F3">
        <w:t>4.1.5.Precēm jābūt jaunām, iepriekš nelietotām, tajās nedrīkst būt iebūvētas iepriekš lietotas vai atjaunotas komponentes.</w:t>
      </w:r>
    </w:p>
    <w:p w14:paraId="24B6EE02" w14:textId="77777777" w:rsidR="00C11D91" w:rsidRPr="000438F3" w:rsidRDefault="00C11D91" w:rsidP="005C6E50">
      <w:pPr>
        <w:spacing w:line="259" w:lineRule="auto"/>
        <w:jc w:val="both"/>
      </w:pPr>
      <w:r w:rsidRPr="000438F3">
        <w:t>4.1.6.Visas Preces tiek piegādātas oriģinālā rūpnīcas iepakojumā kopā ar tehnisko dokumentāciju, preču izcelsmes un garantijas sertifikātiem.</w:t>
      </w:r>
    </w:p>
    <w:p w14:paraId="18D57D06" w14:textId="77777777" w:rsidR="00C11D91" w:rsidRPr="000438F3" w:rsidRDefault="00C11D91" w:rsidP="005C6E50">
      <w:pPr>
        <w:spacing w:line="259" w:lineRule="auto"/>
        <w:jc w:val="both"/>
      </w:pPr>
      <w:r w:rsidRPr="000438F3">
        <w:t>4.1.7.Jebkuras atkāpes no tehniskajā specifikācijā minētajām prasībām jāsaskaņo ar Pasūtītāju.</w:t>
      </w:r>
    </w:p>
    <w:p w14:paraId="512A0ECB" w14:textId="77777777" w:rsidR="00C11D91" w:rsidRPr="000438F3" w:rsidRDefault="00C11D91" w:rsidP="005C6E50">
      <w:pPr>
        <w:spacing w:line="259" w:lineRule="auto"/>
        <w:jc w:val="both"/>
      </w:pPr>
      <w:r w:rsidRPr="000438F3">
        <w:t>4.1.8. Pretendentam piedāvājumā jāiekļauj informācija par piedāvāto cauruļu ražošanas garumu.</w:t>
      </w:r>
    </w:p>
    <w:p w14:paraId="558663C0" w14:textId="77777777" w:rsidR="00C11D91" w:rsidRPr="000438F3" w:rsidRDefault="00C11D91" w:rsidP="005C6E50">
      <w:pPr>
        <w:spacing w:line="259" w:lineRule="auto"/>
        <w:jc w:val="both"/>
      </w:pPr>
      <w:r w:rsidRPr="000438F3">
        <w:lastRenderedPageBreak/>
        <w:t>4.1.9. Ražotāja rūpnīcas izgatavotās caurules garumu drīkst mainīt (cauruļu griešana, sadalīšana, utt.). Piedāvāto (piegādes) daudzumu Pretendents aprēķina, ņemot vērā Tehniskajā specifikācijā noteikto nepieciešamo daudzumu vai ražošanas garumu.</w:t>
      </w:r>
    </w:p>
    <w:p w14:paraId="1FADAD12" w14:textId="77777777" w:rsidR="00C11D91" w:rsidRPr="000438F3" w:rsidRDefault="00C11D91" w:rsidP="005C6E50">
      <w:pPr>
        <w:spacing w:line="259" w:lineRule="auto"/>
        <w:jc w:val="both"/>
      </w:pPr>
      <w:r w:rsidRPr="000438F3">
        <w:t>4.20. Gadījumā, ja Pretendents piedāvājumā nemaina cauruļu ražošanas garumu, tad caurules var tikt piegādātas apmērā, kas var atšķirties no Tehniskajā specifikācijā noteiktā piegādājamā Preču daudzuma diapazonā 0/+1 caurule. Piegādāto Preču atšķirība ir pieļaujama tikai gadījumā, ja to apmērs ir lielāks par Tehniskajā specifikācijā noteikto. Nekāda veida papildus samaksa par piedāvātā apjoma pārsniegšanu (vairāk par noteikto diapazonu) netiek paredzēta.</w:t>
      </w:r>
    </w:p>
    <w:p w14:paraId="64D549BA" w14:textId="77777777" w:rsidR="00C11D91" w:rsidRPr="000438F3" w:rsidRDefault="00C11D91" w:rsidP="00C11D91">
      <w:pPr>
        <w:spacing w:line="259" w:lineRule="auto"/>
        <w:jc w:val="both"/>
      </w:pPr>
    </w:p>
    <w:p w14:paraId="657A5BA1" w14:textId="35D99297" w:rsidR="00C11D91" w:rsidRPr="000438F3" w:rsidRDefault="005C6E50">
      <w:pPr>
        <w:numPr>
          <w:ilvl w:val="0"/>
          <w:numId w:val="36"/>
        </w:numPr>
        <w:ind w:left="-426" w:firstLine="426"/>
        <w:contextualSpacing/>
        <w:jc w:val="both"/>
        <w:rPr>
          <w:b/>
        </w:rPr>
      </w:pPr>
      <w:r w:rsidRPr="000438F3">
        <w:rPr>
          <w:b/>
        </w:rPr>
        <w:t>Iesniedzamā informācija</w:t>
      </w:r>
    </w:p>
    <w:p w14:paraId="221A2162" w14:textId="0EA5564B" w:rsidR="00C11D91" w:rsidRPr="000438F3" w:rsidRDefault="00C11D91" w:rsidP="00C11D91">
      <w:pPr>
        <w:spacing w:line="259" w:lineRule="auto"/>
        <w:jc w:val="both"/>
      </w:pPr>
      <w:r w:rsidRPr="000438F3">
        <w:t>5.1. Informācija par Preču izgatavotāju, kā arī par izolācijas izgatavotāju un uzklājēju.</w:t>
      </w:r>
    </w:p>
    <w:p w14:paraId="5F7F63AC" w14:textId="77777777" w:rsidR="00C11D91" w:rsidRPr="000438F3" w:rsidRDefault="00C11D91" w:rsidP="00C11D91">
      <w:pPr>
        <w:spacing w:line="259" w:lineRule="auto"/>
        <w:jc w:val="both"/>
      </w:pPr>
      <w:r w:rsidRPr="000438F3">
        <w:t>5.2. Informācija par Preču izgatavošanā pielietotajiem materiāliem.</w:t>
      </w:r>
    </w:p>
    <w:p w14:paraId="351FAABB" w14:textId="77777777" w:rsidR="00C11D91" w:rsidRPr="00416DB7" w:rsidRDefault="00C11D91" w:rsidP="00C11D91">
      <w:pPr>
        <w:spacing w:line="259" w:lineRule="auto"/>
        <w:jc w:val="both"/>
      </w:pPr>
      <w:r w:rsidRPr="00416DB7">
        <w:t xml:space="preserve">5.3. </w:t>
      </w:r>
      <w:r w:rsidRPr="000438F3">
        <w:t>Preču</w:t>
      </w:r>
      <w:r w:rsidRPr="00416DB7">
        <w:t xml:space="preserve"> sertifikāti.</w:t>
      </w:r>
      <w:r w:rsidRPr="000438F3">
        <w:t xml:space="preserve"> Pārbaudes sertifikāts saskaņā ar LVS EN 10204 3.1.</w:t>
      </w:r>
    </w:p>
    <w:p w14:paraId="1AE59B55" w14:textId="77777777" w:rsidR="00C11D91" w:rsidRPr="00416DB7" w:rsidRDefault="00C11D91" w:rsidP="00C11D91">
      <w:pPr>
        <w:spacing w:line="259" w:lineRule="auto"/>
        <w:jc w:val="both"/>
      </w:pPr>
      <w:r w:rsidRPr="00416DB7">
        <w:t>5.4. Sertifikāts atbilstoši 2014/68/EU PED specifikācijai.</w:t>
      </w:r>
    </w:p>
    <w:p w14:paraId="7584C5B8" w14:textId="77777777" w:rsidR="00C11D91" w:rsidRPr="00416DB7" w:rsidRDefault="00C11D91" w:rsidP="00C11D91">
      <w:pPr>
        <w:spacing w:line="259" w:lineRule="auto"/>
        <w:jc w:val="both"/>
      </w:pPr>
      <w:r w:rsidRPr="00416DB7">
        <w:t xml:space="preserve">5.5. </w:t>
      </w:r>
      <w:r w:rsidRPr="000438F3">
        <w:t>Preču kvalitātes garantijas termiņš un nosacījumi.</w:t>
      </w:r>
    </w:p>
    <w:p w14:paraId="01A22CBE" w14:textId="77777777" w:rsidR="00C11D91" w:rsidRPr="00416DB7" w:rsidRDefault="00C11D91" w:rsidP="00C11D91">
      <w:pPr>
        <w:spacing w:line="259" w:lineRule="auto"/>
        <w:jc w:val="both"/>
      </w:pPr>
      <w:r w:rsidRPr="00416DB7">
        <w:t xml:space="preserve">5.6. </w:t>
      </w:r>
      <w:r w:rsidRPr="000438F3">
        <w:t>Preču uzglabāšanas noteikumi (instrukcija).</w:t>
      </w:r>
    </w:p>
    <w:p w14:paraId="459B231B" w14:textId="78D8D292" w:rsidR="00C11D91" w:rsidRPr="00416DB7" w:rsidRDefault="00C11D91" w:rsidP="00C11D91">
      <w:pPr>
        <w:spacing w:line="259" w:lineRule="auto"/>
        <w:jc w:val="both"/>
      </w:pPr>
      <w:r w:rsidRPr="00416DB7">
        <w:t>5.7. Iesniedzamajiem dokumentiem jābūt latviešu (ekpluatācijas instrukcijai obligāti latv.valodā) vai angļu valodā.</w:t>
      </w:r>
    </w:p>
    <w:p w14:paraId="311312AB" w14:textId="77777777" w:rsidR="008B40D2" w:rsidRPr="00416DB7" w:rsidRDefault="008B40D2" w:rsidP="00C11D91">
      <w:pPr>
        <w:spacing w:line="259" w:lineRule="auto"/>
        <w:jc w:val="both"/>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563"/>
        <w:gridCol w:w="1518"/>
        <w:gridCol w:w="1422"/>
        <w:gridCol w:w="615"/>
        <w:gridCol w:w="673"/>
        <w:gridCol w:w="553"/>
        <w:gridCol w:w="387"/>
        <w:gridCol w:w="1224"/>
        <w:gridCol w:w="1224"/>
        <w:gridCol w:w="1166"/>
      </w:tblGrid>
      <w:tr w:rsidR="00FA7B2C" w:rsidRPr="000438F3" w14:paraId="7A31A671" w14:textId="77777777" w:rsidTr="00FA7B2C">
        <w:trPr>
          <w:cantSplit/>
          <w:trHeight w:val="3387"/>
          <w:tblHeader/>
        </w:trPr>
        <w:tc>
          <w:tcPr>
            <w:tcW w:w="301" w:type="pct"/>
            <w:shd w:val="clear" w:color="auto" w:fill="F2F2F2" w:themeFill="background1" w:themeFillShade="F2"/>
            <w:vAlign w:val="center"/>
          </w:tcPr>
          <w:p w14:paraId="0AD357FA" w14:textId="77777777" w:rsidR="00C11D91" w:rsidRPr="000438F3" w:rsidRDefault="00C11D91" w:rsidP="001649B5">
            <w:pPr>
              <w:jc w:val="center"/>
              <w:rPr>
                <w:sz w:val="18"/>
                <w:szCs w:val="18"/>
              </w:rPr>
            </w:pPr>
            <w:r w:rsidRPr="000438F3">
              <w:rPr>
                <w:sz w:val="18"/>
                <w:szCs w:val="18"/>
              </w:rPr>
              <w:t>Nr. p.k.</w:t>
            </w:r>
          </w:p>
        </w:tc>
        <w:tc>
          <w:tcPr>
            <w:tcW w:w="812" w:type="pct"/>
            <w:shd w:val="clear" w:color="auto" w:fill="F2F2F2" w:themeFill="background1" w:themeFillShade="F2"/>
            <w:vAlign w:val="center"/>
          </w:tcPr>
          <w:p w14:paraId="68E2CD63" w14:textId="77777777" w:rsidR="00C11D91" w:rsidRPr="000438F3" w:rsidRDefault="00C11D91" w:rsidP="001649B5">
            <w:pPr>
              <w:jc w:val="center"/>
              <w:rPr>
                <w:sz w:val="18"/>
                <w:szCs w:val="18"/>
              </w:rPr>
            </w:pPr>
            <w:r w:rsidRPr="000438F3">
              <w:rPr>
                <w:sz w:val="18"/>
                <w:szCs w:val="18"/>
              </w:rPr>
              <w:t>Iekārtas, materiāla nosaukums</w:t>
            </w:r>
          </w:p>
        </w:tc>
        <w:tc>
          <w:tcPr>
            <w:tcW w:w="761" w:type="pct"/>
            <w:shd w:val="clear" w:color="auto" w:fill="F2F2F2" w:themeFill="background1" w:themeFillShade="F2"/>
            <w:vAlign w:val="center"/>
          </w:tcPr>
          <w:p w14:paraId="5FEE3850" w14:textId="77777777" w:rsidR="00C11D91" w:rsidRPr="000438F3" w:rsidRDefault="00C11D91" w:rsidP="001649B5">
            <w:pPr>
              <w:jc w:val="center"/>
              <w:rPr>
                <w:sz w:val="18"/>
                <w:szCs w:val="18"/>
              </w:rPr>
            </w:pPr>
            <w:r w:rsidRPr="000438F3">
              <w:rPr>
                <w:sz w:val="18"/>
                <w:szCs w:val="18"/>
              </w:rPr>
              <w:t>Tips, marka</w:t>
            </w:r>
          </w:p>
        </w:tc>
        <w:tc>
          <w:tcPr>
            <w:tcW w:w="329" w:type="pct"/>
            <w:shd w:val="clear" w:color="auto" w:fill="F2F2F2" w:themeFill="background1" w:themeFillShade="F2"/>
            <w:textDirection w:val="btLr"/>
            <w:vAlign w:val="center"/>
          </w:tcPr>
          <w:p w14:paraId="50F33DBD" w14:textId="1C6A23DE" w:rsidR="00C11D91" w:rsidRPr="000438F3" w:rsidRDefault="00C11D91" w:rsidP="008B40D2">
            <w:pPr>
              <w:ind w:left="113" w:right="113"/>
              <w:jc w:val="center"/>
              <w:rPr>
                <w:sz w:val="18"/>
                <w:szCs w:val="18"/>
              </w:rPr>
            </w:pPr>
            <w:r w:rsidRPr="000438F3">
              <w:rPr>
                <w:sz w:val="18"/>
                <w:szCs w:val="18"/>
              </w:rPr>
              <w:t>Mērv</w:t>
            </w:r>
            <w:r w:rsidR="008B40D2" w:rsidRPr="000438F3">
              <w:rPr>
                <w:sz w:val="18"/>
                <w:szCs w:val="18"/>
              </w:rPr>
              <w:t>ienība</w:t>
            </w:r>
          </w:p>
        </w:tc>
        <w:tc>
          <w:tcPr>
            <w:tcW w:w="360" w:type="pct"/>
            <w:shd w:val="clear" w:color="auto" w:fill="F2F2F2" w:themeFill="background1" w:themeFillShade="F2"/>
            <w:textDirection w:val="btLr"/>
            <w:vAlign w:val="center"/>
          </w:tcPr>
          <w:p w14:paraId="1E944BFC" w14:textId="564A3B7B" w:rsidR="00C11D91" w:rsidRPr="000438F3" w:rsidRDefault="00C11D91" w:rsidP="008B40D2">
            <w:pPr>
              <w:ind w:left="113" w:right="113"/>
              <w:jc w:val="center"/>
              <w:rPr>
                <w:sz w:val="18"/>
                <w:szCs w:val="18"/>
              </w:rPr>
            </w:pPr>
            <w:r w:rsidRPr="000438F3">
              <w:rPr>
                <w:sz w:val="18"/>
                <w:szCs w:val="18"/>
              </w:rPr>
              <w:t>Daudz</w:t>
            </w:r>
            <w:r w:rsidR="008B40D2" w:rsidRPr="000438F3">
              <w:rPr>
                <w:sz w:val="18"/>
                <w:szCs w:val="18"/>
              </w:rPr>
              <w:t>ums</w:t>
            </w:r>
          </w:p>
        </w:tc>
        <w:tc>
          <w:tcPr>
            <w:tcW w:w="296" w:type="pct"/>
            <w:shd w:val="clear" w:color="auto" w:fill="F2F2F2" w:themeFill="background1" w:themeFillShade="F2"/>
            <w:textDirection w:val="btLr"/>
            <w:vAlign w:val="center"/>
          </w:tcPr>
          <w:p w14:paraId="3A33D199" w14:textId="77777777" w:rsidR="00C11D91" w:rsidRPr="000438F3" w:rsidRDefault="00C11D91" w:rsidP="001649B5">
            <w:pPr>
              <w:ind w:left="113" w:right="170"/>
              <w:jc w:val="center"/>
              <w:rPr>
                <w:sz w:val="18"/>
                <w:szCs w:val="18"/>
              </w:rPr>
            </w:pPr>
            <w:r w:rsidRPr="000438F3">
              <w:rPr>
                <w:sz w:val="18"/>
                <w:szCs w:val="18"/>
              </w:rPr>
              <w:t>PRETENDENTA PIEDĀVĀJUMS</w:t>
            </w:r>
          </w:p>
          <w:p w14:paraId="70FCA642" w14:textId="77777777" w:rsidR="00C11D91" w:rsidRPr="000438F3" w:rsidRDefault="00C11D91" w:rsidP="001649B5">
            <w:pPr>
              <w:ind w:left="113" w:right="113"/>
              <w:jc w:val="center"/>
              <w:rPr>
                <w:sz w:val="18"/>
                <w:szCs w:val="18"/>
              </w:rPr>
            </w:pPr>
            <w:r w:rsidRPr="000438F3">
              <w:rPr>
                <w:sz w:val="18"/>
                <w:szCs w:val="18"/>
              </w:rPr>
              <w:t>(tai skaitā detalizēts preces tehniskais apraksts, tehniskie dati/parametri atbilstoši noteiktajām prasībām; informācija par ražotāju)</w:t>
            </w:r>
          </w:p>
        </w:tc>
        <w:tc>
          <w:tcPr>
            <w:tcW w:w="207" w:type="pct"/>
            <w:shd w:val="clear" w:color="auto" w:fill="F2F2F2" w:themeFill="background1" w:themeFillShade="F2"/>
            <w:textDirection w:val="btLr"/>
            <w:vAlign w:val="center"/>
          </w:tcPr>
          <w:p w14:paraId="27831D5A" w14:textId="77777777" w:rsidR="00C11D91" w:rsidRPr="000438F3" w:rsidRDefault="00C11D91" w:rsidP="001649B5">
            <w:pPr>
              <w:ind w:left="113" w:right="113"/>
              <w:jc w:val="center"/>
              <w:rPr>
                <w:sz w:val="18"/>
                <w:szCs w:val="18"/>
              </w:rPr>
            </w:pPr>
            <w:r w:rsidRPr="000438F3">
              <w:rPr>
                <w:rFonts w:eastAsia="Calibri"/>
                <w:sz w:val="18"/>
                <w:szCs w:val="18"/>
              </w:rPr>
              <w:t>Pievienotā dokumenta nosaukums vai atsauce uz pieejamo ražotāja dokumentāciju internetā, kur aprakstīta atbilstība prasībai un konkrēta norāde informācijas atrašanai (dokumenta lpp. numurs; mājaslapas sadaļa, utt.)</w:t>
            </w:r>
          </w:p>
        </w:tc>
        <w:tc>
          <w:tcPr>
            <w:tcW w:w="655" w:type="pct"/>
            <w:shd w:val="clear" w:color="auto" w:fill="F2F2F2" w:themeFill="background1" w:themeFillShade="F2"/>
            <w:vAlign w:val="center"/>
          </w:tcPr>
          <w:p w14:paraId="6C09C468" w14:textId="77777777" w:rsidR="00C11D91" w:rsidRPr="000438F3" w:rsidRDefault="00C11D91" w:rsidP="001649B5">
            <w:pPr>
              <w:jc w:val="center"/>
              <w:rPr>
                <w:sz w:val="18"/>
                <w:szCs w:val="18"/>
              </w:rPr>
            </w:pPr>
            <w:r w:rsidRPr="000438F3">
              <w:rPr>
                <w:sz w:val="18"/>
                <w:szCs w:val="18"/>
              </w:rPr>
              <w:t>PRETENDENTA PIEDĀVĀTAIS (PIEGĀDES) DAUDZUMS</w:t>
            </w:r>
          </w:p>
        </w:tc>
        <w:tc>
          <w:tcPr>
            <w:tcW w:w="655" w:type="pct"/>
            <w:shd w:val="clear" w:color="auto" w:fill="F2F2F2" w:themeFill="background1" w:themeFillShade="F2"/>
            <w:vAlign w:val="center"/>
          </w:tcPr>
          <w:p w14:paraId="4DC0CB42" w14:textId="77777777" w:rsidR="00C11D91" w:rsidRPr="000438F3" w:rsidRDefault="00C11D91" w:rsidP="001649B5">
            <w:pPr>
              <w:jc w:val="center"/>
              <w:rPr>
                <w:color w:val="000000" w:themeColor="text1"/>
                <w:sz w:val="18"/>
                <w:szCs w:val="18"/>
              </w:rPr>
            </w:pPr>
            <w:r w:rsidRPr="000438F3">
              <w:rPr>
                <w:sz w:val="18"/>
                <w:szCs w:val="18"/>
              </w:rPr>
              <w:t xml:space="preserve">PRETENDENTA </w:t>
            </w:r>
            <w:r w:rsidRPr="000438F3">
              <w:rPr>
                <w:color w:val="000000" w:themeColor="text1"/>
                <w:sz w:val="18"/>
                <w:szCs w:val="18"/>
              </w:rPr>
              <w:t>PIEDĀVĀTĀ CENA PAR 1 VIENĪBU</w:t>
            </w:r>
          </w:p>
          <w:p w14:paraId="78427804" w14:textId="77777777" w:rsidR="00C11D91" w:rsidRPr="000438F3" w:rsidRDefault="00C11D91" w:rsidP="001649B5">
            <w:pPr>
              <w:jc w:val="center"/>
              <w:rPr>
                <w:sz w:val="18"/>
                <w:szCs w:val="18"/>
              </w:rPr>
            </w:pPr>
            <w:r w:rsidRPr="000438F3">
              <w:rPr>
                <w:color w:val="000000" w:themeColor="text1"/>
                <w:sz w:val="18"/>
                <w:szCs w:val="18"/>
              </w:rPr>
              <w:t>(EUR bez PVN)</w:t>
            </w:r>
          </w:p>
        </w:tc>
        <w:tc>
          <w:tcPr>
            <w:tcW w:w="625" w:type="pct"/>
            <w:shd w:val="clear" w:color="auto" w:fill="F2F2F2" w:themeFill="background1" w:themeFillShade="F2"/>
            <w:vAlign w:val="center"/>
          </w:tcPr>
          <w:p w14:paraId="290337E0" w14:textId="77777777" w:rsidR="00C11D91" w:rsidRPr="000438F3" w:rsidRDefault="00C11D91" w:rsidP="001649B5">
            <w:pPr>
              <w:ind w:right="170"/>
              <w:jc w:val="center"/>
              <w:rPr>
                <w:sz w:val="18"/>
                <w:szCs w:val="18"/>
              </w:rPr>
            </w:pPr>
            <w:r w:rsidRPr="000438F3">
              <w:rPr>
                <w:sz w:val="18"/>
                <w:szCs w:val="18"/>
              </w:rPr>
              <w:t>SUMMA KOPĀ PAR PIEDĀVĀTO (PIEGĀDES) DAUDZUMU</w:t>
            </w:r>
          </w:p>
          <w:p w14:paraId="7B83611E" w14:textId="77777777" w:rsidR="00C11D91" w:rsidRPr="000438F3" w:rsidRDefault="00C11D91" w:rsidP="001649B5">
            <w:pPr>
              <w:jc w:val="center"/>
              <w:rPr>
                <w:sz w:val="18"/>
                <w:szCs w:val="18"/>
              </w:rPr>
            </w:pPr>
            <w:r w:rsidRPr="000438F3">
              <w:rPr>
                <w:sz w:val="18"/>
                <w:szCs w:val="18"/>
              </w:rPr>
              <w:t>(EUR bez PVN)</w:t>
            </w:r>
          </w:p>
        </w:tc>
      </w:tr>
      <w:tr w:rsidR="00C11D91" w:rsidRPr="000438F3" w14:paraId="78F16128" w14:textId="77777777" w:rsidTr="00416DB7">
        <w:tc>
          <w:tcPr>
            <w:tcW w:w="301" w:type="pct"/>
            <w:shd w:val="clear" w:color="auto" w:fill="FDE9D9" w:themeFill="accent6" w:themeFillTint="33"/>
          </w:tcPr>
          <w:p w14:paraId="5DCB48A4" w14:textId="77777777" w:rsidR="00C11D91" w:rsidRPr="000438F3" w:rsidRDefault="00C11D91" w:rsidP="001649B5">
            <w:pPr>
              <w:spacing w:before="120" w:after="120"/>
              <w:rPr>
                <w:b/>
                <w:bCs/>
                <w:sz w:val="20"/>
                <w:szCs w:val="20"/>
              </w:rPr>
            </w:pPr>
          </w:p>
        </w:tc>
        <w:tc>
          <w:tcPr>
            <w:tcW w:w="4699" w:type="pct"/>
            <w:gridSpan w:val="9"/>
            <w:shd w:val="clear" w:color="auto" w:fill="FDE9D9" w:themeFill="accent6" w:themeFillTint="33"/>
          </w:tcPr>
          <w:p w14:paraId="5AAEA4B4" w14:textId="77777777" w:rsidR="00C11D91" w:rsidRPr="000438F3" w:rsidRDefault="00C11D91" w:rsidP="001649B5">
            <w:pPr>
              <w:spacing w:before="120" w:after="120"/>
              <w:ind w:right="170"/>
              <w:rPr>
                <w:b/>
                <w:bCs/>
                <w:sz w:val="20"/>
                <w:szCs w:val="20"/>
              </w:rPr>
            </w:pPr>
            <w:r w:rsidRPr="000438F3">
              <w:rPr>
                <w:b/>
                <w:bCs/>
                <w:sz w:val="20"/>
                <w:szCs w:val="20"/>
              </w:rPr>
              <w:t>CAURULES</w:t>
            </w:r>
          </w:p>
        </w:tc>
      </w:tr>
      <w:tr w:rsidR="00C11D91" w:rsidRPr="000438F3" w14:paraId="45C95F7C" w14:textId="77777777" w:rsidTr="00416DB7">
        <w:tc>
          <w:tcPr>
            <w:tcW w:w="2562" w:type="pct"/>
            <w:gridSpan w:val="5"/>
          </w:tcPr>
          <w:p w14:paraId="5F293E94" w14:textId="77777777" w:rsidR="00C11D91" w:rsidRPr="000438F3" w:rsidRDefault="00C11D91" w:rsidP="001649B5">
            <w:pPr>
              <w:pStyle w:val="ListParagraph"/>
              <w:ind w:left="0"/>
              <w:rPr>
                <w:rFonts w:ascii="Times New Roman" w:hAnsi="Times New Roman" w:cs="Times New Roman"/>
                <w:sz w:val="20"/>
                <w:szCs w:val="20"/>
                <w:lang w:val="lv-LV"/>
              </w:rPr>
            </w:pPr>
            <w:r w:rsidRPr="000438F3">
              <w:rPr>
                <w:rFonts w:ascii="Times New Roman" w:hAnsi="Times New Roman" w:cs="Times New Roman"/>
                <w:sz w:val="20"/>
                <w:szCs w:val="20"/>
                <w:lang w:val="lv-LV"/>
              </w:rPr>
              <w:t>Tērauda caurule ar rūpnīcas 100% nesagraujošas kontroles metodi pārbaudītas, saskaņā ar LVS EN ISO 3183:2020.</w:t>
            </w:r>
          </w:p>
          <w:p w14:paraId="4C52A821" w14:textId="77777777" w:rsidR="00C11D91" w:rsidRPr="000438F3" w:rsidRDefault="00C11D91" w:rsidP="001649B5">
            <w:pPr>
              <w:ind w:right="-58"/>
              <w:rPr>
                <w:sz w:val="20"/>
              </w:rPr>
            </w:pPr>
            <w:r w:rsidRPr="000438F3">
              <w:rPr>
                <w:sz w:val="20"/>
              </w:rPr>
              <w:t xml:space="preserve">Lieces trieciena (CVN) pārbaudes temperatūra (CVN) ir -40 °C. </w:t>
            </w:r>
          </w:p>
          <w:p w14:paraId="1A08D734" w14:textId="77777777" w:rsidR="00C11D91" w:rsidRPr="000438F3" w:rsidRDefault="00C11D91" w:rsidP="001649B5">
            <w:pPr>
              <w:ind w:right="-58"/>
              <w:rPr>
                <w:sz w:val="20"/>
              </w:rPr>
            </w:pPr>
            <w:r w:rsidRPr="000438F3">
              <w:rPr>
                <w:sz w:val="20"/>
              </w:rPr>
              <w:t>Ārējā pretkorozijas aizsardzība saskaņā ar LVS EN 10290:2003, PUR, klase B,   Tips 2.</w:t>
            </w:r>
          </w:p>
          <w:p w14:paraId="603497DE" w14:textId="77777777" w:rsidR="00C11D91" w:rsidRPr="000438F3" w:rsidRDefault="00C11D91" w:rsidP="001649B5">
            <w:pPr>
              <w:jc w:val="both"/>
              <w:rPr>
                <w:sz w:val="20"/>
                <w:szCs w:val="20"/>
              </w:rPr>
            </w:pPr>
            <w:r w:rsidRPr="000438F3">
              <w:rPr>
                <w:sz w:val="20"/>
                <w:szCs w:val="20"/>
              </w:rPr>
              <w:t>Galu apstrāde: gali slīpināti saskaņā LVS EN ISO 3183:2020, pārklāti ar pretkorozijas krāsu un noslēgti ar plastmasas gala slēgiem:</w:t>
            </w:r>
          </w:p>
        </w:tc>
        <w:tc>
          <w:tcPr>
            <w:tcW w:w="296" w:type="pct"/>
          </w:tcPr>
          <w:p w14:paraId="5CB2FF68" w14:textId="77777777" w:rsidR="00C11D91" w:rsidRPr="000438F3" w:rsidRDefault="00C11D91" w:rsidP="001649B5">
            <w:pPr>
              <w:ind w:right="170"/>
              <w:rPr>
                <w:sz w:val="20"/>
                <w:szCs w:val="20"/>
              </w:rPr>
            </w:pPr>
          </w:p>
        </w:tc>
        <w:tc>
          <w:tcPr>
            <w:tcW w:w="207" w:type="pct"/>
          </w:tcPr>
          <w:p w14:paraId="59FD17DD" w14:textId="77777777" w:rsidR="00C11D91" w:rsidRPr="000438F3" w:rsidRDefault="00C11D91" w:rsidP="001649B5">
            <w:pPr>
              <w:rPr>
                <w:rFonts w:eastAsia="Calibri"/>
                <w:sz w:val="20"/>
                <w:szCs w:val="20"/>
              </w:rPr>
            </w:pPr>
          </w:p>
        </w:tc>
        <w:tc>
          <w:tcPr>
            <w:tcW w:w="655" w:type="pct"/>
          </w:tcPr>
          <w:p w14:paraId="5D896661" w14:textId="77777777" w:rsidR="00C11D91" w:rsidRPr="000438F3" w:rsidRDefault="00C11D91" w:rsidP="001649B5">
            <w:pPr>
              <w:rPr>
                <w:sz w:val="20"/>
                <w:szCs w:val="20"/>
              </w:rPr>
            </w:pPr>
          </w:p>
        </w:tc>
        <w:tc>
          <w:tcPr>
            <w:tcW w:w="655" w:type="pct"/>
          </w:tcPr>
          <w:p w14:paraId="7B29830F" w14:textId="77777777" w:rsidR="00C11D91" w:rsidRPr="000438F3" w:rsidRDefault="00C11D91" w:rsidP="001649B5">
            <w:pPr>
              <w:rPr>
                <w:sz w:val="20"/>
                <w:szCs w:val="20"/>
              </w:rPr>
            </w:pPr>
          </w:p>
        </w:tc>
        <w:tc>
          <w:tcPr>
            <w:tcW w:w="625" w:type="pct"/>
          </w:tcPr>
          <w:p w14:paraId="0295BEE7" w14:textId="77777777" w:rsidR="00C11D91" w:rsidRPr="000438F3" w:rsidRDefault="00C11D91" w:rsidP="001649B5">
            <w:pPr>
              <w:ind w:right="170"/>
              <w:rPr>
                <w:sz w:val="20"/>
                <w:szCs w:val="20"/>
              </w:rPr>
            </w:pPr>
          </w:p>
        </w:tc>
      </w:tr>
      <w:tr w:rsidR="00C11D91" w:rsidRPr="000438F3" w14:paraId="6CF3D516" w14:textId="77777777" w:rsidTr="00416DB7">
        <w:tc>
          <w:tcPr>
            <w:tcW w:w="301" w:type="pct"/>
          </w:tcPr>
          <w:p w14:paraId="59610166" w14:textId="77777777" w:rsidR="00C11D91" w:rsidRPr="000438F3" w:rsidRDefault="00C11D91" w:rsidP="001649B5">
            <w:pPr>
              <w:rPr>
                <w:sz w:val="20"/>
                <w:szCs w:val="20"/>
              </w:rPr>
            </w:pPr>
            <w:r w:rsidRPr="000438F3">
              <w:rPr>
                <w:sz w:val="20"/>
                <w:szCs w:val="20"/>
              </w:rPr>
              <w:t>1.</w:t>
            </w:r>
          </w:p>
        </w:tc>
        <w:tc>
          <w:tcPr>
            <w:tcW w:w="812" w:type="pct"/>
          </w:tcPr>
          <w:p w14:paraId="797F7F5E" w14:textId="77777777" w:rsidR="00C11D91" w:rsidRPr="000438F3" w:rsidRDefault="00C11D91" w:rsidP="001649B5">
            <w:pPr>
              <w:rPr>
                <w:sz w:val="20"/>
                <w:szCs w:val="20"/>
              </w:rPr>
            </w:pPr>
            <w:bookmarkStart w:id="6" w:name="OLE_LINK4"/>
            <w:bookmarkStart w:id="7" w:name="OLE_LINK5"/>
            <w:bookmarkStart w:id="8" w:name="OLE_LINK6"/>
            <w:r w:rsidRPr="000438F3">
              <w:rPr>
                <w:sz w:val="20"/>
              </w:rPr>
              <w:t>Tērauda garenmetināta caurule Ø711x</w:t>
            </w:r>
            <w:bookmarkEnd w:id="6"/>
            <w:bookmarkEnd w:id="7"/>
            <w:bookmarkEnd w:id="8"/>
            <w:r w:rsidRPr="000438F3">
              <w:rPr>
                <w:sz w:val="20"/>
              </w:rPr>
              <w:t>16</w:t>
            </w:r>
          </w:p>
        </w:tc>
        <w:tc>
          <w:tcPr>
            <w:tcW w:w="761" w:type="pct"/>
          </w:tcPr>
          <w:p w14:paraId="2B4626C5" w14:textId="77777777" w:rsidR="00C11D91" w:rsidRPr="000438F3" w:rsidRDefault="00C11D91" w:rsidP="001649B5">
            <w:pPr>
              <w:rPr>
                <w:sz w:val="20"/>
                <w:szCs w:val="20"/>
              </w:rPr>
            </w:pPr>
            <w:r w:rsidRPr="000438F3">
              <w:rPr>
                <w:sz w:val="20"/>
              </w:rPr>
              <w:t>SAWL, LVS EN ISO 3183:2020, L360NE PSL-2</w:t>
            </w:r>
          </w:p>
        </w:tc>
        <w:tc>
          <w:tcPr>
            <w:tcW w:w="329" w:type="pct"/>
            <w:vAlign w:val="center"/>
          </w:tcPr>
          <w:p w14:paraId="3D4A2384" w14:textId="77777777" w:rsidR="00C11D91" w:rsidRPr="000438F3" w:rsidRDefault="00C11D91" w:rsidP="001649B5">
            <w:pPr>
              <w:jc w:val="center"/>
              <w:rPr>
                <w:sz w:val="20"/>
                <w:szCs w:val="20"/>
              </w:rPr>
            </w:pPr>
            <w:r w:rsidRPr="000438F3">
              <w:rPr>
                <w:sz w:val="20"/>
                <w:szCs w:val="20"/>
              </w:rPr>
              <w:t>m</w:t>
            </w:r>
          </w:p>
        </w:tc>
        <w:tc>
          <w:tcPr>
            <w:tcW w:w="360" w:type="pct"/>
            <w:vAlign w:val="center"/>
          </w:tcPr>
          <w:p w14:paraId="60415186" w14:textId="77777777" w:rsidR="00C11D91" w:rsidRPr="000438F3" w:rsidRDefault="00C11D91" w:rsidP="001649B5">
            <w:pPr>
              <w:jc w:val="center"/>
              <w:rPr>
                <w:sz w:val="20"/>
                <w:szCs w:val="20"/>
              </w:rPr>
            </w:pPr>
            <w:r w:rsidRPr="000438F3">
              <w:rPr>
                <w:sz w:val="20"/>
                <w:szCs w:val="20"/>
              </w:rPr>
              <w:t>36 (25.1* m)</w:t>
            </w:r>
          </w:p>
        </w:tc>
        <w:tc>
          <w:tcPr>
            <w:tcW w:w="296" w:type="pct"/>
          </w:tcPr>
          <w:p w14:paraId="44E161F6" w14:textId="77777777" w:rsidR="00C11D91" w:rsidRPr="000438F3" w:rsidRDefault="00C11D91" w:rsidP="001649B5">
            <w:pPr>
              <w:ind w:right="170"/>
              <w:rPr>
                <w:sz w:val="20"/>
                <w:szCs w:val="20"/>
              </w:rPr>
            </w:pPr>
          </w:p>
        </w:tc>
        <w:tc>
          <w:tcPr>
            <w:tcW w:w="207" w:type="pct"/>
          </w:tcPr>
          <w:p w14:paraId="157803DF" w14:textId="77777777" w:rsidR="00C11D91" w:rsidRPr="000438F3" w:rsidRDefault="00C11D91" w:rsidP="001649B5">
            <w:pPr>
              <w:rPr>
                <w:rFonts w:eastAsia="Calibri"/>
                <w:sz w:val="20"/>
                <w:szCs w:val="20"/>
              </w:rPr>
            </w:pPr>
          </w:p>
        </w:tc>
        <w:tc>
          <w:tcPr>
            <w:tcW w:w="655" w:type="pct"/>
          </w:tcPr>
          <w:p w14:paraId="38392BE6" w14:textId="77777777" w:rsidR="00C11D91" w:rsidRPr="000438F3" w:rsidRDefault="00C11D91" w:rsidP="001649B5">
            <w:pPr>
              <w:rPr>
                <w:sz w:val="20"/>
                <w:szCs w:val="20"/>
              </w:rPr>
            </w:pPr>
          </w:p>
        </w:tc>
        <w:tc>
          <w:tcPr>
            <w:tcW w:w="655" w:type="pct"/>
          </w:tcPr>
          <w:p w14:paraId="0455DEA4" w14:textId="77777777" w:rsidR="00C11D91" w:rsidRPr="000438F3" w:rsidRDefault="00C11D91" w:rsidP="001649B5">
            <w:pPr>
              <w:rPr>
                <w:sz w:val="20"/>
                <w:szCs w:val="20"/>
              </w:rPr>
            </w:pPr>
          </w:p>
        </w:tc>
        <w:tc>
          <w:tcPr>
            <w:tcW w:w="625" w:type="pct"/>
          </w:tcPr>
          <w:p w14:paraId="6D4AE303" w14:textId="77777777" w:rsidR="00C11D91" w:rsidRPr="000438F3" w:rsidRDefault="00C11D91" w:rsidP="001649B5">
            <w:pPr>
              <w:ind w:right="170"/>
              <w:rPr>
                <w:sz w:val="20"/>
                <w:szCs w:val="20"/>
              </w:rPr>
            </w:pPr>
          </w:p>
        </w:tc>
      </w:tr>
      <w:tr w:rsidR="00C11D91" w:rsidRPr="000438F3" w14:paraId="27F705C5" w14:textId="77777777" w:rsidTr="00416DB7">
        <w:tc>
          <w:tcPr>
            <w:tcW w:w="301" w:type="pct"/>
          </w:tcPr>
          <w:p w14:paraId="61429584" w14:textId="77777777" w:rsidR="00C11D91" w:rsidRPr="000438F3" w:rsidRDefault="00C11D91" w:rsidP="001649B5">
            <w:pPr>
              <w:rPr>
                <w:sz w:val="20"/>
                <w:szCs w:val="20"/>
              </w:rPr>
            </w:pPr>
            <w:r w:rsidRPr="000438F3">
              <w:rPr>
                <w:sz w:val="20"/>
                <w:szCs w:val="20"/>
              </w:rPr>
              <w:t>2.</w:t>
            </w:r>
          </w:p>
        </w:tc>
        <w:tc>
          <w:tcPr>
            <w:tcW w:w="812" w:type="pct"/>
          </w:tcPr>
          <w:p w14:paraId="526ED1C7" w14:textId="77777777" w:rsidR="00C11D91" w:rsidRPr="000438F3" w:rsidRDefault="00C11D91" w:rsidP="001649B5">
            <w:pPr>
              <w:rPr>
                <w:sz w:val="20"/>
                <w:szCs w:val="20"/>
              </w:rPr>
            </w:pPr>
            <w:r w:rsidRPr="000438F3">
              <w:rPr>
                <w:sz w:val="20"/>
              </w:rPr>
              <w:t>Tērauda bezšuvju caurule Ø168,3x7,1</w:t>
            </w:r>
          </w:p>
        </w:tc>
        <w:tc>
          <w:tcPr>
            <w:tcW w:w="761" w:type="pct"/>
          </w:tcPr>
          <w:p w14:paraId="00729D8F" w14:textId="77777777" w:rsidR="00C11D91" w:rsidRPr="000438F3" w:rsidRDefault="00C11D91" w:rsidP="001649B5">
            <w:pPr>
              <w:rPr>
                <w:sz w:val="20"/>
                <w:szCs w:val="20"/>
              </w:rPr>
            </w:pPr>
            <w:r w:rsidRPr="000438F3">
              <w:rPr>
                <w:sz w:val="20"/>
              </w:rPr>
              <w:t>SMLS, LVS EN ISO 3183:2020, L360NE PSL-2;</w:t>
            </w:r>
          </w:p>
        </w:tc>
        <w:tc>
          <w:tcPr>
            <w:tcW w:w="329" w:type="pct"/>
            <w:vAlign w:val="center"/>
          </w:tcPr>
          <w:p w14:paraId="48131765" w14:textId="77777777" w:rsidR="00C11D91" w:rsidRPr="000438F3" w:rsidRDefault="00C11D91" w:rsidP="001649B5">
            <w:pPr>
              <w:jc w:val="center"/>
              <w:rPr>
                <w:sz w:val="20"/>
                <w:szCs w:val="20"/>
              </w:rPr>
            </w:pPr>
            <w:r w:rsidRPr="000438F3">
              <w:rPr>
                <w:sz w:val="20"/>
                <w:szCs w:val="20"/>
              </w:rPr>
              <w:t>m</w:t>
            </w:r>
          </w:p>
        </w:tc>
        <w:tc>
          <w:tcPr>
            <w:tcW w:w="360" w:type="pct"/>
            <w:vAlign w:val="center"/>
          </w:tcPr>
          <w:p w14:paraId="1F754A1F" w14:textId="77777777" w:rsidR="00C11D91" w:rsidRPr="000438F3" w:rsidRDefault="00C11D91" w:rsidP="001649B5">
            <w:pPr>
              <w:jc w:val="center"/>
              <w:rPr>
                <w:sz w:val="20"/>
                <w:szCs w:val="20"/>
              </w:rPr>
            </w:pPr>
            <w:r w:rsidRPr="000438F3">
              <w:rPr>
                <w:sz w:val="20"/>
                <w:szCs w:val="20"/>
              </w:rPr>
              <w:t>40 (30* m)</w:t>
            </w:r>
          </w:p>
        </w:tc>
        <w:tc>
          <w:tcPr>
            <w:tcW w:w="296" w:type="pct"/>
          </w:tcPr>
          <w:p w14:paraId="71A950B0" w14:textId="77777777" w:rsidR="00C11D91" w:rsidRPr="000438F3" w:rsidRDefault="00C11D91" w:rsidP="001649B5">
            <w:pPr>
              <w:ind w:right="170"/>
              <w:rPr>
                <w:sz w:val="20"/>
                <w:szCs w:val="20"/>
              </w:rPr>
            </w:pPr>
          </w:p>
        </w:tc>
        <w:tc>
          <w:tcPr>
            <w:tcW w:w="207" w:type="pct"/>
          </w:tcPr>
          <w:p w14:paraId="07897071" w14:textId="77777777" w:rsidR="00C11D91" w:rsidRPr="000438F3" w:rsidRDefault="00C11D91" w:rsidP="001649B5">
            <w:pPr>
              <w:rPr>
                <w:rFonts w:eastAsia="Calibri"/>
                <w:sz w:val="20"/>
                <w:szCs w:val="20"/>
              </w:rPr>
            </w:pPr>
          </w:p>
        </w:tc>
        <w:tc>
          <w:tcPr>
            <w:tcW w:w="655" w:type="pct"/>
          </w:tcPr>
          <w:p w14:paraId="3EAB664F" w14:textId="77777777" w:rsidR="00C11D91" w:rsidRPr="000438F3" w:rsidRDefault="00C11D91" w:rsidP="001649B5">
            <w:pPr>
              <w:rPr>
                <w:sz w:val="20"/>
                <w:szCs w:val="20"/>
              </w:rPr>
            </w:pPr>
          </w:p>
        </w:tc>
        <w:tc>
          <w:tcPr>
            <w:tcW w:w="655" w:type="pct"/>
          </w:tcPr>
          <w:p w14:paraId="5080B492" w14:textId="77777777" w:rsidR="00C11D91" w:rsidRPr="000438F3" w:rsidRDefault="00C11D91" w:rsidP="001649B5">
            <w:pPr>
              <w:rPr>
                <w:sz w:val="20"/>
                <w:szCs w:val="20"/>
              </w:rPr>
            </w:pPr>
          </w:p>
        </w:tc>
        <w:tc>
          <w:tcPr>
            <w:tcW w:w="625" w:type="pct"/>
          </w:tcPr>
          <w:p w14:paraId="749C3701" w14:textId="77777777" w:rsidR="00C11D91" w:rsidRPr="000438F3" w:rsidRDefault="00C11D91" w:rsidP="001649B5">
            <w:pPr>
              <w:ind w:right="170"/>
              <w:rPr>
                <w:sz w:val="20"/>
                <w:szCs w:val="20"/>
              </w:rPr>
            </w:pPr>
          </w:p>
        </w:tc>
      </w:tr>
      <w:tr w:rsidR="00C11D91" w:rsidRPr="000438F3" w14:paraId="369C2345" w14:textId="77777777" w:rsidTr="00416DB7">
        <w:tc>
          <w:tcPr>
            <w:tcW w:w="301" w:type="pct"/>
          </w:tcPr>
          <w:p w14:paraId="4AA51954" w14:textId="77777777" w:rsidR="00C11D91" w:rsidRPr="000438F3" w:rsidRDefault="00C11D91" w:rsidP="001649B5">
            <w:pPr>
              <w:rPr>
                <w:sz w:val="20"/>
                <w:szCs w:val="20"/>
              </w:rPr>
            </w:pPr>
            <w:r w:rsidRPr="000438F3">
              <w:rPr>
                <w:sz w:val="20"/>
                <w:szCs w:val="20"/>
              </w:rPr>
              <w:lastRenderedPageBreak/>
              <w:t>3.</w:t>
            </w:r>
          </w:p>
        </w:tc>
        <w:tc>
          <w:tcPr>
            <w:tcW w:w="812" w:type="pct"/>
          </w:tcPr>
          <w:p w14:paraId="3AC97F49" w14:textId="77777777" w:rsidR="00C11D91" w:rsidRPr="000438F3" w:rsidRDefault="00C11D91" w:rsidP="001649B5">
            <w:pPr>
              <w:rPr>
                <w:sz w:val="20"/>
                <w:szCs w:val="20"/>
              </w:rPr>
            </w:pPr>
            <w:r w:rsidRPr="000438F3">
              <w:rPr>
                <w:sz w:val="20"/>
              </w:rPr>
              <w:t>Tērauda bezšuvju caurule Ø219,1x8</w:t>
            </w:r>
          </w:p>
        </w:tc>
        <w:tc>
          <w:tcPr>
            <w:tcW w:w="761" w:type="pct"/>
          </w:tcPr>
          <w:p w14:paraId="5F24F034" w14:textId="77777777" w:rsidR="00C11D91" w:rsidRPr="000438F3" w:rsidRDefault="00C11D91" w:rsidP="001649B5">
            <w:pPr>
              <w:rPr>
                <w:sz w:val="20"/>
                <w:szCs w:val="20"/>
              </w:rPr>
            </w:pPr>
            <w:r w:rsidRPr="000438F3">
              <w:rPr>
                <w:sz w:val="20"/>
              </w:rPr>
              <w:t>SMLS, LVS EN ISO 3183:2020, L360NE PSL-2;</w:t>
            </w:r>
          </w:p>
        </w:tc>
        <w:tc>
          <w:tcPr>
            <w:tcW w:w="329" w:type="pct"/>
            <w:vAlign w:val="center"/>
          </w:tcPr>
          <w:p w14:paraId="271FEF2E" w14:textId="77777777" w:rsidR="00C11D91" w:rsidRPr="000438F3" w:rsidRDefault="00C11D91" w:rsidP="001649B5">
            <w:pPr>
              <w:jc w:val="center"/>
              <w:rPr>
                <w:sz w:val="20"/>
                <w:szCs w:val="20"/>
              </w:rPr>
            </w:pPr>
            <w:r w:rsidRPr="000438F3">
              <w:rPr>
                <w:sz w:val="20"/>
                <w:szCs w:val="20"/>
              </w:rPr>
              <w:t>m</w:t>
            </w:r>
          </w:p>
        </w:tc>
        <w:tc>
          <w:tcPr>
            <w:tcW w:w="360" w:type="pct"/>
            <w:vAlign w:val="center"/>
          </w:tcPr>
          <w:p w14:paraId="0F278DF5" w14:textId="77777777" w:rsidR="00C11D91" w:rsidRPr="000438F3" w:rsidRDefault="00C11D91" w:rsidP="001649B5">
            <w:pPr>
              <w:jc w:val="center"/>
              <w:rPr>
                <w:sz w:val="20"/>
                <w:szCs w:val="20"/>
              </w:rPr>
            </w:pPr>
            <w:r w:rsidRPr="000438F3">
              <w:rPr>
                <w:sz w:val="20"/>
                <w:szCs w:val="20"/>
              </w:rPr>
              <w:t>10 (2.02* m)</w:t>
            </w:r>
          </w:p>
        </w:tc>
        <w:tc>
          <w:tcPr>
            <w:tcW w:w="296" w:type="pct"/>
          </w:tcPr>
          <w:p w14:paraId="7B7DA619" w14:textId="77777777" w:rsidR="00C11D91" w:rsidRPr="000438F3" w:rsidRDefault="00C11D91" w:rsidP="001649B5">
            <w:pPr>
              <w:ind w:right="170"/>
              <w:rPr>
                <w:sz w:val="20"/>
                <w:szCs w:val="20"/>
              </w:rPr>
            </w:pPr>
          </w:p>
        </w:tc>
        <w:tc>
          <w:tcPr>
            <w:tcW w:w="207" w:type="pct"/>
          </w:tcPr>
          <w:p w14:paraId="1E5A12D5" w14:textId="77777777" w:rsidR="00C11D91" w:rsidRPr="000438F3" w:rsidRDefault="00C11D91" w:rsidP="001649B5">
            <w:pPr>
              <w:rPr>
                <w:rFonts w:eastAsia="Calibri"/>
                <w:sz w:val="20"/>
                <w:szCs w:val="20"/>
              </w:rPr>
            </w:pPr>
          </w:p>
        </w:tc>
        <w:tc>
          <w:tcPr>
            <w:tcW w:w="655" w:type="pct"/>
          </w:tcPr>
          <w:p w14:paraId="009131B3" w14:textId="77777777" w:rsidR="00C11D91" w:rsidRPr="000438F3" w:rsidRDefault="00C11D91" w:rsidP="001649B5">
            <w:pPr>
              <w:rPr>
                <w:sz w:val="20"/>
                <w:szCs w:val="20"/>
              </w:rPr>
            </w:pPr>
          </w:p>
        </w:tc>
        <w:tc>
          <w:tcPr>
            <w:tcW w:w="655" w:type="pct"/>
          </w:tcPr>
          <w:p w14:paraId="5D2C5BF8" w14:textId="77777777" w:rsidR="00C11D91" w:rsidRPr="000438F3" w:rsidRDefault="00C11D91" w:rsidP="001649B5">
            <w:pPr>
              <w:rPr>
                <w:sz w:val="20"/>
                <w:szCs w:val="20"/>
              </w:rPr>
            </w:pPr>
          </w:p>
        </w:tc>
        <w:tc>
          <w:tcPr>
            <w:tcW w:w="625" w:type="pct"/>
          </w:tcPr>
          <w:p w14:paraId="09D11EED" w14:textId="77777777" w:rsidR="00C11D91" w:rsidRPr="000438F3" w:rsidRDefault="00C11D91" w:rsidP="001649B5">
            <w:pPr>
              <w:ind w:right="170"/>
              <w:rPr>
                <w:sz w:val="20"/>
                <w:szCs w:val="20"/>
              </w:rPr>
            </w:pPr>
          </w:p>
        </w:tc>
      </w:tr>
      <w:tr w:rsidR="00C11D91" w:rsidRPr="000438F3" w14:paraId="274BAF7B" w14:textId="77777777" w:rsidTr="00416DB7">
        <w:tc>
          <w:tcPr>
            <w:tcW w:w="301" w:type="pct"/>
          </w:tcPr>
          <w:p w14:paraId="1F01D83F" w14:textId="77777777" w:rsidR="00C11D91" w:rsidRPr="000438F3" w:rsidRDefault="00C11D91" w:rsidP="001649B5">
            <w:pPr>
              <w:rPr>
                <w:sz w:val="20"/>
                <w:szCs w:val="20"/>
              </w:rPr>
            </w:pPr>
            <w:r w:rsidRPr="000438F3">
              <w:rPr>
                <w:sz w:val="20"/>
                <w:szCs w:val="20"/>
              </w:rPr>
              <w:t>4.</w:t>
            </w:r>
          </w:p>
        </w:tc>
        <w:tc>
          <w:tcPr>
            <w:tcW w:w="812" w:type="pct"/>
          </w:tcPr>
          <w:p w14:paraId="24D1BBFC" w14:textId="77777777" w:rsidR="00C11D91" w:rsidRPr="000438F3" w:rsidRDefault="00C11D91" w:rsidP="001649B5">
            <w:pPr>
              <w:rPr>
                <w:sz w:val="20"/>
              </w:rPr>
            </w:pPr>
            <w:r w:rsidRPr="000438F3">
              <w:rPr>
                <w:sz w:val="20"/>
              </w:rPr>
              <w:t>Tērauda bezšuvju caurule Ø 60,3x5,6</w:t>
            </w:r>
          </w:p>
        </w:tc>
        <w:tc>
          <w:tcPr>
            <w:tcW w:w="761" w:type="pct"/>
          </w:tcPr>
          <w:p w14:paraId="1D2576E2" w14:textId="77777777" w:rsidR="00C11D91" w:rsidRPr="000438F3" w:rsidRDefault="00C11D91" w:rsidP="001649B5">
            <w:pPr>
              <w:rPr>
                <w:sz w:val="20"/>
              </w:rPr>
            </w:pPr>
            <w:r w:rsidRPr="000438F3">
              <w:rPr>
                <w:sz w:val="20"/>
              </w:rPr>
              <w:t>SMLS-LVS EN ISO 3183:2020-L360NE PSL-2</w:t>
            </w:r>
          </w:p>
          <w:p w14:paraId="414E88C1" w14:textId="77777777" w:rsidR="00C11D91" w:rsidRPr="000438F3" w:rsidRDefault="00C11D91" w:rsidP="001649B5">
            <w:pPr>
              <w:rPr>
                <w:sz w:val="20"/>
              </w:rPr>
            </w:pPr>
          </w:p>
        </w:tc>
        <w:tc>
          <w:tcPr>
            <w:tcW w:w="329" w:type="pct"/>
            <w:vAlign w:val="center"/>
          </w:tcPr>
          <w:p w14:paraId="7CE126FB" w14:textId="77777777" w:rsidR="00C11D91" w:rsidRPr="000438F3" w:rsidRDefault="00C11D91" w:rsidP="001649B5">
            <w:pPr>
              <w:jc w:val="center"/>
              <w:rPr>
                <w:sz w:val="20"/>
                <w:szCs w:val="20"/>
              </w:rPr>
            </w:pPr>
            <w:r w:rsidRPr="000438F3">
              <w:rPr>
                <w:sz w:val="20"/>
                <w:szCs w:val="20"/>
              </w:rPr>
              <w:t>m</w:t>
            </w:r>
          </w:p>
        </w:tc>
        <w:tc>
          <w:tcPr>
            <w:tcW w:w="360" w:type="pct"/>
            <w:vAlign w:val="center"/>
          </w:tcPr>
          <w:p w14:paraId="64A16756" w14:textId="77777777" w:rsidR="00C11D91" w:rsidRPr="000438F3" w:rsidRDefault="00C11D91" w:rsidP="001649B5">
            <w:pPr>
              <w:jc w:val="center"/>
              <w:rPr>
                <w:sz w:val="20"/>
                <w:szCs w:val="20"/>
              </w:rPr>
            </w:pPr>
            <w:r w:rsidRPr="000438F3">
              <w:rPr>
                <w:sz w:val="20"/>
                <w:szCs w:val="20"/>
              </w:rPr>
              <w:t>10 (2.10*)</w:t>
            </w:r>
          </w:p>
        </w:tc>
        <w:tc>
          <w:tcPr>
            <w:tcW w:w="296" w:type="pct"/>
          </w:tcPr>
          <w:p w14:paraId="1F064DB3" w14:textId="77777777" w:rsidR="00C11D91" w:rsidRPr="000438F3" w:rsidRDefault="00C11D91" w:rsidP="001649B5">
            <w:pPr>
              <w:ind w:right="170"/>
              <w:rPr>
                <w:sz w:val="20"/>
                <w:szCs w:val="20"/>
              </w:rPr>
            </w:pPr>
          </w:p>
        </w:tc>
        <w:tc>
          <w:tcPr>
            <w:tcW w:w="207" w:type="pct"/>
          </w:tcPr>
          <w:p w14:paraId="4FDF7E61" w14:textId="77777777" w:rsidR="00C11D91" w:rsidRPr="000438F3" w:rsidRDefault="00C11D91" w:rsidP="001649B5">
            <w:pPr>
              <w:rPr>
                <w:rFonts w:eastAsia="Calibri"/>
                <w:sz w:val="20"/>
                <w:szCs w:val="20"/>
              </w:rPr>
            </w:pPr>
          </w:p>
        </w:tc>
        <w:tc>
          <w:tcPr>
            <w:tcW w:w="655" w:type="pct"/>
          </w:tcPr>
          <w:p w14:paraId="4C002B79" w14:textId="77777777" w:rsidR="00C11D91" w:rsidRPr="000438F3" w:rsidRDefault="00C11D91" w:rsidP="001649B5">
            <w:pPr>
              <w:rPr>
                <w:sz w:val="20"/>
                <w:szCs w:val="20"/>
              </w:rPr>
            </w:pPr>
          </w:p>
        </w:tc>
        <w:tc>
          <w:tcPr>
            <w:tcW w:w="655" w:type="pct"/>
          </w:tcPr>
          <w:p w14:paraId="3D90B1CD" w14:textId="77777777" w:rsidR="00C11D91" w:rsidRPr="000438F3" w:rsidRDefault="00C11D91" w:rsidP="001649B5">
            <w:pPr>
              <w:rPr>
                <w:sz w:val="20"/>
                <w:szCs w:val="20"/>
              </w:rPr>
            </w:pPr>
          </w:p>
        </w:tc>
        <w:tc>
          <w:tcPr>
            <w:tcW w:w="625" w:type="pct"/>
          </w:tcPr>
          <w:p w14:paraId="7301CE13" w14:textId="77777777" w:rsidR="00C11D91" w:rsidRPr="000438F3" w:rsidRDefault="00C11D91" w:rsidP="001649B5">
            <w:pPr>
              <w:ind w:right="170"/>
              <w:rPr>
                <w:sz w:val="20"/>
                <w:szCs w:val="20"/>
              </w:rPr>
            </w:pPr>
          </w:p>
        </w:tc>
      </w:tr>
      <w:tr w:rsidR="00C11D91" w:rsidRPr="000438F3" w14:paraId="639249D6" w14:textId="77777777" w:rsidTr="00416DB7">
        <w:tc>
          <w:tcPr>
            <w:tcW w:w="2562" w:type="pct"/>
            <w:gridSpan w:val="5"/>
          </w:tcPr>
          <w:p w14:paraId="1D97CFD6" w14:textId="77777777" w:rsidR="00C11D91" w:rsidRPr="000438F3" w:rsidRDefault="00C11D91" w:rsidP="001649B5">
            <w:pPr>
              <w:rPr>
                <w:sz w:val="18"/>
                <w:szCs w:val="18"/>
              </w:rPr>
            </w:pPr>
            <w:r w:rsidRPr="000438F3">
              <w:rPr>
                <w:sz w:val="18"/>
                <w:szCs w:val="18"/>
              </w:rPr>
              <w:t>Projektā nepieciešamais faktiskais materiālu apjoms *</w:t>
            </w:r>
          </w:p>
          <w:p w14:paraId="640D0986" w14:textId="77777777" w:rsidR="00C11D91" w:rsidRPr="000438F3" w:rsidRDefault="00C11D91" w:rsidP="001649B5">
            <w:pPr>
              <w:ind w:right="-58"/>
              <w:rPr>
                <w:sz w:val="20"/>
                <w:szCs w:val="20"/>
              </w:rPr>
            </w:pPr>
            <w:r w:rsidRPr="000438F3">
              <w:rPr>
                <w:sz w:val="20"/>
                <w:szCs w:val="20"/>
              </w:rPr>
              <w:t>Caurules piegāde  pēc LVS EN ISO 3183:20</w:t>
            </w:r>
            <w:r w:rsidRPr="00416DB7">
              <w:rPr>
                <w:sz w:val="20"/>
                <w:szCs w:val="20"/>
              </w:rPr>
              <w:t>20</w:t>
            </w:r>
            <w:r w:rsidRPr="000438F3">
              <w:rPr>
                <w:sz w:val="20"/>
                <w:szCs w:val="20"/>
              </w:rPr>
              <w:t xml:space="preserve"> aptuvenais garums:</w:t>
            </w:r>
          </w:p>
          <w:p w14:paraId="63335024" w14:textId="77777777" w:rsidR="00C11D91" w:rsidRPr="000438F3" w:rsidRDefault="00C11D91" w:rsidP="001649B5">
            <w:pPr>
              <w:pStyle w:val="ListParagraph"/>
              <w:ind w:left="615" w:right="-58"/>
              <w:rPr>
                <w:rFonts w:ascii="Times New Roman" w:hAnsi="Times New Roman" w:cs="Times New Roman"/>
                <w:sz w:val="20"/>
                <w:szCs w:val="20"/>
                <w:lang w:val="lv-LV"/>
              </w:rPr>
            </w:pPr>
            <w:r w:rsidRPr="000438F3">
              <w:rPr>
                <w:rFonts w:ascii="Cambria Math" w:hAnsi="Cambria Math" w:cs="Cambria Math"/>
                <w:sz w:val="20"/>
                <w:szCs w:val="20"/>
                <w:lang w:val="lv-LV"/>
              </w:rPr>
              <w:t>∅</w:t>
            </w:r>
            <w:r w:rsidRPr="000438F3">
              <w:rPr>
                <w:rFonts w:ascii="Times New Roman" w:hAnsi="Times New Roman" w:cs="Times New Roman"/>
                <w:sz w:val="20"/>
                <w:szCs w:val="20"/>
                <w:lang w:val="lv-LV"/>
              </w:rPr>
              <w:t xml:space="preserve"> ˂400mm – L=10m;</w:t>
            </w:r>
          </w:p>
          <w:p w14:paraId="42965596" w14:textId="77777777" w:rsidR="00C11D91" w:rsidRPr="000438F3" w:rsidRDefault="00C11D91" w:rsidP="001649B5">
            <w:pPr>
              <w:pStyle w:val="ListParagraph"/>
              <w:ind w:left="615" w:right="-58"/>
              <w:rPr>
                <w:rFonts w:ascii="Times New Roman" w:hAnsi="Times New Roman" w:cs="Times New Roman"/>
                <w:sz w:val="20"/>
                <w:szCs w:val="20"/>
                <w:lang w:val="lv-LV"/>
              </w:rPr>
            </w:pPr>
            <w:r w:rsidRPr="000438F3">
              <w:rPr>
                <w:rFonts w:ascii="Cambria Math" w:hAnsi="Cambria Math" w:cs="Cambria Math"/>
                <w:sz w:val="20"/>
                <w:szCs w:val="20"/>
                <w:lang w:val="lv-LV"/>
              </w:rPr>
              <w:t>∅</w:t>
            </w:r>
            <w:r w:rsidRPr="000438F3">
              <w:rPr>
                <w:rFonts w:ascii="Times New Roman" w:hAnsi="Times New Roman" w:cs="Times New Roman"/>
                <w:sz w:val="20"/>
                <w:szCs w:val="20"/>
                <w:lang w:val="lv-LV"/>
              </w:rPr>
              <w:t xml:space="preserve"> ˃400mm – L=12m.</w:t>
            </w:r>
          </w:p>
          <w:p w14:paraId="1C5E3389" w14:textId="77777777" w:rsidR="00C11D91" w:rsidRPr="000438F3" w:rsidRDefault="00C11D91" w:rsidP="001649B5">
            <w:pPr>
              <w:pStyle w:val="ListParagraph"/>
              <w:ind w:left="615" w:right="-58"/>
              <w:rPr>
                <w:lang w:val="lv-LV"/>
              </w:rPr>
            </w:pPr>
          </w:p>
        </w:tc>
        <w:tc>
          <w:tcPr>
            <w:tcW w:w="296" w:type="pct"/>
          </w:tcPr>
          <w:p w14:paraId="64EBD2A7" w14:textId="77777777" w:rsidR="00C11D91" w:rsidRPr="000438F3" w:rsidRDefault="00C11D91" w:rsidP="001649B5">
            <w:pPr>
              <w:ind w:right="170"/>
              <w:rPr>
                <w:sz w:val="20"/>
                <w:szCs w:val="20"/>
              </w:rPr>
            </w:pPr>
          </w:p>
        </w:tc>
        <w:tc>
          <w:tcPr>
            <w:tcW w:w="207" w:type="pct"/>
          </w:tcPr>
          <w:p w14:paraId="45FD403C" w14:textId="77777777" w:rsidR="00C11D91" w:rsidRPr="000438F3" w:rsidRDefault="00C11D91" w:rsidP="001649B5">
            <w:pPr>
              <w:rPr>
                <w:rFonts w:eastAsia="Calibri"/>
                <w:sz w:val="20"/>
                <w:szCs w:val="20"/>
              </w:rPr>
            </w:pPr>
          </w:p>
        </w:tc>
        <w:tc>
          <w:tcPr>
            <w:tcW w:w="655" w:type="pct"/>
          </w:tcPr>
          <w:p w14:paraId="1F962965" w14:textId="77777777" w:rsidR="00C11D91" w:rsidRPr="000438F3" w:rsidRDefault="00C11D91" w:rsidP="001649B5">
            <w:pPr>
              <w:rPr>
                <w:sz w:val="20"/>
                <w:szCs w:val="20"/>
              </w:rPr>
            </w:pPr>
          </w:p>
        </w:tc>
        <w:tc>
          <w:tcPr>
            <w:tcW w:w="655" w:type="pct"/>
            <w:tcBorders>
              <w:bottom w:val="single" w:sz="4" w:space="0" w:color="auto"/>
            </w:tcBorders>
          </w:tcPr>
          <w:p w14:paraId="5EBEDB3C" w14:textId="77777777" w:rsidR="00C11D91" w:rsidRPr="000438F3" w:rsidRDefault="00C11D91" w:rsidP="001649B5">
            <w:pPr>
              <w:rPr>
                <w:sz w:val="20"/>
                <w:szCs w:val="20"/>
              </w:rPr>
            </w:pPr>
          </w:p>
        </w:tc>
        <w:tc>
          <w:tcPr>
            <w:tcW w:w="625" w:type="pct"/>
          </w:tcPr>
          <w:p w14:paraId="5AED7AF1" w14:textId="77777777" w:rsidR="00C11D91" w:rsidRPr="000438F3" w:rsidRDefault="00C11D91" w:rsidP="001649B5">
            <w:pPr>
              <w:ind w:right="170"/>
              <w:rPr>
                <w:sz w:val="20"/>
                <w:szCs w:val="20"/>
              </w:rPr>
            </w:pPr>
          </w:p>
        </w:tc>
      </w:tr>
      <w:tr w:rsidR="00C11D91" w:rsidRPr="000438F3" w14:paraId="5294ABD8" w14:textId="77777777" w:rsidTr="00416DB7">
        <w:tc>
          <w:tcPr>
            <w:tcW w:w="301" w:type="pct"/>
            <w:shd w:val="clear" w:color="auto" w:fill="FDE9D9" w:themeFill="accent6" w:themeFillTint="33"/>
          </w:tcPr>
          <w:p w14:paraId="7E279238" w14:textId="77777777" w:rsidR="00C11D91" w:rsidRPr="000438F3" w:rsidRDefault="00C11D91" w:rsidP="001649B5">
            <w:pPr>
              <w:spacing w:before="120" w:after="120"/>
              <w:rPr>
                <w:b/>
                <w:bCs/>
                <w:sz w:val="20"/>
                <w:szCs w:val="20"/>
              </w:rPr>
            </w:pPr>
          </w:p>
        </w:tc>
        <w:tc>
          <w:tcPr>
            <w:tcW w:w="4699" w:type="pct"/>
            <w:gridSpan w:val="9"/>
            <w:shd w:val="clear" w:color="auto" w:fill="FDE9D9" w:themeFill="accent6" w:themeFillTint="33"/>
          </w:tcPr>
          <w:p w14:paraId="4F217BBC" w14:textId="77777777" w:rsidR="00C11D91" w:rsidRPr="000438F3" w:rsidRDefault="00C11D91" w:rsidP="001649B5">
            <w:pPr>
              <w:spacing w:before="120" w:after="120"/>
              <w:ind w:right="170"/>
              <w:rPr>
                <w:b/>
                <w:bCs/>
                <w:sz w:val="20"/>
                <w:szCs w:val="20"/>
              </w:rPr>
            </w:pPr>
            <w:r w:rsidRPr="000438F3">
              <w:rPr>
                <w:b/>
                <w:bCs/>
                <w:sz w:val="20"/>
                <w:szCs w:val="20"/>
              </w:rPr>
              <w:t>VEIDGABALI, pazemes uzstādīšanai</w:t>
            </w:r>
          </w:p>
        </w:tc>
      </w:tr>
      <w:tr w:rsidR="00C11D91" w:rsidRPr="000438F3" w14:paraId="3EC20ED6" w14:textId="77777777" w:rsidTr="00416DB7">
        <w:tc>
          <w:tcPr>
            <w:tcW w:w="2562" w:type="pct"/>
            <w:gridSpan w:val="5"/>
          </w:tcPr>
          <w:p w14:paraId="2C91616D" w14:textId="77777777" w:rsidR="00C11D91" w:rsidRPr="000438F3" w:rsidRDefault="00C11D91" w:rsidP="001649B5">
            <w:pPr>
              <w:rPr>
                <w:rFonts w:cs="Arial"/>
                <w:sz w:val="20"/>
              </w:rPr>
            </w:pPr>
            <w:r w:rsidRPr="000438F3">
              <w:rPr>
                <w:rFonts w:cs="Arial"/>
                <w:sz w:val="20"/>
              </w:rPr>
              <w:t>Trejgabals ar rūpnīcas 100% nesagraujošas kontroles metodēm pārbaudīts.</w:t>
            </w:r>
          </w:p>
          <w:p w14:paraId="605351E9" w14:textId="77777777" w:rsidR="00C11D91" w:rsidRPr="000438F3" w:rsidRDefault="00C11D91" w:rsidP="001649B5">
            <w:pPr>
              <w:ind w:right="-58"/>
              <w:rPr>
                <w:rFonts w:cs="Arial"/>
                <w:sz w:val="20"/>
              </w:rPr>
            </w:pPr>
            <w:r w:rsidRPr="000438F3">
              <w:rPr>
                <w:rFonts w:cs="Arial"/>
                <w:sz w:val="20"/>
              </w:rPr>
              <w:t>Ārējā pretkorozijas aizsardzība pazemes daļai saskaņā ar LVS EN 10290:2003, PUR, klase B, Tips 2.</w:t>
            </w:r>
          </w:p>
          <w:p w14:paraId="777A4423" w14:textId="77777777" w:rsidR="00C11D91" w:rsidRPr="000438F3" w:rsidRDefault="00C11D91" w:rsidP="001649B5">
            <w:pPr>
              <w:jc w:val="both"/>
              <w:rPr>
                <w:sz w:val="20"/>
                <w:szCs w:val="20"/>
              </w:rPr>
            </w:pPr>
          </w:p>
        </w:tc>
        <w:tc>
          <w:tcPr>
            <w:tcW w:w="296" w:type="pct"/>
          </w:tcPr>
          <w:p w14:paraId="2894F385" w14:textId="77777777" w:rsidR="00C11D91" w:rsidRPr="000438F3" w:rsidRDefault="00C11D91" w:rsidP="001649B5">
            <w:pPr>
              <w:ind w:right="170"/>
              <w:rPr>
                <w:sz w:val="20"/>
                <w:szCs w:val="20"/>
              </w:rPr>
            </w:pPr>
          </w:p>
        </w:tc>
        <w:tc>
          <w:tcPr>
            <w:tcW w:w="207" w:type="pct"/>
          </w:tcPr>
          <w:p w14:paraId="754EF215" w14:textId="77777777" w:rsidR="00C11D91" w:rsidRPr="000438F3" w:rsidRDefault="00C11D91" w:rsidP="001649B5">
            <w:pPr>
              <w:rPr>
                <w:rFonts w:eastAsia="Calibri"/>
                <w:sz w:val="20"/>
                <w:szCs w:val="20"/>
              </w:rPr>
            </w:pPr>
          </w:p>
        </w:tc>
        <w:tc>
          <w:tcPr>
            <w:tcW w:w="655" w:type="pct"/>
          </w:tcPr>
          <w:p w14:paraId="70A9F561" w14:textId="77777777" w:rsidR="00C11D91" w:rsidRPr="000438F3" w:rsidRDefault="00C11D91" w:rsidP="001649B5">
            <w:pPr>
              <w:rPr>
                <w:sz w:val="20"/>
                <w:szCs w:val="20"/>
              </w:rPr>
            </w:pPr>
          </w:p>
        </w:tc>
        <w:tc>
          <w:tcPr>
            <w:tcW w:w="655" w:type="pct"/>
          </w:tcPr>
          <w:p w14:paraId="43377DDA" w14:textId="77777777" w:rsidR="00C11D91" w:rsidRPr="000438F3" w:rsidRDefault="00C11D91" w:rsidP="001649B5">
            <w:pPr>
              <w:rPr>
                <w:sz w:val="20"/>
                <w:szCs w:val="20"/>
              </w:rPr>
            </w:pPr>
          </w:p>
        </w:tc>
        <w:tc>
          <w:tcPr>
            <w:tcW w:w="625" w:type="pct"/>
          </w:tcPr>
          <w:p w14:paraId="42E3F886" w14:textId="77777777" w:rsidR="00C11D91" w:rsidRPr="000438F3" w:rsidRDefault="00C11D91" w:rsidP="001649B5">
            <w:pPr>
              <w:ind w:right="170"/>
              <w:rPr>
                <w:sz w:val="20"/>
                <w:szCs w:val="20"/>
              </w:rPr>
            </w:pPr>
          </w:p>
        </w:tc>
      </w:tr>
      <w:tr w:rsidR="00C11D91" w:rsidRPr="000438F3" w14:paraId="393B9924" w14:textId="77777777" w:rsidTr="00416DB7">
        <w:tc>
          <w:tcPr>
            <w:tcW w:w="301" w:type="pct"/>
          </w:tcPr>
          <w:p w14:paraId="35BFFFA2" w14:textId="77777777" w:rsidR="00C11D91" w:rsidRPr="000438F3" w:rsidRDefault="00C11D91" w:rsidP="001649B5">
            <w:pPr>
              <w:rPr>
                <w:sz w:val="20"/>
                <w:szCs w:val="20"/>
              </w:rPr>
            </w:pPr>
            <w:r w:rsidRPr="000438F3">
              <w:rPr>
                <w:sz w:val="20"/>
                <w:szCs w:val="20"/>
              </w:rPr>
              <w:t>1.</w:t>
            </w:r>
          </w:p>
        </w:tc>
        <w:tc>
          <w:tcPr>
            <w:tcW w:w="812" w:type="pct"/>
          </w:tcPr>
          <w:p w14:paraId="21BEC62A" w14:textId="77777777" w:rsidR="00C11D91" w:rsidRPr="000438F3" w:rsidRDefault="00C11D91" w:rsidP="001649B5">
            <w:pPr>
              <w:rPr>
                <w:sz w:val="20"/>
                <w:szCs w:val="20"/>
              </w:rPr>
            </w:pPr>
            <w:r w:rsidRPr="000438F3">
              <w:rPr>
                <w:sz w:val="20"/>
              </w:rPr>
              <w:t>TrejgabalsØ711х16-Ø711х16</w:t>
            </w:r>
          </w:p>
        </w:tc>
        <w:tc>
          <w:tcPr>
            <w:tcW w:w="761" w:type="pct"/>
          </w:tcPr>
          <w:p w14:paraId="2EC50AB5" w14:textId="77777777" w:rsidR="00C11D91" w:rsidRPr="00416DB7" w:rsidRDefault="00C11D91" w:rsidP="001649B5">
            <w:pPr>
              <w:rPr>
                <w:sz w:val="20"/>
              </w:rPr>
            </w:pPr>
            <w:r w:rsidRPr="000438F3">
              <w:rPr>
                <w:sz w:val="20"/>
              </w:rPr>
              <w:t xml:space="preserve">LVS EN 14870-2 DN700 </w:t>
            </w:r>
            <w:r w:rsidRPr="00416DB7">
              <w:rPr>
                <w:sz w:val="20"/>
              </w:rPr>
              <w:t>TE 360 PSL-2/</w:t>
            </w:r>
          </w:p>
          <w:p w14:paraId="5838863D" w14:textId="77777777" w:rsidR="00C11D91" w:rsidRPr="000438F3" w:rsidRDefault="00C11D91" w:rsidP="001649B5">
            <w:pPr>
              <w:rPr>
                <w:sz w:val="20"/>
              </w:rPr>
            </w:pPr>
            <w:r w:rsidRPr="000438F3">
              <w:rPr>
                <w:sz w:val="20"/>
              </w:rPr>
              <w:t>LVS EN 10253-2-Type B711х16 -L360NE -</w:t>
            </w:r>
            <w:r w:rsidRPr="00416DB7">
              <w:rPr>
                <w:sz w:val="20"/>
              </w:rPr>
              <w:t xml:space="preserve"> PSL-2.</w:t>
            </w:r>
          </w:p>
          <w:p w14:paraId="0B82ACC1" w14:textId="77777777" w:rsidR="00C11D91" w:rsidRPr="000438F3" w:rsidRDefault="00C11D91" w:rsidP="001649B5">
            <w:pPr>
              <w:rPr>
                <w:sz w:val="20"/>
                <w:szCs w:val="20"/>
              </w:rPr>
            </w:pPr>
          </w:p>
        </w:tc>
        <w:tc>
          <w:tcPr>
            <w:tcW w:w="329" w:type="pct"/>
            <w:vAlign w:val="center"/>
          </w:tcPr>
          <w:p w14:paraId="2F2A0C61"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7B29BBC7" w14:textId="77777777" w:rsidR="00C11D91" w:rsidRPr="000438F3" w:rsidRDefault="00C11D91" w:rsidP="001649B5">
            <w:pPr>
              <w:jc w:val="center"/>
              <w:rPr>
                <w:sz w:val="20"/>
                <w:szCs w:val="20"/>
              </w:rPr>
            </w:pPr>
            <w:r w:rsidRPr="000438F3">
              <w:rPr>
                <w:sz w:val="20"/>
                <w:szCs w:val="20"/>
              </w:rPr>
              <w:t>2</w:t>
            </w:r>
          </w:p>
        </w:tc>
        <w:tc>
          <w:tcPr>
            <w:tcW w:w="296" w:type="pct"/>
          </w:tcPr>
          <w:p w14:paraId="0B15B9A2" w14:textId="77777777" w:rsidR="00C11D91" w:rsidRPr="000438F3" w:rsidRDefault="00C11D91" w:rsidP="001649B5">
            <w:pPr>
              <w:ind w:right="170"/>
              <w:rPr>
                <w:sz w:val="20"/>
                <w:szCs w:val="20"/>
              </w:rPr>
            </w:pPr>
          </w:p>
        </w:tc>
        <w:tc>
          <w:tcPr>
            <w:tcW w:w="207" w:type="pct"/>
          </w:tcPr>
          <w:p w14:paraId="5B7F2489" w14:textId="77777777" w:rsidR="00C11D91" w:rsidRPr="000438F3" w:rsidRDefault="00C11D91" w:rsidP="001649B5">
            <w:pPr>
              <w:rPr>
                <w:rFonts w:eastAsia="Calibri"/>
                <w:sz w:val="20"/>
                <w:szCs w:val="20"/>
              </w:rPr>
            </w:pPr>
          </w:p>
        </w:tc>
        <w:tc>
          <w:tcPr>
            <w:tcW w:w="655" w:type="pct"/>
          </w:tcPr>
          <w:p w14:paraId="37A98DD0" w14:textId="77777777" w:rsidR="00C11D91" w:rsidRPr="000438F3" w:rsidRDefault="00C11D91" w:rsidP="001649B5">
            <w:pPr>
              <w:rPr>
                <w:sz w:val="20"/>
                <w:szCs w:val="20"/>
              </w:rPr>
            </w:pPr>
          </w:p>
        </w:tc>
        <w:tc>
          <w:tcPr>
            <w:tcW w:w="655" w:type="pct"/>
          </w:tcPr>
          <w:p w14:paraId="7EB22991" w14:textId="77777777" w:rsidR="00C11D91" w:rsidRPr="000438F3" w:rsidRDefault="00C11D91" w:rsidP="001649B5">
            <w:pPr>
              <w:rPr>
                <w:sz w:val="20"/>
                <w:szCs w:val="20"/>
              </w:rPr>
            </w:pPr>
          </w:p>
        </w:tc>
        <w:tc>
          <w:tcPr>
            <w:tcW w:w="625" w:type="pct"/>
          </w:tcPr>
          <w:p w14:paraId="13F1AB0C" w14:textId="77777777" w:rsidR="00C11D91" w:rsidRPr="000438F3" w:rsidRDefault="00C11D91" w:rsidP="001649B5">
            <w:pPr>
              <w:ind w:right="170"/>
              <w:rPr>
                <w:sz w:val="20"/>
                <w:szCs w:val="20"/>
              </w:rPr>
            </w:pPr>
          </w:p>
        </w:tc>
      </w:tr>
      <w:tr w:rsidR="00C11D91" w:rsidRPr="000438F3" w14:paraId="4B8F06EE" w14:textId="77777777" w:rsidTr="00416DB7">
        <w:tc>
          <w:tcPr>
            <w:tcW w:w="301" w:type="pct"/>
          </w:tcPr>
          <w:p w14:paraId="3E6ED33E" w14:textId="77777777" w:rsidR="00C11D91" w:rsidRPr="000438F3" w:rsidRDefault="00FA7B2C" w:rsidP="001649B5">
            <w:pPr>
              <w:ind w:right="170"/>
              <w:rPr>
                <w:sz w:val="20"/>
                <w:szCs w:val="20"/>
              </w:rPr>
            </w:pPr>
            <w:r w:rsidRPr="000438F3">
              <w:rPr>
                <w:sz w:val="20"/>
                <w:szCs w:val="20"/>
              </w:rPr>
              <w:t>2.</w:t>
            </w:r>
          </w:p>
        </w:tc>
        <w:tc>
          <w:tcPr>
            <w:tcW w:w="812" w:type="pct"/>
          </w:tcPr>
          <w:p w14:paraId="3CAAD135" w14:textId="77777777" w:rsidR="00C11D91" w:rsidRPr="000438F3" w:rsidRDefault="00C11D91" w:rsidP="001649B5">
            <w:pPr>
              <w:ind w:right="170"/>
              <w:rPr>
                <w:sz w:val="20"/>
                <w:szCs w:val="20"/>
              </w:rPr>
            </w:pPr>
            <w:r w:rsidRPr="000438F3">
              <w:rPr>
                <w:sz w:val="20"/>
              </w:rPr>
              <w:t>Trejgabals Ø711х16-323,9</w:t>
            </w:r>
            <w:r w:rsidRPr="00950E39">
              <w:rPr>
                <w:sz w:val="20"/>
              </w:rPr>
              <w:t>х</w:t>
            </w:r>
            <w:r w:rsidRPr="000438F3">
              <w:rPr>
                <w:sz w:val="20"/>
              </w:rPr>
              <w:t>10</w:t>
            </w:r>
          </w:p>
        </w:tc>
        <w:tc>
          <w:tcPr>
            <w:tcW w:w="761" w:type="pct"/>
          </w:tcPr>
          <w:p w14:paraId="0028B660" w14:textId="77777777" w:rsidR="00C11D91" w:rsidRPr="000438F3" w:rsidRDefault="00C11D91" w:rsidP="001649B5">
            <w:pPr>
              <w:ind w:right="170"/>
              <w:rPr>
                <w:sz w:val="20"/>
                <w:szCs w:val="20"/>
              </w:rPr>
            </w:pPr>
            <w:r w:rsidRPr="000438F3">
              <w:rPr>
                <w:sz w:val="20"/>
              </w:rPr>
              <w:t>LVS EN 14870-2 DN700x</w:t>
            </w:r>
            <w:r w:rsidRPr="00950E39">
              <w:rPr>
                <w:sz w:val="20"/>
              </w:rPr>
              <w:t>300 TE 360-PSL-2/</w:t>
            </w:r>
            <w:r w:rsidRPr="000438F3">
              <w:rPr>
                <w:sz w:val="20"/>
              </w:rPr>
              <w:t>LVS EN 10253-2-Type B 711х16-</w:t>
            </w:r>
            <w:r w:rsidRPr="00950E39">
              <w:rPr>
                <w:sz w:val="20"/>
              </w:rPr>
              <w:t>329,9</w:t>
            </w:r>
            <w:r w:rsidRPr="000438F3">
              <w:rPr>
                <w:sz w:val="20"/>
              </w:rPr>
              <w:t>x</w:t>
            </w:r>
            <w:r w:rsidRPr="00950E39">
              <w:rPr>
                <w:sz w:val="20"/>
              </w:rPr>
              <w:t xml:space="preserve">10 </w:t>
            </w:r>
            <w:r w:rsidRPr="000438F3">
              <w:rPr>
                <w:sz w:val="20"/>
              </w:rPr>
              <w:t>-L360NE</w:t>
            </w:r>
            <w:r w:rsidRPr="00950E39">
              <w:rPr>
                <w:sz w:val="20"/>
              </w:rPr>
              <w:t xml:space="preserve"> - PSL-2.</w:t>
            </w:r>
          </w:p>
        </w:tc>
        <w:tc>
          <w:tcPr>
            <w:tcW w:w="329" w:type="pct"/>
          </w:tcPr>
          <w:p w14:paraId="34E9255E" w14:textId="77777777" w:rsidR="00C11D91" w:rsidRPr="000438F3" w:rsidRDefault="00C11D91" w:rsidP="001649B5">
            <w:pPr>
              <w:ind w:right="170"/>
              <w:rPr>
                <w:sz w:val="20"/>
                <w:szCs w:val="20"/>
              </w:rPr>
            </w:pPr>
          </w:p>
          <w:p w14:paraId="6F4B4C3B" w14:textId="77777777" w:rsidR="00C11D91" w:rsidRPr="000438F3" w:rsidRDefault="00C11D91" w:rsidP="001649B5">
            <w:pPr>
              <w:ind w:right="170"/>
              <w:rPr>
                <w:sz w:val="20"/>
                <w:szCs w:val="20"/>
              </w:rPr>
            </w:pPr>
            <w:r w:rsidRPr="000438F3">
              <w:rPr>
                <w:sz w:val="20"/>
                <w:szCs w:val="20"/>
              </w:rPr>
              <w:t>gab.</w:t>
            </w:r>
          </w:p>
        </w:tc>
        <w:tc>
          <w:tcPr>
            <w:tcW w:w="360" w:type="pct"/>
          </w:tcPr>
          <w:p w14:paraId="36B86DCB" w14:textId="77777777" w:rsidR="00C11D91" w:rsidRPr="000438F3" w:rsidRDefault="00C11D91" w:rsidP="001649B5">
            <w:pPr>
              <w:ind w:right="170"/>
              <w:rPr>
                <w:sz w:val="20"/>
                <w:szCs w:val="20"/>
              </w:rPr>
            </w:pPr>
          </w:p>
          <w:p w14:paraId="5C58D00C" w14:textId="77777777" w:rsidR="00C11D91" w:rsidRPr="000438F3" w:rsidRDefault="00C11D91" w:rsidP="001649B5">
            <w:pPr>
              <w:ind w:right="170"/>
              <w:jc w:val="center"/>
              <w:rPr>
                <w:sz w:val="20"/>
                <w:szCs w:val="20"/>
              </w:rPr>
            </w:pPr>
            <w:r w:rsidRPr="000438F3">
              <w:rPr>
                <w:sz w:val="20"/>
                <w:szCs w:val="20"/>
              </w:rPr>
              <w:t>11</w:t>
            </w:r>
          </w:p>
        </w:tc>
        <w:tc>
          <w:tcPr>
            <w:tcW w:w="296" w:type="pct"/>
          </w:tcPr>
          <w:p w14:paraId="56324B41" w14:textId="77777777" w:rsidR="00C11D91" w:rsidRPr="000438F3" w:rsidRDefault="00C11D91" w:rsidP="001649B5">
            <w:pPr>
              <w:ind w:right="170"/>
              <w:rPr>
                <w:sz w:val="20"/>
                <w:szCs w:val="20"/>
              </w:rPr>
            </w:pPr>
          </w:p>
        </w:tc>
        <w:tc>
          <w:tcPr>
            <w:tcW w:w="207" w:type="pct"/>
          </w:tcPr>
          <w:p w14:paraId="627DCFDB" w14:textId="77777777" w:rsidR="00C11D91" w:rsidRPr="000438F3" w:rsidRDefault="00C11D91" w:rsidP="001649B5">
            <w:pPr>
              <w:ind w:right="170"/>
              <w:rPr>
                <w:sz w:val="20"/>
                <w:szCs w:val="20"/>
              </w:rPr>
            </w:pPr>
          </w:p>
        </w:tc>
        <w:tc>
          <w:tcPr>
            <w:tcW w:w="655" w:type="pct"/>
          </w:tcPr>
          <w:p w14:paraId="0F9BFD32" w14:textId="77777777" w:rsidR="00C11D91" w:rsidRPr="000438F3" w:rsidRDefault="00C11D91" w:rsidP="001649B5">
            <w:pPr>
              <w:ind w:right="170"/>
              <w:rPr>
                <w:sz w:val="20"/>
                <w:szCs w:val="20"/>
              </w:rPr>
            </w:pPr>
          </w:p>
        </w:tc>
        <w:tc>
          <w:tcPr>
            <w:tcW w:w="655" w:type="pct"/>
          </w:tcPr>
          <w:p w14:paraId="6E4D2B92" w14:textId="77777777" w:rsidR="00C11D91" w:rsidRPr="000438F3" w:rsidRDefault="00C11D91" w:rsidP="001649B5">
            <w:pPr>
              <w:ind w:right="170"/>
              <w:rPr>
                <w:sz w:val="20"/>
                <w:szCs w:val="20"/>
              </w:rPr>
            </w:pPr>
          </w:p>
        </w:tc>
        <w:tc>
          <w:tcPr>
            <w:tcW w:w="625" w:type="pct"/>
          </w:tcPr>
          <w:p w14:paraId="218D7A06" w14:textId="77777777" w:rsidR="00C11D91" w:rsidRPr="000438F3" w:rsidRDefault="00C11D91" w:rsidP="001649B5">
            <w:pPr>
              <w:ind w:right="170"/>
              <w:rPr>
                <w:sz w:val="20"/>
                <w:szCs w:val="20"/>
              </w:rPr>
            </w:pPr>
          </w:p>
        </w:tc>
      </w:tr>
      <w:tr w:rsidR="00C11D91" w:rsidRPr="000438F3" w14:paraId="440D1FB0" w14:textId="77777777" w:rsidTr="00416DB7">
        <w:tc>
          <w:tcPr>
            <w:tcW w:w="301" w:type="pct"/>
            <w:shd w:val="clear" w:color="auto" w:fill="FDE9D9" w:themeFill="accent6" w:themeFillTint="33"/>
          </w:tcPr>
          <w:p w14:paraId="4909AEA1" w14:textId="77777777" w:rsidR="00C11D91" w:rsidRPr="000438F3" w:rsidRDefault="00C11D91" w:rsidP="001649B5">
            <w:pPr>
              <w:jc w:val="center"/>
              <w:rPr>
                <w:sz w:val="20"/>
                <w:szCs w:val="20"/>
              </w:rPr>
            </w:pPr>
          </w:p>
        </w:tc>
        <w:tc>
          <w:tcPr>
            <w:tcW w:w="4699" w:type="pct"/>
            <w:gridSpan w:val="9"/>
            <w:shd w:val="clear" w:color="auto" w:fill="FDE9D9" w:themeFill="accent6" w:themeFillTint="33"/>
          </w:tcPr>
          <w:p w14:paraId="137D2BFC" w14:textId="77777777" w:rsidR="00C11D91" w:rsidRPr="000438F3" w:rsidRDefault="00C11D91" w:rsidP="001649B5">
            <w:pPr>
              <w:ind w:right="170"/>
              <w:rPr>
                <w:b/>
                <w:bCs/>
                <w:sz w:val="20"/>
                <w:szCs w:val="20"/>
              </w:rPr>
            </w:pPr>
            <w:r w:rsidRPr="000438F3">
              <w:rPr>
                <w:b/>
                <w:bCs/>
                <w:sz w:val="20"/>
                <w:szCs w:val="20"/>
              </w:rPr>
              <w:t>LĪKUMI, pazemes uzstādīšanai</w:t>
            </w:r>
          </w:p>
        </w:tc>
      </w:tr>
      <w:tr w:rsidR="00C11D91" w:rsidRPr="000438F3" w14:paraId="68A682B6" w14:textId="77777777" w:rsidTr="00416DB7">
        <w:tc>
          <w:tcPr>
            <w:tcW w:w="2562" w:type="pct"/>
            <w:gridSpan w:val="5"/>
          </w:tcPr>
          <w:p w14:paraId="4685852B" w14:textId="5937C668" w:rsidR="00C11D91" w:rsidRPr="000438F3" w:rsidRDefault="00C11D91" w:rsidP="001649B5">
            <w:pPr>
              <w:rPr>
                <w:sz w:val="20"/>
                <w:szCs w:val="20"/>
              </w:rPr>
            </w:pPr>
            <w:bookmarkStart w:id="9" w:name="OLE_LINK9"/>
            <w:bookmarkStart w:id="10" w:name="OLE_LINK10"/>
            <w:r w:rsidRPr="000438F3">
              <w:rPr>
                <w:rFonts w:cs="Arial"/>
                <w:sz w:val="20"/>
              </w:rPr>
              <w:lastRenderedPageBreak/>
              <w:t>Līkums ar rūpnīcas 100% nesagraujošas kontroles metodi pārbaudīts</w:t>
            </w:r>
            <w:bookmarkEnd w:id="9"/>
            <w:bookmarkEnd w:id="10"/>
            <w:r w:rsidRPr="000438F3">
              <w:rPr>
                <w:sz w:val="20"/>
                <w:szCs w:val="20"/>
              </w:rPr>
              <w:t>.</w:t>
            </w:r>
          </w:p>
          <w:p w14:paraId="0B52A17C" w14:textId="77777777" w:rsidR="00C11D91" w:rsidRPr="000438F3" w:rsidRDefault="00C11D91" w:rsidP="001649B5">
            <w:pPr>
              <w:ind w:right="-58"/>
              <w:rPr>
                <w:rFonts w:cs="Arial"/>
                <w:sz w:val="20"/>
              </w:rPr>
            </w:pPr>
            <w:r w:rsidRPr="000438F3">
              <w:rPr>
                <w:rFonts w:cs="Arial"/>
                <w:sz w:val="20"/>
              </w:rPr>
              <w:t>Ārējā pretkorozijas aizsardzība pazemes daļai saskaņā ar LVS EN 10290:2003, PUR, klase B, Tips 2.</w:t>
            </w:r>
          </w:p>
          <w:p w14:paraId="7C09C3DF" w14:textId="77777777" w:rsidR="00C11D91" w:rsidRPr="000438F3" w:rsidRDefault="00C11D91" w:rsidP="001649B5">
            <w:pPr>
              <w:jc w:val="center"/>
              <w:rPr>
                <w:sz w:val="20"/>
                <w:szCs w:val="20"/>
              </w:rPr>
            </w:pPr>
          </w:p>
        </w:tc>
        <w:tc>
          <w:tcPr>
            <w:tcW w:w="296" w:type="pct"/>
          </w:tcPr>
          <w:p w14:paraId="1DAC3A33" w14:textId="77777777" w:rsidR="00C11D91" w:rsidRPr="000438F3" w:rsidRDefault="00C11D91" w:rsidP="001649B5">
            <w:pPr>
              <w:ind w:right="170"/>
              <w:rPr>
                <w:sz w:val="20"/>
                <w:szCs w:val="20"/>
              </w:rPr>
            </w:pPr>
          </w:p>
        </w:tc>
        <w:tc>
          <w:tcPr>
            <w:tcW w:w="207" w:type="pct"/>
          </w:tcPr>
          <w:p w14:paraId="7341777D" w14:textId="77777777" w:rsidR="00C11D91" w:rsidRPr="000438F3" w:rsidRDefault="00C11D91" w:rsidP="001649B5">
            <w:pPr>
              <w:rPr>
                <w:rFonts w:eastAsia="Calibri"/>
                <w:sz w:val="20"/>
                <w:szCs w:val="20"/>
              </w:rPr>
            </w:pPr>
          </w:p>
        </w:tc>
        <w:tc>
          <w:tcPr>
            <w:tcW w:w="655" w:type="pct"/>
          </w:tcPr>
          <w:p w14:paraId="3191E2C2" w14:textId="77777777" w:rsidR="00C11D91" w:rsidRPr="000438F3" w:rsidRDefault="00C11D91" w:rsidP="001649B5">
            <w:pPr>
              <w:rPr>
                <w:sz w:val="20"/>
                <w:szCs w:val="20"/>
              </w:rPr>
            </w:pPr>
          </w:p>
        </w:tc>
        <w:tc>
          <w:tcPr>
            <w:tcW w:w="655" w:type="pct"/>
          </w:tcPr>
          <w:p w14:paraId="44B4F921" w14:textId="77777777" w:rsidR="00C11D91" w:rsidRPr="000438F3" w:rsidRDefault="00C11D91" w:rsidP="001649B5">
            <w:pPr>
              <w:rPr>
                <w:sz w:val="20"/>
                <w:szCs w:val="20"/>
              </w:rPr>
            </w:pPr>
          </w:p>
        </w:tc>
        <w:tc>
          <w:tcPr>
            <w:tcW w:w="625" w:type="pct"/>
          </w:tcPr>
          <w:p w14:paraId="6DC639DB" w14:textId="77777777" w:rsidR="00C11D91" w:rsidRPr="000438F3" w:rsidRDefault="00C11D91" w:rsidP="001649B5">
            <w:pPr>
              <w:ind w:right="170"/>
              <w:rPr>
                <w:sz w:val="20"/>
                <w:szCs w:val="20"/>
              </w:rPr>
            </w:pPr>
          </w:p>
        </w:tc>
      </w:tr>
      <w:tr w:rsidR="00C11D91" w:rsidRPr="000438F3" w14:paraId="47C8ED86" w14:textId="77777777" w:rsidTr="00416DB7">
        <w:tc>
          <w:tcPr>
            <w:tcW w:w="301" w:type="pct"/>
          </w:tcPr>
          <w:p w14:paraId="56F17F92" w14:textId="77777777" w:rsidR="00C11D91" w:rsidRPr="000438F3" w:rsidRDefault="00C11D91" w:rsidP="001649B5">
            <w:pPr>
              <w:rPr>
                <w:sz w:val="20"/>
                <w:szCs w:val="20"/>
              </w:rPr>
            </w:pPr>
            <w:r w:rsidRPr="000438F3">
              <w:rPr>
                <w:sz w:val="20"/>
                <w:szCs w:val="20"/>
              </w:rPr>
              <w:t>1.</w:t>
            </w:r>
          </w:p>
        </w:tc>
        <w:tc>
          <w:tcPr>
            <w:tcW w:w="812" w:type="pct"/>
          </w:tcPr>
          <w:p w14:paraId="09B7DCC2" w14:textId="77777777" w:rsidR="00C11D91" w:rsidRPr="000438F3" w:rsidRDefault="00C11D91" w:rsidP="001649B5">
            <w:pPr>
              <w:rPr>
                <w:sz w:val="20"/>
                <w:szCs w:val="20"/>
              </w:rPr>
            </w:pPr>
            <w:r w:rsidRPr="000438F3">
              <w:rPr>
                <w:sz w:val="20"/>
              </w:rPr>
              <w:t>Līkums 90° Modelis 3D (R=1.5DN), Ø711х16</w:t>
            </w:r>
          </w:p>
        </w:tc>
        <w:tc>
          <w:tcPr>
            <w:tcW w:w="761" w:type="pct"/>
          </w:tcPr>
          <w:p w14:paraId="6D9CB459" w14:textId="77777777" w:rsidR="00C11D91" w:rsidRPr="000438F3" w:rsidRDefault="00C11D91" w:rsidP="001649B5">
            <w:pPr>
              <w:rPr>
                <w:sz w:val="20"/>
              </w:rPr>
            </w:pPr>
            <w:r w:rsidRPr="000438F3">
              <w:rPr>
                <w:sz w:val="20"/>
              </w:rPr>
              <w:t>LVS EN 14870-2 DN700</w:t>
            </w:r>
          </w:p>
          <w:p w14:paraId="2FBFAB2D" w14:textId="77777777" w:rsidR="00C11D91" w:rsidRPr="000438F3" w:rsidRDefault="00C11D91" w:rsidP="001649B5">
            <w:pPr>
              <w:rPr>
                <w:sz w:val="20"/>
              </w:rPr>
            </w:pPr>
            <w:r w:rsidRPr="000438F3">
              <w:rPr>
                <w:sz w:val="20"/>
              </w:rPr>
              <w:t xml:space="preserve">EL </w:t>
            </w:r>
            <w:r w:rsidRPr="00950E39">
              <w:rPr>
                <w:sz w:val="20"/>
              </w:rPr>
              <w:t>360</w:t>
            </w:r>
            <w:r w:rsidRPr="000438F3">
              <w:rPr>
                <w:sz w:val="20"/>
              </w:rPr>
              <w:t>-PSL-2/</w:t>
            </w:r>
          </w:p>
          <w:p w14:paraId="6716A61A" w14:textId="77777777" w:rsidR="00C11D91" w:rsidRPr="000438F3" w:rsidRDefault="00C11D91" w:rsidP="001649B5">
            <w:pPr>
              <w:rPr>
                <w:sz w:val="20"/>
              </w:rPr>
            </w:pPr>
            <w:r w:rsidRPr="000438F3">
              <w:rPr>
                <w:sz w:val="20"/>
              </w:rPr>
              <w:t>LVS EN 10253-2-Type B-Modelis</w:t>
            </w:r>
          </w:p>
          <w:p w14:paraId="6AEF1B98" w14:textId="77777777" w:rsidR="00C11D91" w:rsidRPr="000438F3" w:rsidRDefault="00C11D91" w:rsidP="001649B5">
            <w:pPr>
              <w:rPr>
                <w:sz w:val="20"/>
                <w:szCs w:val="20"/>
              </w:rPr>
            </w:pPr>
            <w:r w:rsidRPr="000438F3">
              <w:rPr>
                <w:sz w:val="20"/>
              </w:rPr>
              <w:t>3D-90°-711х16–L360NE - PSL-2</w:t>
            </w:r>
          </w:p>
        </w:tc>
        <w:tc>
          <w:tcPr>
            <w:tcW w:w="329" w:type="pct"/>
            <w:vAlign w:val="center"/>
          </w:tcPr>
          <w:p w14:paraId="7202827D"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6554E161" w14:textId="77777777" w:rsidR="00C11D91" w:rsidRPr="000438F3" w:rsidRDefault="00C11D91" w:rsidP="001649B5">
            <w:pPr>
              <w:jc w:val="center"/>
              <w:rPr>
                <w:sz w:val="20"/>
                <w:szCs w:val="20"/>
              </w:rPr>
            </w:pPr>
            <w:r w:rsidRPr="000438F3">
              <w:rPr>
                <w:sz w:val="20"/>
                <w:szCs w:val="20"/>
              </w:rPr>
              <w:t>3</w:t>
            </w:r>
          </w:p>
        </w:tc>
        <w:tc>
          <w:tcPr>
            <w:tcW w:w="296" w:type="pct"/>
          </w:tcPr>
          <w:p w14:paraId="04573CB4" w14:textId="77777777" w:rsidR="00C11D91" w:rsidRPr="000438F3" w:rsidRDefault="00C11D91" w:rsidP="001649B5">
            <w:pPr>
              <w:ind w:right="170"/>
              <w:rPr>
                <w:sz w:val="20"/>
                <w:szCs w:val="20"/>
              </w:rPr>
            </w:pPr>
          </w:p>
        </w:tc>
        <w:tc>
          <w:tcPr>
            <w:tcW w:w="207" w:type="pct"/>
          </w:tcPr>
          <w:p w14:paraId="21C07F8A" w14:textId="77777777" w:rsidR="00C11D91" w:rsidRPr="000438F3" w:rsidRDefault="00C11D91" w:rsidP="001649B5">
            <w:pPr>
              <w:rPr>
                <w:rFonts w:eastAsia="Calibri"/>
                <w:sz w:val="20"/>
                <w:szCs w:val="20"/>
              </w:rPr>
            </w:pPr>
          </w:p>
        </w:tc>
        <w:tc>
          <w:tcPr>
            <w:tcW w:w="655" w:type="pct"/>
          </w:tcPr>
          <w:p w14:paraId="70E982CF" w14:textId="77777777" w:rsidR="00C11D91" w:rsidRPr="000438F3" w:rsidRDefault="00C11D91" w:rsidP="001649B5">
            <w:pPr>
              <w:rPr>
                <w:sz w:val="20"/>
                <w:szCs w:val="20"/>
              </w:rPr>
            </w:pPr>
          </w:p>
        </w:tc>
        <w:tc>
          <w:tcPr>
            <w:tcW w:w="655" w:type="pct"/>
          </w:tcPr>
          <w:p w14:paraId="494C2973" w14:textId="77777777" w:rsidR="00C11D91" w:rsidRPr="000438F3" w:rsidRDefault="00C11D91" w:rsidP="001649B5">
            <w:pPr>
              <w:rPr>
                <w:sz w:val="20"/>
                <w:szCs w:val="20"/>
              </w:rPr>
            </w:pPr>
          </w:p>
        </w:tc>
        <w:tc>
          <w:tcPr>
            <w:tcW w:w="625" w:type="pct"/>
          </w:tcPr>
          <w:p w14:paraId="09DEEA23" w14:textId="77777777" w:rsidR="00C11D91" w:rsidRPr="000438F3" w:rsidRDefault="00C11D91" w:rsidP="001649B5">
            <w:pPr>
              <w:ind w:right="170"/>
              <w:rPr>
                <w:sz w:val="20"/>
                <w:szCs w:val="20"/>
              </w:rPr>
            </w:pPr>
          </w:p>
        </w:tc>
      </w:tr>
      <w:tr w:rsidR="00FA7B2C" w:rsidRPr="000438F3" w14:paraId="3251B337" w14:textId="77777777" w:rsidTr="00FA7B2C">
        <w:tc>
          <w:tcPr>
            <w:tcW w:w="301" w:type="pct"/>
            <w:shd w:val="clear" w:color="auto" w:fill="FFFFFF" w:themeFill="background1"/>
          </w:tcPr>
          <w:p w14:paraId="024CF8FD" w14:textId="77777777" w:rsidR="00C11D91" w:rsidRPr="000438F3" w:rsidRDefault="00C11D91" w:rsidP="001649B5">
            <w:pPr>
              <w:rPr>
                <w:sz w:val="20"/>
                <w:szCs w:val="20"/>
              </w:rPr>
            </w:pPr>
            <w:r w:rsidRPr="000438F3">
              <w:rPr>
                <w:sz w:val="20"/>
                <w:szCs w:val="20"/>
              </w:rPr>
              <w:t>2.</w:t>
            </w:r>
          </w:p>
        </w:tc>
        <w:tc>
          <w:tcPr>
            <w:tcW w:w="812" w:type="pct"/>
            <w:shd w:val="clear" w:color="auto" w:fill="FFFFFF" w:themeFill="background1"/>
          </w:tcPr>
          <w:p w14:paraId="5DF8A413" w14:textId="77777777" w:rsidR="00C11D91" w:rsidRPr="000438F3" w:rsidRDefault="00C11D91" w:rsidP="001649B5">
            <w:pPr>
              <w:rPr>
                <w:sz w:val="20"/>
              </w:rPr>
            </w:pPr>
            <w:r w:rsidRPr="000438F3">
              <w:rPr>
                <w:sz w:val="20"/>
              </w:rPr>
              <w:t>Līkums 90° Modelis 3D (R=1.5DN), Ø168,3x7,1</w:t>
            </w:r>
          </w:p>
        </w:tc>
        <w:tc>
          <w:tcPr>
            <w:tcW w:w="761" w:type="pct"/>
            <w:shd w:val="clear" w:color="auto" w:fill="FFFFFF" w:themeFill="background1"/>
          </w:tcPr>
          <w:p w14:paraId="26BB6684" w14:textId="77777777" w:rsidR="00C11D91" w:rsidRPr="000438F3" w:rsidRDefault="00C11D91" w:rsidP="001649B5">
            <w:pPr>
              <w:rPr>
                <w:sz w:val="20"/>
              </w:rPr>
            </w:pPr>
            <w:r w:rsidRPr="000438F3">
              <w:rPr>
                <w:sz w:val="20"/>
              </w:rPr>
              <w:t>LVS EN 14870-2 DN150</w:t>
            </w:r>
          </w:p>
          <w:p w14:paraId="7E5898DC" w14:textId="77777777" w:rsidR="00C11D91" w:rsidRPr="000438F3" w:rsidRDefault="00C11D91" w:rsidP="001649B5">
            <w:pPr>
              <w:rPr>
                <w:sz w:val="20"/>
              </w:rPr>
            </w:pPr>
            <w:r w:rsidRPr="000438F3">
              <w:rPr>
                <w:sz w:val="20"/>
              </w:rPr>
              <w:t xml:space="preserve">EL </w:t>
            </w:r>
            <w:r w:rsidRPr="00950E39">
              <w:rPr>
                <w:sz w:val="20"/>
              </w:rPr>
              <w:t>360</w:t>
            </w:r>
            <w:r w:rsidRPr="000438F3">
              <w:rPr>
                <w:sz w:val="20"/>
              </w:rPr>
              <w:t>-PSL-2/</w:t>
            </w:r>
          </w:p>
          <w:p w14:paraId="27ED37FE" w14:textId="77777777" w:rsidR="00C11D91" w:rsidRPr="000438F3" w:rsidRDefault="00C11D91" w:rsidP="001649B5">
            <w:pPr>
              <w:rPr>
                <w:sz w:val="20"/>
              </w:rPr>
            </w:pPr>
            <w:r w:rsidRPr="000438F3">
              <w:rPr>
                <w:sz w:val="20"/>
              </w:rPr>
              <w:t>LVS EN 10253-2-Type B-Modelis 3D-90°-168,3x7,1 –L360NE – PSL-2</w:t>
            </w:r>
          </w:p>
        </w:tc>
        <w:tc>
          <w:tcPr>
            <w:tcW w:w="329" w:type="pct"/>
            <w:shd w:val="clear" w:color="auto" w:fill="FFFFFF" w:themeFill="background1"/>
            <w:vAlign w:val="center"/>
          </w:tcPr>
          <w:p w14:paraId="5289DFB8" w14:textId="77777777" w:rsidR="00C11D91" w:rsidRPr="000438F3" w:rsidRDefault="00C11D91" w:rsidP="001649B5">
            <w:pPr>
              <w:jc w:val="center"/>
              <w:rPr>
                <w:sz w:val="20"/>
                <w:szCs w:val="20"/>
              </w:rPr>
            </w:pPr>
            <w:r w:rsidRPr="000438F3">
              <w:rPr>
                <w:sz w:val="20"/>
                <w:szCs w:val="20"/>
              </w:rPr>
              <w:t>gab.</w:t>
            </w:r>
          </w:p>
        </w:tc>
        <w:tc>
          <w:tcPr>
            <w:tcW w:w="360" w:type="pct"/>
            <w:shd w:val="clear" w:color="auto" w:fill="FFFFFF" w:themeFill="background1"/>
            <w:vAlign w:val="center"/>
          </w:tcPr>
          <w:p w14:paraId="0E586486" w14:textId="77777777" w:rsidR="00C11D91" w:rsidRPr="000438F3" w:rsidRDefault="00C11D91" w:rsidP="001649B5">
            <w:pPr>
              <w:jc w:val="center"/>
              <w:rPr>
                <w:sz w:val="20"/>
                <w:szCs w:val="20"/>
              </w:rPr>
            </w:pPr>
            <w:r w:rsidRPr="000438F3">
              <w:rPr>
                <w:sz w:val="20"/>
                <w:szCs w:val="20"/>
              </w:rPr>
              <w:t>16</w:t>
            </w:r>
          </w:p>
        </w:tc>
        <w:tc>
          <w:tcPr>
            <w:tcW w:w="296" w:type="pct"/>
            <w:shd w:val="clear" w:color="auto" w:fill="FFFFFF" w:themeFill="background1"/>
          </w:tcPr>
          <w:p w14:paraId="70151183" w14:textId="77777777" w:rsidR="00C11D91" w:rsidRPr="000438F3" w:rsidRDefault="00C11D91" w:rsidP="001649B5">
            <w:pPr>
              <w:ind w:right="170"/>
              <w:rPr>
                <w:sz w:val="20"/>
                <w:szCs w:val="20"/>
              </w:rPr>
            </w:pPr>
          </w:p>
        </w:tc>
        <w:tc>
          <w:tcPr>
            <w:tcW w:w="207" w:type="pct"/>
            <w:shd w:val="clear" w:color="auto" w:fill="FFFFFF" w:themeFill="background1"/>
          </w:tcPr>
          <w:p w14:paraId="734DCE91" w14:textId="77777777" w:rsidR="00C11D91" w:rsidRPr="000438F3" w:rsidRDefault="00C11D91" w:rsidP="001649B5">
            <w:pPr>
              <w:rPr>
                <w:rFonts w:eastAsia="Calibri"/>
                <w:sz w:val="20"/>
                <w:szCs w:val="20"/>
              </w:rPr>
            </w:pPr>
          </w:p>
        </w:tc>
        <w:tc>
          <w:tcPr>
            <w:tcW w:w="655" w:type="pct"/>
            <w:shd w:val="clear" w:color="auto" w:fill="FFFFFF" w:themeFill="background1"/>
          </w:tcPr>
          <w:p w14:paraId="0AFA73CF" w14:textId="77777777" w:rsidR="00C11D91" w:rsidRPr="000438F3" w:rsidRDefault="00C11D91" w:rsidP="001649B5">
            <w:pPr>
              <w:rPr>
                <w:sz w:val="20"/>
                <w:szCs w:val="20"/>
              </w:rPr>
            </w:pPr>
          </w:p>
        </w:tc>
        <w:tc>
          <w:tcPr>
            <w:tcW w:w="655" w:type="pct"/>
            <w:shd w:val="clear" w:color="auto" w:fill="FFFFFF" w:themeFill="background1"/>
          </w:tcPr>
          <w:p w14:paraId="45398BAA" w14:textId="77777777" w:rsidR="00C11D91" w:rsidRPr="000438F3" w:rsidRDefault="00C11D91" w:rsidP="001649B5">
            <w:pPr>
              <w:rPr>
                <w:sz w:val="20"/>
                <w:szCs w:val="20"/>
              </w:rPr>
            </w:pPr>
          </w:p>
        </w:tc>
        <w:tc>
          <w:tcPr>
            <w:tcW w:w="625" w:type="pct"/>
            <w:shd w:val="clear" w:color="auto" w:fill="FFFFFF" w:themeFill="background1"/>
          </w:tcPr>
          <w:p w14:paraId="4BAFCCD4" w14:textId="77777777" w:rsidR="00C11D91" w:rsidRPr="000438F3" w:rsidRDefault="00C11D91" w:rsidP="001649B5">
            <w:pPr>
              <w:ind w:right="170"/>
              <w:rPr>
                <w:sz w:val="20"/>
                <w:szCs w:val="20"/>
              </w:rPr>
            </w:pPr>
          </w:p>
        </w:tc>
      </w:tr>
      <w:tr w:rsidR="00C11D91" w:rsidRPr="000438F3" w14:paraId="26FE5BA4" w14:textId="77777777" w:rsidTr="00950E39">
        <w:tc>
          <w:tcPr>
            <w:tcW w:w="301" w:type="pct"/>
          </w:tcPr>
          <w:p w14:paraId="0355026D" w14:textId="77777777" w:rsidR="00C11D91" w:rsidRPr="000438F3" w:rsidRDefault="00C11D91" w:rsidP="001649B5">
            <w:pPr>
              <w:rPr>
                <w:sz w:val="20"/>
                <w:szCs w:val="20"/>
              </w:rPr>
            </w:pPr>
            <w:r w:rsidRPr="000438F3">
              <w:rPr>
                <w:sz w:val="20"/>
                <w:szCs w:val="20"/>
              </w:rPr>
              <w:t>3.</w:t>
            </w:r>
          </w:p>
        </w:tc>
        <w:tc>
          <w:tcPr>
            <w:tcW w:w="812" w:type="pct"/>
          </w:tcPr>
          <w:p w14:paraId="6F4AC0F9" w14:textId="77777777" w:rsidR="00C11D91" w:rsidRPr="000438F3" w:rsidRDefault="00C11D91" w:rsidP="001649B5">
            <w:pPr>
              <w:rPr>
                <w:sz w:val="20"/>
              </w:rPr>
            </w:pPr>
            <w:r w:rsidRPr="000438F3">
              <w:rPr>
                <w:sz w:val="20"/>
              </w:rPr>
              <w:t>Līkums 45° Modelis 3D (R=1.5DN), Ø 219,1</w:t>
            </w:r>
            <w:r w:rsidRPr="00950E39">
              <w:rPr>
                <w:sz w:val="20"/>
              </w:rPr>
              <w:t>х</w:t>
            </w:r>
            <w:r w:rsidRPr="000438F3">
              <w:rPr>
                <w:sz w:val="20"/>
              </w:rPr>
              <w:t>8</w:t>
            </w:r>
          </w:p>
        </w:tc>
        <w:tc>
          <w:tcPr>
            <w:tcW w:w="761" w:type="pct"/>
          </w:tcPr>
          <w:p w14:paraId="21DA0533" w14:textId="77777777" w:rsidR="00C11D91" w:rsidRPr="000438F3" w:rsidRDefault="00C11D91" w:rsidP="001649B5">
            <w:pPr>
              <w:rPr>
                <w:sz w:val="20"/>
              </w:rPr>
            </w:pPr>
            <w:r w:rsidRPr="000438F3">
              <w:rPr>
                <w:sz w:val="20"/>
              </w:rPr>
              <w:t>LVS EN 14870-2 DN200</w:t>
            </w:r>
          </w:p>
          <w:p w14:paraId="44063FEE" w14:textId="77777777" w:rsidR="00C11D91" w:rsidRPr="000438F3" w:rsidRDefault="00C11D91" w:rsidP="001649B5">
            <w:pPr>
              <w:rPr>
                <w:sz w:val="20"/>
              </w:rPr>
            </w:pPr>
            <w:r w:rsidRPr="000438F3">
              <w:rPr>
                <w:sz w:val="20"/>
              </w:rPr>
              <w:t xml:space="preserve">EL </w:t>
            </w:r>
            <w:r w:rsidRPr="00950E39">
              <w:rPr>
                <w:sz w:val="20"/>
              </w:rPr>
              <w:t>360</w:t>
            </w:r>
            <w:r w:rsidRPr="000438F3">
              <w:rPr>
                <w:sz w:val="20"/>
              </w:rPr>
              <w:t>-PSL-2/</w:t>
            </w:r>
          </w:p>
          <w:p w14:paraId="3ECF7576" w14:textId="77777777" w:rsidR="00C11D91" w:rsidRPr="000438F3" w:rsidRDefault="00C11D91" w:rsidP="001649B5">
            <w:pPr>
              <w:rPr>
                <w:sz w:val="20"/>
              </w:rPr>
            </w:pPr>
            <w:r w:rsidRPr="000438F3">
              <w:rPr>
                <w:sz w:val="20"/>
              </w:rPr>
              <w:t>LVS EN 10253-2-Type B-Modelis 3D-60°-219,1x8 –L360NE – PSL-2</w:t>
            </w:r>
          </w:p>
        </w:tc>
        <w:tc>
          <w:tcPr>
            <w:tcW w:w="329" w:type="pct"/>
            <w:vAlign w:val="center"/>
          </w:tcPr>
          <w:p w14:paraId="37DA0E34"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435FAEAB" w14:textId="77777777" w:rsidR="00C11D91" w:rsidRPr="000438F3" w:rsidRDefault="00C11D91" w:rsidP="001649B5">
            <w:pPr>
              <w:jc w:val="center"/>
              <w:rPr>
                <w:sz w:val="20"/>
                <w:szCs w:val="20"/>
              </w:rPr>
            </w:pPr>
            <w:r w:rsidRPr="000438F3">
              <w:rPr>
                <w:sz w:val="20"/>
                <w:szCs w:val="20"/>
              </w:rPr>
              <w:t>2</w:t>
            </w:r>
          </w:p>
        </w:tc>
        <w:tc>
          <w:tcPr>
            <w:tcW w:w="296" w:type="pct"/>
          </w:tcPr>
          <w:p w14:paraId="48BC9E6D" w14:textId="77777777" w:rsidR="00C11D91" w:rsidRPr="000438F3" w:rsidRDefault="00C11D91" w:rsidP="001649B5">
            <w:pPr>
              <w:ind w:right="170"/>
              <w:rPr>
                <w:sz w:val="20"/>
                <w:szCs w:val="20"/>
              </w:rPr>
            </w:pPr>
          </w:p>
        </w:tc>
        <w:tc>
          <w:tcPr>
            <w:tcW w:w="207" w:type="pct"/>
          </w:tcPr>
          <w:p w14:paraId="0716A04E" w14:textId="77777777" w:rsidR="00C11D91" w:rsidRPr="000438F3" w:rsidRDefault="00C11D91" w:rsidP="001649B5">
            <w:pPr>
              <w:rPr>
                <w:rFonts w:eastAsia="Calibri"/>
                <w:sz w:val="20"/>
                <w:szCs w:val="20"/>
              </w:rPr>
            </w:pPr>
          </w:p>
        </w:tc>
        <w:tc>
          <w:tcPr>
            <w:tcW w:w="655" w:type="pct"/>
          </w:tcPr>
          <w:p w14:paraId="0A10889C" w14:textId="77777777" w:rsidR="00C11D91" w:rsidRPr="000438F3" w:rsidRDefault="00C11D91" w:rsidP="001649B5">
            <w:pPr>
              <w:rPr>
                <w:sz w:val="20"/>
                <w:szCs w:val="20"/>
              </w:rPr>
            </w:pPr>
          </w:p>
        </w:tc>
        <w:tc>
          <w:tcPr>
            <w:tcW w:w="655" w:type="pct"/>
          </w:tcPr>
          <w:p w14:paraId="37558BF5" w14:textId="77777777" w:rsidR="00C11D91" w:rsidRPr="000438F3" w:rsidRDefault="00C11D91" w:rsidP="001649B5">
            <w:pPr>
              <w:rPr>
                <w:sz w:val="20"/>
                <w:szCs w:val="20"/>
              </w:rPr>
            </w:pPr>
          </w:p>
        </w:tc>
        <w:tc>
          <w:tcPr>
            <w:tcW w:w="625" w:type="pct"/>
          </w:tcPr>
          <w:p w14:paraId="67E71430" w14:textId="77777777" w:rsidR="00C11D91" w:rsidRPr="000438F3" w:rsidRDefault="00C11D91" w:rsidP="001649B5">
            <w:pPr>
              <w:ind w:right="170"/>
              <w:rPr>
                <w:sz w:val="20"/>
                <w:szCs w:val="20"/>
              </w:rPr>
            </w:pPr>
          </w:p>
        </w:tc>
      </w:tr>
      <w:tr w:rsidR="00C11D91" w:rsidRPr="000438F3" w14:paraId="6156C6F6" w14:textId="77777777" w:rsidTr="00950E39">
        <w:tc>
          <w:tcPr>
            <w:tcW w:w="301" w:type="pct"/>
          </w:tcPr>
          <w:p w14:paraId="070E7321" w14:textId="77777777" w:rsidR="00C11D91" w:rsidRPr="000438F3" w:rsidRDefault="00C11D91" w:rsidP="001649B5">
            <w:pPr>
              <w:rPr>
                <w:sz w:val="20"/>
                <w:szCs w:val="20"/>
              </w:rPr>
            </w:pPr>
            <w:r w:rsidRPr="000438F3">
              <w:rPr>
                <w:sz w:val="20"/>
                <w:szCs w:val="20"/>
              </w:rPr>
              <w:t>4.</w:t>
            </w:r>
          </w:p>
        </w:tc>
        <w:tc>
          <w:tcPr>
            <w:tcW w:w="812" w:type="pct"/>
          </w:tcPr>
          <w:p w14:paraId="50637694" w14:textId="77777777" w:rsidR="00C11D91" w:rsidRPr="000438F3" w:rsidRDefault="00C11D91" w:rsidP="001649B5">
            <w:pPr>
              <w:rPr>
                <w:sz w:val="20"/>
              </w:rPr>
            </w:pPr>
            <w:r w:rsidRPr="000438F3">
              <w:rPr>
                <w:sz w:val="20"/>
              </w:rPr>
              <w:t>Līkums 13° Modelis 10D (R=5DN), Ø711x16, L1= L2=650 mm</w:t>
            </w:r>
          </w:p>
        </w:tc>
        <w:tc>
          <w:tcPr>
            <w:tcW w:w="761" w:type="pct"/>
          </w:tcPr>
          <w:p w14:paraId="12C8F172" w14:textId="77777777" w:rsidR="00C11D91" w:rsidRPr="000438F3" w:rsidRDefault="00C11D91" w:rsidP="001649B5">
            <w:pPr>
              <w:rPr>
                <w:sz w:val="20"/>
              </w:rPr>
            </w:pPr>
            <w:r w:rsidRPr="000438F3">
              <w:rPr>
                <w:sz w:val="20"/>
              </w:rPr>
              <w:t>LVS EN 14870-1 DN 700 IB 360-PSL-2</w:t>
            </w:r>
          </w:p>
        </w:tc>
        <w:tc>
          <w:tcPr>
            <w:tcW w:w="329" w:type="pct"/>
            <w:vAlign w:val="center"/>
          </w:tcPr>
          <w:p w14:paraId="41E3688C"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4C2E9D4C" w14:textId="77777777" w:rsidR="00C11D91" w:rsidRPr="000438F3" w:rsidRDefault="00C11D91" w:rsidP="001649B5">
            <w:pPr>
              <w:jc w:val="center"/>
              <w:rPr>
                <w:sz w:val="20"/>
                <w:szCs w:val="20"/>
              </w:rPr>
            </w:pPr>
            <w:r w:rsidRPr="000438F3">
              <w:rPr>
                <w:sz w:val="20"/>
                <w:szCs w:val="20"/>
              </w:rPr>
              <w:t>2</w:t>
            </w:r>
          </w:p>
        </w:tc>
        <w:tc>
          <w:tcPr>
            <w:tcW w:w="296" w:type="pct"/>
          </w:tcPr>
          <w:p w14:paraId="33554FAA" w14:textId="77777777" w:rsidR="00C11D91" w:rsidRPr="000438F3" w:rsidRDefault="00C11D91" w:rsidP="001649B5">
            <w:pPr>
              <w:ind w:right="170"/>
              <w:rPr>
                <w:sz w:val="20"/>
                <w:szCs w:val="20"/>
              </w:rPr>
            </w:pPr>
          </w:p>
        </w:tc>
        <w:tc>
          <w:tcPr>
            <w:tcW w:w="207" w:type="pct"/>
          </w:tcPr>
          <w:p w14:paraId="6ADE0B8A" w14:textId="77777777" w:rsidR="00C11D91" w:rsidRPr="000438F3" w:rsidRDefault="00C11D91" w:rsidP="001649B5">
            <w:pPr>
              <w:rPr>
                <w:rFonts w:eastAsia="Calibri"/>
                <w:sz w:val="20"/>
                <w:szCs w:val="20"/>
              </w:rPr>
            </w:pPr>
          </w:p>
        </w:tc>
        <w:tc>
          <w:tcPr>
            <w:tcW w:w="655" w:type="pct"/>
          </w:tcPr>
          <w:p w14:paraId="636DA4B7" w14:textId="77777777" w:rsidR="00C11D91" w:rsidRPr="000438F3" w:rsidRDefault="00C11D91" w:rsidP="001649B5">
            <w:pPr>
              <w:rPr>
                <w:sz w:val="20"/>
                <w:szCs w:val="20"/>
              </w:rPr>
            </w:pPr>
          </w:p>
        </w:tc>
        <w:tc>
          <w:tcPr>
            <w:tcW w:w="655" w:type="pct"/>
          </w:tcPr>
          <w:p w14:paraId="0054FCCA" w14:textId="77777777" w:rsidR="00C11D91" w:rsidRPr="000438F3" w:rsidRDefault="00C11D91" w:rsidP="001649B5">
            <w:pPr>
              <w:rPr>
                <w:sz w:val="20"/>
                <w:szCs w:val="20"/>
              </w:rPr>
            </w:pPr>
          </w:p>
        </w:tc>
        <w:tc>
          <w:tcPr>
            <w:tcW w:w="625" w:type="pct"/>
          </w:tcPr>
          <w:p w14:paraId="577291F8" w14:textId="77777777" w:rsidR="00C11D91" w:rsidRPr="000438F3" w:rsidRDefault="00C11D91" w:rsidP="001649B5">
            <w:pPr>
              <w:ind w:right="170"/>
              <w:rPr>
                <w:sz w:val="20"/>
                <w:szCs w:val="20"/>
              </w:rPr>
            </w:pPr>
          </w:p>
        </w:tc>
      </w:tr>
      <w:tr w:rsidR="00C11D91" w:rsidRPr="000438F3" w14:paraId="17DC6E8E" w14:textId="77777777" w:rsidTr="00950E39">
        <w:tc>
          <w:tcPr>
            <w:tcW w:w="5000" w:type="pct"/>
            <w:gridSpan w:val="10"/>
          </w:tcPr>
          <w:p w14:paraId="591BBADC" w14:textId="77777777" w:rsidR="00C11D91" w:rsidRPr="000438F3" w:rsidRDefault="00C11D91" w:rsidP="001649B5">
            <w:pPr>
              <w:ind w:right="170"/>
              <w:rPr>
                <w:b/>
                <w:bCs/>
                <w:sz w:val="20"/>
                <w:szCs w:val="20"/>
              </w:rPr>
            </w:pPr>
            <w:r w:rsidRPr="000438F3">
              <w:rPr>
                <w:b/>
                <w:bCs/>
                <w:sz w:val="20"/>
                <w:szCs w:val="20"/>
              </w:rPr>
              <w:t>PĀREJAS, pazemes uzstādīšanai</w:t>
            </w:r>
          </w:p>
        </w:tc>
      </w:tr>
      <w:tr w:rsidR="00C11D91" w:rsidRPr="000438F3" w14:paraId="51740CA0" w14:textId="77777777" w:rsidTr="00950E39">
        <w:tc>
          <w:tcPr>
            <w:tcW w:w="2202" w:type="pct"/>
            <w:gridSpan w:val="4"/>
          </w:tcPr>
          <w:p w14:paraId="7E89EEE3" w14:textId="77777777" w:rsidR="00C11D91" w:rsidRPr="000438F3" w:rsidRDefault="00C11D91" w:rsidP="001649B5">
            <w:pPr>
              <w:jc w:val="center"/>
              <w:rPr>
                <w:sz w:val="20"/>
              </w:rPr>
            </w:pPr>
            <w:bookmarkStart w:id="11" w:name="OLE_LINK28"/>
            <w:bookmarkStart w:id="12" w:name="OLE_LINK29"/>
            <w:bookmarkStart w:id="13" w:name="OLE_LINK38"/>
            <w:r w:rsidRPr="000438F3">
              <w:rPr>
                <w:sz w:val="20"/>
              </w:rPr>
              <w:lastRenderedPageBreak/>
              <w:t>Koniska pāreja ar rūpnīcas 100% nesagraujošas kontroles metodi pārbaudīts</w:t>
            </w:r>
            <w:bookmarkEnd w:id="11"/>
            <w:bookmarkEnd w:id="12"/>
            <w:bookmarkEnd w:id="13"/>
            <w:r w:rsidRPr="000438F3">
              <w:rPr>
                <w:sz w:val="20"/>
              </w:rPr>
              <w:t xml:space="preserve"> </w:t>
            </w:r>
          </w:p>
          <w:p w14:paraId="0C9E683D" w14:textId="77777777" w:rsidR="00C11D91" w:rsidRPr="000438F3" w:rsidRDefault="00C11D91" w:rsidP="001649B5">
            <w:pPr>
              <w:ind w:right="-58"/>
              <w:rPr>
                <w:rFonts w:cs="Arial"/>
                <w:sz w:val="20"/>
              </w:rPr>
            </w:pPr>
            <w:r w:rsidRPr="000438F3">
              <w:rPr>
                <w:rFonts w:cs="Arial"/>
                <w:sz w:val="20"/>
              </w:rPr>
              <w:t>Ārējā pretkorozijas aizsardzība pazemes daļai saskaņā ar LVS EN 10290:2003, PUR, klase B, Tips 2.</w:t>
            </w:r>
          </w:p>
          <w:p w14:paraId="3411A3AF" w14:textId="77777777" w:rsidR="00C11D91" w:rsidRPr="000438F3" w:rsidRDefault="00C11D91" w:rsidP="001649B5">
            <w:pPr>
              <w:jc w:val="center"/>
              <w:rPr>
                <w:sz w:val="20"/>
                <w:szCs w:val="20"/>
              </w:rPr>
            </w:pPr>
          </w:p>
        </w:tc>
        <w:tc>
          <w:tcPr>
            <w:tcW w:w="360" w:type="pct"/>
            <w:vAlign w:val="center"/>
          </w:tcPr>
          <w:p w14:paraId="23C13AE8" w14:textId="77777777" w:rsidR="00C11D91" w:rsidRPr="000438F3" w:rsidRDefault="00C11D91" w:rsidP="001649B5">
            <w:pPr>
              <w:jc w:val="center"/>
              <w:rPr>
                <w:sz w:val="20"/>
                <w:szCs w:val="20"/>
              </w:rPr>
            </w:pPr>
          </w:p>
        </w:tc>
        <w:tc>
          <w:tcPr>
            <w:tcW w:w="296" w:type="pct"/>
          </w:tcPr>
          <w:p w14:paraId="46FD90F3" w14:textId="77777777" w:rsidR="00C11D91" w:rsidRPr="000438F3" w:rsidRDefault="00C11D91" w:rsidP="001649B5">
            <w:pPr>
              <w:ind w:right="170"/>
              <w:rPr>
                <w:sz w:val="20"/>
                <w:szCs w:val="20"/>
              </w:rPr>
            </w:pPr>
          </w:p>
        </w:tc>
        <w:tc>
          <w:tcPr>
            <w:tcW w:w="207" w:type="pct"/>
          </w:tcPr>
          <w:p w14:paraId="08AE9CBD" w14:textId="77777777" w:rsidR="00C11D91" w:rsidRPr="000438F3" w:rsidRDefault="00C11D91" w:rsidP="001649B5">
            <w:pPr>
              <w:rPr>
                <w:rFonts w:eastAsia="Calibri"/>
                <w:sz w:val="20"/>
                <w:szCs w:val="20"/>
              </w:rPr>
            </w:pPr>
          </w:p>
        </w:tc>
        <w:tc>
          <w:tcPr>
            <w:tcW w:w="655" w:type="pct"/>
          </w:tcPr>
          <w:p w14:paraId="2DBFA5B3" w14:textId="77777777" w:rsidR="00C11D91" w:rsidRPr="000438F3" w:rsidRDefault="00C11D91" w:rsidP="001649B5">
            <w:pPr>
              <w:rPr>
                <w:sz w:val="20"/>
                <w:szCs w:val="20"/>
              </w:rPr>
            </w:pPr>
          </w:p>
        </w:tc>
        <w:tc>
          <w:tcPr>
            <w:tcW w:w="655" w:type="pct"/>
          </w:tcPr>
          <w:p w14:paraId="2C448FDB" w14:textId="77777777" w:rsidR="00C11D91" w:rsidRPr="000438F3" w:rsidRDefault="00C11D91" w:rsidP="001649B5">
            <w:pPr>
              <w:rPr>
                <w:sz w:val="20"/>
                <w:szCs w:val="20"/>
              </w:rPr>
            </w:pPr>
          </w:p>
        </w:tc>
        <w:tc>
          <w:tcPr>
            <w:tcW w:w="625" w:type="pct"/>
          </w:tcPr>
          <w:p w14:paraId="5D4F9781" w14:textId="77777777" w:rsidR="00C11D91" w:rsidRPr="000438F3" w:rsidRDefault="00C11D91" w:rsidP="001649B5">
            <w:pPr>
              <w:ind w:right="170"/>
              <w:rPr>
                <w:sz w:val="20"/>
                <w:szCs w:val="20"/>
              </w:rPr>
            </w:pPr>
          </w:p>
        </w:tc>
      </w:tr>
      <w:tr w:rsidR="00C11D91" w:rsidRPr="000438F3" w14:paraId="73AD9A50" w14:textId="77777777" w:rsidTr="00950E39">
        <w:tc>
          <w:tcPr>
            <w:tcW w:w="301" w:type="pct"/>
          </w:tcPr>
          <w:p w14:paraId="6C152B04" w14:textId="77777777" w:rsidR="00C11D91" w:rsidRPr="000438F3" w:rsidRDefault="00C11D91" w:rsidP="001649B5">
            <w:pPr>
              <w:rPr>
                <w:sz w:val="20"/>
                <w:szCs w:val="20"/>
              </w:rPr>
            </w:pPr>
            <w:r w:rsidRPr="000438F3">
              <w:rPr>
                <w:sz w:val="20"/>
                <w:szCs w:val="20"/>
              </w:rPr>
              <w:t>1.</w:t>
            </w:r>
          </w:p>
        </w:tc>
        <w:tc>
          <w:tcPr>
            <w:tcW w:w="812" w:type="pct"/>
          </w:tcPr>
          <w:p w14:paraId="032030F1" w14:textId="77777777" w:rsidR="00C11D91" w:rsidRPr="000438F3" w:rsidRDefault="00C11D91" w:rsidP="001649B5">
            <w:pPr>
              <w:rPr>
                <w:sz w:val="20"/>
              </w:rPr>
            </w:pPr>
            <w:r w:rsidRPr="000438F3">
              <w:rPr>
                <w:sz w:val="20"/>
              </w:rPr>
              <w:t>Pāreja Ø323,9x10-Ø168,3x7,1</w:t>
            </w:r>
          </w:p>
        </w:tc>
        <w:tc>
          <w:tcPr>
            <w:tcW w:w="761" w:type="pct"/>
          </w:tcPr>
          <w:p w14:paraId="05024407" w14:textId="77777777" w:rsidR="00C11D91" w:rsidRPr="000438F3" w:rsidRDefault="00C11D91" w:rsidP="001649B5">
            <w:pPr>
              <w:rPr>
                <w:sz w:val="20"/>
              </w:rPr>
            </w:pPr>
            <w:r w:rsidRPr="000438F3">
              <w:rPr>
                <w:sz w:val="20"/>
              </w:rPr>
              <w:t>LVS EN 14870-2</w:t>
            </w:r>
          </w:p>
          <w:p w14:paraId="42F8760B" w14:textId="77777777" w:rsidR="00C11D91" w:rsidRPr="000438F3" w:rsidRDefault="00C11D91" w:rsidP="001649B5">
            <w:pPr>
              <w:rPr>
                <w:sz w:val="20"/>
              </w:rPr>
            </w:pPr>
            <w:r w:rsidRPr="000438F3">
              <w:rPr>
                <w:sz w:val="20"/>
              </w:rPr>
              <w:t xml:space="preserve">DN 300x150 CR </w:t>
            </w:r>
            <w:r w:rsidRPr="00950E39">
              <w:rPr>
                <w:sz w:val="20"/>
              </w:rPr>
              <w:t>360</w:t>
            </w:r>
            <w:r w:rsidRPr="000438F3">
              <w:rPr>
                <w:sz w:val="20"/>
              </w:rPr>
              <w:t>NE-PSL2</w:t>
            </w:r>
            <w:r w:rsidRPr="00950E39">
              <w:rPr>
                <w:sz w:val="20"/>
              </w:rPr>
              <w:t>/</w:t>
            </w:r>
          </w:p>
          <w:p w14:paraId="50D568FD" w14:textId="77777777" w:rsidR="00C11D91" w:rsidRPr="000438F3" w:rsidRDefault="00C11D91" w:rsidP="001649B5">
            <w:pPr>
              <w:rPr>
                <w:sz w:val="20"/>
              </w:rPr>
            </w:pPr>
            <w:r w:rsidRPr="000438F3">
              <w:rPr>
                <w:sz w:val="20"/>
              </w:rPr>
              <w:t xml:space="preserve">LVS EN 10253-2-TypeB– </w:t>
            </w:r>
            <w:r w:rsidRPr="00950E39">
              <w:rPr>
                <w:sz w:val="20"/>
              </w:rPr>
              <w:t>3</w:t>
            </w:r>
            <w:r w:rsidRPr="000438F3">
              <w:rPr>
                <w:sz w:val="20"/>
              </w:rPr>
              <w:t>23,9x1</w:t>
            </w:r>
            <w:r w:rsidRPr="00950E39">
              <w:rPr>
                <w:sz w:val="20"/>
              </w:rPr>
              <w:t>0</w:t>
            </w:r>
            <w:r w:rsidRPr="000438F3">
              <w:rPr>
                <w:sz w:val="20"/>
              </w:rPr>
              <w:t>-168,3x</w:t>
            </w:r>
            <w:r w:rsidRPr="00950E39">
              <w:rPr>
                <w:sz w:val="20"/>
              </w:rPr>
              <w:t xml:space="preserve">7,1 </w:t>
            </w:r>
            <w:r w:rsidRPr="000438F3">
              <w:rPr>
                <w:sz w:val="20"/>
              </w:rPr>
              <w:t xml:space="preserve">L360NE – </w:t>
            </w:r>
            <w:r w:rsidRPr="00950E39">
              <w:rPr>
                <w:sz w:val="20"/>
              </w:rPr>
              <w:t>PSL-2</w:t>
            </w:r>
          </w:p>
        </w:tc>
        <w:tc>
          <w:tcPr>
            <w:tcW w:w="329" w:type="pct"/>
            <w:vAlign w:val="center"/>
          </w:tcPr>
          <w:p w14:paraId="26299D22"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257DF86C" w14:textId="77777777" w:rsidR="00C11D91" w:rsidRPr="000438F3" w:rsidRDefault="00C11D91" w:rsidP="001649B5">
            <w:pPr>
              <w:jc w:val="center"/>
              <w:rPr>
                <w:sz w:val="20"/>
                <w:szCs w:val="20"/>
              </w:rPr>
            </w:pPr>
            <w:r w:rsidRPr="000438F3">
              <w:rPr>
                <w:sz w:val="20"/>
                <w:szCs w:val="20"/>
              </w:rPr>
              <w:t>9</w:t>
            </w:r>
          </w:p>
        </w:tc>
        <w:tc>
          <w:tcPr>
            <w:tcW w:w="296" w:type="pct"/>
          </w:tcPr>
          <w:p w14:paraId="6CAFFD41" w14:textId="77777777" w:rsidR="00C11D91" w:rsidRPr="000438F3" w:rsidRDefault="00C11D91" w:rsidP="001649B5">
            <w:pPr>
              <w:ind w:right="170"/>
              <w:rPr>
                <w:sz w:val="20"/>
                <w:szCs w:val="20"/>
              </w:rPr>
            </w:pPr>
          </w:p>
        </w:tc>
        <w:tc>
          <w:tcPr>
            <w:tcW w:w="207" w:type="pct"/>
          </w:tcPr>
          <w:p w14:paraId="3693A565" w14:textId="77777777" w:rsidR="00C11D91" w:rsidRPr="000438F3" w:rsidRDefault="00C11D91" w:rsidP="001649B5">
            <w:pPr>
              <w:rPr>
                <w:rFonts w:eastAsia="Calibri"/>
                <w:sz w:val="20"/>
                <w:szCs w:val="20"/>
              </w:rPr>
            </w:pPr>
          </w:p>
        </w:tc>
        <w:tc>
          <w:tcPr>
            <w:tcW w:w="655" w:type="pct"/>
          </w:tcPr>
          <w:p w14:paraId="593CD40E" w14:textId="77777777" w:rsidR="00C11D91" w:rsidRPr="000438F3" w:rsidRDefault="00C11D91" w:rsidP="001649B5">
            <w:pPr>
              <w:rPr>
                <w:sz w:val="20"/>
                <w:szCs w:val="20"/>
              </w:rPr>
            </w:pPr>
          </w:p>
        </w:tc>
        <w:tc>
          <w:tcPr>
            <w:tcW w:w="655" w:type="pct"/>
          </w:tcPr>
          <w:p w14:paraId="0D9FF80D" w14:textId="77777777" w:rsidR="00C11D91" w:rsidRPr="000438F3" w:rsidRDefault="00C11D91" w:rsidP="001649B5">
            <w:pPr>
              <w:rPr>
                <w:sz w:val="20"/>
                <w:szCs w:val="20"/>
              </w:rPr>
            </w:pPr>
          </w:p>
        </w:tc>
        <w:tc>
          <w:tcPr>
            <w:tcW w:w="625" w:type="pct"/>
          </w:tcPr>
          <w:p w14:paraId="4CFBD1D4" w14:textId="77777777" w:rsidR="00C11D91" w:rsidRPr="000438F3" w:rsidRDefault="00C11D91" w:rsidP="001649B5">
            <w:pPr>
              <w:ind w:right="170"/>
              <w:rPr>
                <w:sz w:val="20"/>
                <w:szCs w:val="20"/>
              </w:rPr>
            </w:pPr>
          </w:p>
        </w:tc>
      </w:tr>
      <w:tr w:rsidR="00C11D91" w:rsidRPr="000438F3" w14:paraId="4BD0E9A6" w14:textId="77777777" w:rsidTr="00950E39">
        <w:tc>
          <w:tcPr>
            <w:tcW w:w="301" w:type="pct"/>
          </w:tcPr>
          <w:p w14:paraId="6605E945" w14:textId="77777777" w:rsidR="00C11D91" w:rsidRPr="000438F3" w:rsidRDefault="00C11D91" w:rsidP="001649B5">
            <w:pPr>
              <w:rPr>
                <w:sz w:val="20"/>
                <w:szCs w:val="20"/>
              </w:rPr>
            </w:pPr>
            <w:r w:rsidRPr="000438F3">
              <w:rPr>
                <w:sz w:val="20"/>
                <w:szCs w:val="20"/>
              </w:rPr>
              <w:t>2.</w:t>
            </w:r>
          </w:p>
        </w:tc>
        <w:tc>
          <w:tcPr>
            <w:tcW w:w="812" w:type="pct"/>
          </w:tcPr>
          <w:p w14:paraId="0BD2DFCD" w14:textId="77777777" w:rsidR="00C11D91" w:rsidRPr="000438F3" w:rsidRDefault="00C11D91" w:rsidP="001649B5">
            <w:pPr>
              <w:rPr>
                <w:b/>
                <w:bCs/>
                <w:sz w:val="20"/>
              </w:rPr>
            </w:pPr>
            <w:r w:rsidRPr="000438F3">
              <w:rPr>
                <w:sz w:val="20"/>
              </w:rPr>
              <w:t>Pāreja 720x16-711x16</w:t>
            </w:r>
            <w:r w:rsidRPr="000438F3">
              <w:rPr>
                <w:b/>
                <w:bCs/>
                <w:sz w:val="20"/>
              </w:rPr>
              <w:t>(Nestandarta)</w:t>
            </w:r>
          </w:p>
        </w:tc>
        <w:tc>
          <w:tcPr>
            <w:tcW w:w="761" w:type="pct"/>
          </w:tcPr>
          <w:p w14:paraId="33E065E2" w14:textId="77777777" w:rsidR="00C11D91" w:rsidRPr="000438F3" w:rsidRDefault="00C11D91" w:rsidP="001649B5">
            <w:pPr>
              <w:rPr>
                <w:sz w:val="20"/>
              </w:rPr>
            </w:pPr>
            <w:r w:rsidRPr="000438F3">
              <w:rPr>
                <w:sz w:val="20"/>
              </w:rPr>
              <w:t>LVS EN 14870-2</w:t>
            </w:r>
          </w:p>
          <w:p w14:paraId="42B16199" w14:textId="77777777" w:rsidR="00C11D91" w:rsidRPr="000438F3" w:rsidRDefault="00C11D91" w:rsidP="001649B5">
            <w:pPr>
              <w:rPr>
                <w:sz w:val="20"/>
              </w:rPr>
            </w:pPr>
            <w:r w:rsidRPr="000438F3">
              <w:rPr>
                <w:sz w:val="20"/>
              </w:rPr>
              <w:t xml:space="preserve">DN 700x700 CR </w:t>
            </w:r>
            <w:r w:rsidRPr="00950E39">
              <w:rPr>
                <w:sz w:val="20"/>
              </w:rPr>
              <w:t>360</w:t>
            </w:r>
            <w:r w:rsidRPr="000438F3">
              <w:rPr>
                <w:sz w:val="20"/>
              </w:rPr>
              <w:t>NE-PSL2</w:t>
            </w:r>
            <w:r w:rsidRPr="00950E39">
              <w:rPr>
                <w:sz w:val="20"/>
              </w:rPr>
              <w:t>/</w:t>
            </w:r>
          </w:p>
          <w:p w14:paraId="29FA03E6" w14:textId="77777777" w:rsidR="00C11D91" w:rsidRPr="000438F3" w:rsidRDefault="00C11D91" w:rsidP="001649B5">
            <w:pPr>
              <w:rPr>
                <w:sz w:val="20"/>
              </w:rPr>
            </w:pPr>
            <w:r w:rsidRPr="000438F3">
              <w:rPr>
                <w:sz w:val="20"/>
              </w:rPr>
              <w:t xml:space="preserve">LVS EN 10253-2-TypeB– 720x16-711x16 L360NE – </w:t>
            </w:r>
            <w:r w:rsidRPr="00950E39">
              <w:rPr>
                <w:sz w:val="20"/>
              </w:rPr>
              <w:t>PSL-2</w:t>
            </w:r>
          </w:p>
        </w:tc>
        <w:tc>
          <w:tcPr>
            <w:tcW w:w="329" w:type="pct"/>
            <w:vAlign w:val="center"/>
          </w:tcPr>
          <w:p w14:paraId="777455CF"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450CDC70" w14:textId="77777777" w:rsidR="00C11D91" w:rsidRPr="000438F3" w:rsidRDefault="00C11D91" w:rsidP="001649B5">
            <w:pPr>
              <w:jc w:val="center"/>
              <w:rPr>
                <w:sz w:val="20"/>
                <w:szCs w:val="20"/>
              </w:rPr>
            </w:pPr>
            <w:r w:rsidRPr="000438F3">
              <w:rPr>
                <w:sz w:val="20"/>
                <w:szCs w:val="20"/>
              </w:rPr>
              <w:t>6</w:t>
            </w:r>
          </w:p>
        </w:tc>
        <w:tc>
          <w:tcPr>
            <w:tcW w:w="296" w:type="pct"/>
          </w:tcPr>
          <w:p w14:paraId="19718071" w14:textId="77777777" w:rsidR="00C11D91" w:rsidRPr="000438F3" w:rsidRDefault="00C11D91" w:rsidP="001649B5">
            <w:pPr>
              <w:ind w:right="170"/>
              <w:rPr>
                <w:sz w:val="20"/>
                <w:szCs w:val="20"/>
              </w:rPr>
            </w:pPr>
          </w:p>
        </w:tc>
        <w:tc>
          <w:tcPr>
            <w:tcW w:w="207" w:type="pct"/>
          </w:tcPr>
          <w:p w14:paraId="32593B07" w14:textId="77777777" w:rsidR="00C11D91" w:rsidRPr="000438F3" w:rsidRDefault="00C11D91" w:rsidP="001649B5">
            <w:pPr>
              <w:rPr>
                <w:rFonts w:eastAsia="Calibri"/>
                <w:sz w:val="20"/>
                <w:szCs w:val="20"/>
              </w:rPr>
            </w:pPr>
          </w:p>
        </w:tc>
        <w:tc>
          <w:tcPr>
            <w:tcW w:w="655" w:type="pct"/>
          </w:tcPr>
          <w:p w14:paraId="243A5C6D" w14:textId="77777777" w:rsidR="00C11D91" w:rsidRPr="000438F3" w:rsidRDefault="00C11D91" w:rsidP="001649B5">
            <w:pPr>
              <w:rPr>
                <w:sz w:val="20"/>
                <w:szCs w:val="20"/>
              </w:rPr>
            </w:pPr>
          </w:p>
        </w:tc>
        <w:tc>
          <w:tcPr>
            <w:tcW w:w="655" w:type="pct"/>
          </w:tcPr>
          <w:p w14:paraId="6DF8961D" w14:textId="77777777" w:rsidR="00C11D91" w:rsidRPr="000438F3" w:rsidRDefault="00C11D91" w:rsidP="001649B5">
            <w:pPr>
              <w:rPr>
                <w:sz w:val="20"/>
                <w:szCs w:val="20"/>
              </w:rPr>
            </w:pPr>
          </w:p>
        </w:tc>
        <w:tc>
          <w:tcPr>
            <w:tcW w:w="625" w:type="pct"/>
          </w:tcPr>
          <w:p w14:paraId="74A3D28A" w14:textId="77777777" w:rsidR="00C11D91" w:rsidRPr="000438F3" w:rsidRDefault="00C11D91" w:rsidP="001649B5">
            <w:pPr>
              <w:ind w:right="170"/>
              <w:rPr>
                <w:sz w:val="20"/>
                <w:szCs w:val="20"/>
              </w:rPr>
            </w:pPr>
          </w:p>
        </w:tc>
      </w:tr>
      <w:tr w:rsidR="00C11D91" w:rsidRPr="000438F3" w14:paraId="5A5CF8F5" w14:textId="77777777" w:rsidTr="00950E39">
        <w:tc>
          <w:tcPr>
            <w:tcW w:w="301" w:type="pct"/>
          </w:tcPr>
          <w:p w14:paraId="28A06657" w14:textId="77777777" w:rsidR="00C11D91" w:rsidRPr="000438F3" w:rsidRDefault="00C11D91" w:rsidP="001649B5">
            <w:pPr>
              <w:rPr>
                <w:sz w:val="20"/>
                <w:szCs w:val="20"/>
              </w:rPr>
            </w:pPr>
            <w:r w:rsidRPr="000438F3">
              <w:rPr>
                <w:sz w:val="20"/>
                <w:szCs w:val="20"/>
              </w:rPr>
              <w:t>3.</w:t>
            </w:r>
          </w:p>
        </w:tc>
        <w:tc>
          <w:tcPr>
            <w:tcW w:w="812" w:type="pct"/>
          </w:tcPr>
          <w:p w14:paraId="2C82D3B3" w14:textId="77777777" w:rsidR="00C11D91" w:rsidRPr="000438F3" w:rsidRDefault="00C11D91" w:rsidP="001649B5">
            <w:pPr>
              <w:rPr>
                <w:sz w:val="20"/>
              </w:rPr>
            </w:pPr>
            <w:r w:rsidRPr="000438F3">
              <w:rPr>
                <w:sz w:val="20"/>
              </w:rPr>
              <w:t>Pāreja Ø323,9x10-219,1x8</w:t>
            </w:r>
          </w:p>
        </w:tc>
        <w:tc>
          <w:tcPr>
            <w:tcW w:w="761" w:type="pct"/>
          </w:tcPr>
          <w:p w14:paraId="3200476E" w14:textId="77777777" w:rsidR="00C11D91" w:rsidRPr="000438F3" w:rsidRDefault="00C11D91" w:rsidP="001649B5">
            <w:pPr>
              <w:rPr>
                <w:sz w:val="20"/>
              </w:rPr>
            </w:pPr>
            <w:r w:rsidRPr="000438F3">
              <w:rPr>
                <w:sz w:val="20"/>
              </w:rPr>
              <w:t>LVS EN 14870-2</w:t>
            </w:r>
          </w:p>
          <w:p w14:paraId="4FC112CA" w14:textId="77777777" w:rsidR="00C11D91" w:rsidRPr="000438F3" w:rsidRDefault="00C11D91" w:rsidP="001649B5">
            <w:pPr>
              <w:rPr>
                <w:sz w:val="20"/>
              </w:rPr>
            </w:pPr>
            <w:r w:rsidRPr="000438F3">
              <w:rPr>
                <w:sz w:val="20"/>
              </w:rPr>
              <w:t xml:space="preserve">DN 300x200 CR </w:t>
            </w:r>
            <w:r w:rsidRPr="00950E39">
              <w:rPr>
                <w:sz w:val="20"/>
              </w:rPr>
              <w:t>360</w:t>
            </w:r>
            <w:r w:rsidRPr="000438F3">
              <w:rPr>
                <w:sz w:val="20"/>
              </w:rPr>
              <w:t>NE-PSL-2</w:t>
            </w:r>
            <w:r w:rsidRPr="00950E39">
              <w:rPr>
                <w:sz w:val="20"/>
              </w:rPr>
              <w:t>/</w:t>
            </w:r>
          </w:p>
          <w:p w14:paraId="3CFAA254" w14:textId="77777777" w:rsidR="00C11D91" w:rsidRPr="000438F3" w:rsidRDefault="00C11D91" w:rsidP="001649B5">
            <w:pPr>
              <w:rPr>
                <w:sz w:val="20"/>
              </w:rPr>
            </w:pPr>
            <w:r w:rsidRPr="000438F3">
              <w:rPr>
                <w:sz w:val="20"/>
              </w:rPr>
              <w:t xml:space="preserve">LVS EN 10253-2-Type B– Ø323,9x10-219,1x8 L360NE – </w:t>
            </w:r>
            <w:r w:rsidRPr="00950E39">
              <w:rPr>
                <w:sz w:val="20"/>
              </w:rPr>
              <w:t>PSL-2</w:t>
            </w:r>
          </w:p>
        </w:tc>
        <w:tc>
          <w:tcPr>
            <w:tcW w:w="329" w:type="pct"/>
            <w:vAlign w:val="center"/>
          </w:tcPr>
          <w:p w14:paraId="76324D46"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02CB71B1" w14:textId="77777777" w:rsidR="00C11D91" w:rsidRPr="000438F3" w:rsidRDefault="00C11D91" w:rsidP="001649B5">
            <w:pPr>
              <w:jc w:val="center"/>
              <w:rPr>
                <w:sz w:val="20"/>
                <w:szCs w:val="20"/>
              </w:rPr>
            </w:pPr>
            <w:r w:rsidRPr="000438F3">
              <w:rPr>
                <w:sz w:val="20"/>
                <w:szCs w:val="20"/>
              </w:rPr>
              <w:t>2</w:t>
            </w:r>
          </w:p>
        </w:tc>
        <w:tc>
          <w:tcPr>
            <w:tcW w:w="296" w:type="pct"/>
          </w:tcPr>
          <w:p w14:paraId="51D53F22" w14:textId="77777777" w:rsidR="00C11D91" w:rsidRPr="000438F3" w:rsidRDefault="00C11D91" w:rsidP="001649B5">
            <w:pPr>
              <w:ind w:right="170"/>
              <w:rPr>
                <w:sz w:val="20"/>
                <w:szCs w:val="20"/>
              </w:rPr>
            </w:pPr>
          </w:p>
        </w:tc>
        <w:tc>
          <w:tcPr>
            <w:tcW w:w="207" w:type="pct"/>
          </w:tcPr>
          <w:p w14:paraId="7CE3DF28" w14:textId="77777777" w:rsidR="00C11D91" w:rsidRPr="000438F3" w:rsidRDefault="00C11D91" w:rsidP="001649B5">
            <w:pPr>
              <w:rPr>
                <w:rFonts w:eastAsia="Calibri"/>
                <w:sz w:val="20"/>
                <w:szCs w:val="20"/>
              </w:rPr>
            </w:pPr>
          </w:p>
        </w:tc>
        <w:tc>
          <w:tcPr>
            <w:tcW w:w="655" w:type="pct"/>
          </w:tcPr>
          <w:p w14:paraId="4CF4F046" w14:textId="77777777" w:rsidR="00C11D91" w:rsidRPr="000438F3" w:rsidRDefault="00C11D91" w:rsidP="001649B5">
            <w:pPr>
              <w:rPr>
                <w:sz w:val="20"/>
                <w:szCs w:val="20"/>
              </w:rPr>
            </w:pPr>
          </w:p>
        </w:tc>
        <w:tc>
          <w:tcPr>
            <w:tcW w:w="655" w:type="pct"/>
          </w:tcPr>
          <w:p w14:paraId="6BB29940" w14:textId="77777777" w:rsidR="00C11D91" w:rsidRPr="000438F3" w:rsidRDefault="00C11D91" w:rsidP="001649B5">
            <w:pPr>
              <w:rPr>
                <w:sz w:val="20"/>
                <w:szCs w:val="20"/>
              </w:rPr>
            </w:pPr>
          </w:p>
        </w:tc>
        <w:tc>
          <w:tcPr>
            <w:tcW w:w="625" w:type="pct"/>
          </w:tcPr>
          <w:p w14:paraId="3DAE14B3" w14:textId="77777777" w:rsidR="00C11D91" w:rsidRPr="000438F3" w:rsidRDefault="00C11D91" w:rsidP="001649B5">
            <w:pPr>
              <w:ind w:right="170"/>
              <w:rPr>
                <w:sz w:val="20"/>
                <w:szCs w:val="20"/>
              </w:rPr>
            </w:pPr>
          </w:p>
        </w:tc>
      </w:tr>
      <w:tr w:rsidR="00C11D91" w:rsidRPr="000438F3" w14:paraId="77F83D5E" w14:textId="77777777" w:rsidTr="00950E39">
        <w:tc>
          <w:tcPr>
            <w:tcW w:w="5000" w:type="pct"/>
            <w:gridSpan w:val="10"/>
            <w:shd w:val="clear" w:color="auto" w:fill="FDE9D9" w:themeFill="accent6" w:themeFillTint="33"/>
          </w:tcPr>
          <w:p w14:paraId="3BC7B85B" w14:textId="77777777" w:rsidR="00C11D91" w:rsidRPr="000438F3" w:rsidRDefault="00C11D91" w:rsidP="001649B5">
            <w:pPr>
              <w:ind w:right="170"/>
              <w:rPr>
                <w:b/>
                <w:bCs/>
                <w:sz w:val="20"/>
                <w:szCs w:val="20"/>
              </w:rPr>
            </w:pPr>
            <w:r w:rsidRPr="000438F3">
              <w:rPr>
                <w:b/>
                <w:bCs/>
                <w:sz w:val="20"/>
                <w:szCs w:val="20"/>
              </w:rPr>
              <w:t>SFĒRISKIE NOSLĒGI, pazemes uzstādīšanai</w:t>
            </w:r>
          </w:p>
        </w:tc>
      </w:tr>
      <w:tr w:rsidR="00C11D91" w:rsidRPr="000438F3" w14:paraId="310A0D09" w14:textId="77777777" w:rsidTr="00950E39">
        <w:tc>
          <w:tcPr>
            <w:tcW w:w="301" w:type="pct"/>
          </w:tcPr>
          <w:p w14:paraId="095735D7" w14:textId="77777777" w:rsidR="00C11D91" w:rsidRPr="000438F3" w:rsidRDefault="00C11D91" w:rsidP="001649B5">
            <w:pPr>
              <w:rPr>
                <w:sz w:val="20"/>
                <w:szCs w:val="20"/>
              </w:rPr>
            </w:pPr>
          </w:p>
        </w:tc>
        <w:tc>
          <w:tcPr>
            <w:tcW w:w="1902" w:type="pct"/>
            <w:gridSpan w:val="3"/>
          </w:tcPr>
          <w:p w14:paraId="71B921CA" w14:textId="77777777" w:rsidR="00C11D91" w:rsidRPr="000438F3" w:rsidRDefault="00C11D91" w:rsidP="001649B5">
            <w:pPr>
              <w:jc w:val="center"/>
              <w:rPr>
                <w:rFonts w:cs="Arial"/>
                <w:sz w:val="20"/>
              </w:rPr>
            </w:pPr>
            <w:r w:rsidRPr="000438F3">
              <w:rPr>
                <w:rFonts w:cs="Arial"/>
                <w:sz w:val="20"/>
              </w:rPr>
              <w:t>Sfēriskais noslēgs ar rūpnīcas 100% nesagraujošas kontroles metodi pārbaudīts.</w:t>
            </w:r>
          </w:p>
          <w:p w14:paraId="6652346C" w14:textId="77777777" w:rsidR="00C11D91" w:rsidRPr="000438F3" w:rsidRDefault="00C11D91" w:rsidP="001649B5">
            <w:pPr>
              <w:ind w:right="-58"/>
              <w:rPr>
                <w:rFonts w:cs="Arial"/>
                <w:sz w:val="20"/>
              </w:rPr>
            </w:pPr>
            <w:r w:rsidRPr="000438F3">
              <w:rPr>
                <w:rFonts w:cs="Arial"/>
                <w:sz w:val="20"/>
              </w:rPr>
              <w:lastRenderedPageBreak/>
              <w:t>Ārējā pretkorozijas aizsardzība pazemes daļai saskaņā ar LVS EN 10290:2003, PUR, klase B, Tips 2.</w:t>
            </w:r>
          </w:p>
          <w:p w14:paraId="7AB1FEC1" w14:textId="77777777" w:rsidR="00C11D91" w:rsidRPr="000438F3" w:rsidRDefault="00C11D91" w:rsidP="001649B5">
            <w:pPr>
              <w:jc w:val="center"/>
              <w:rPr>
                <w:sz w:val="20"/>
                <w:szCs w:val="20"/>
              </w:rPr>
            </w:pPr>
          </w:p>
        </w:tc>
        <w:tc>
          <w:tcPr>
            <w:tcW w:w="360" w:type="pct"/>
            <w:vAlign w:val="center"/>
          </w:tcPr>
          <w:p w14:paraId="1987250E" w14:textId="77777777" w:rsidR="00C11D91" w:rsidRPr="000438F3" w:rsidRDefault="00C11D91" w:rsidP="001649B5">
            <w:pPr>
              <w:jc w:val="center"/>
              <w:rPr>
                <w:sz w:val="20"/>
                <w:szCs w:val="20"/>
              </w:rPr>
            </w:pPr>
          </w:p>
        </w:tc>
        <w:tc>
          <w:tcPr>
            <w:tcW w:w="296" w:type="pct"/>
          </w:tcPr>
          <w:p w14:paraId="70A55623" w14:textId="77777777" w:rsidR="00C11D91" w:rsidRPr="000438F3" w:rsidRDefault="00C11D91" w:rsidP="001649B5">
            <w:pPr>
              <w:ind w:right="170"/>
              <w:rPr>
                <w:sz w:val="20"/>
                <w:szCs w:val="20"/>
              </w:rPr>
            </w:pPr>
          </w:p>
        </w:tc>
        <w:tc>
          <w:tcPr>
            <w:tcW w:w="207" w:type="pct"/>
          </w:tcPr>
          <w:p w14:paraId="11E66492" w14:textId="77777777" w:rsidR="00C11D91" w:rsidRPr="000438F3" w:rsidRDefault="00C11D91" w:rsidP="001649B5">
            <w:pPr>
              <w:rPr>
                <w:rFonts w:eastAsia="Calibri"/>
                <w:sz w:val="20"/>
                <w:szCs w:val="20"/>
              </w:rPr>
            </w:pPr>
          </w:p>
        </w:tc>
        <w:tc>
          <w:tcPr>
            <w:tcW w:w="655" w:type="pct"/>
          </w:tcPr>
          <w:p w14:paraId="4EACDF39" w14:textId="77777777" w:rsidR="00C11D91" w:rsidRPr="000438F3" w:rsidRDefault="00C11D91" w:rsidP="001649B5">
            <w:pPr>
              <w:rPr>
                <w:sz w:val="20"/>
                <w:szCs w:val="20"/>
              </w:rPr>
            </w:pPr>
          </w:p>
        </w:tc>
        <w:tc>
          <w:tcPr>
            <w:tcW w:w="655" w:type="pct"/>
          </w:tcPr>
          <w:p w14:paraId="58FC71A9" w14:textId="77777777" w:rsidR="00C11D91" w:rsidRPr="000438F3" w:rsidRDefault="00C11D91" w:rsidP="001649B5">
            <w:pPr>
              <w:rPr>
                <w:sz w:val="20"/>
                <w:szCs w:val="20"/>
              </w:rPr>
            </w:pPr>
          </w:p>
        </w:tc>
        <w:tc>
          <w:tcPr>
            <w:tcW w:w="625" w:type="pct"/>
          </w:tcPr>
          <w:p w14:paraId="67A14612" w14:textId="77777777" w:rsidR="00C11D91" w:rsidRPr="000438F3" w:rsidRDefault="00C11D91" w:rsidP="001649B5">
            <w:pPr>
              <w:ind w:right="170"/>
              <w:rPr>
                <w:sz w:val="20"/>
                <w:szCs w:val="20"/>
              </w:rPr>
            </w:pPr>
          </w:p>
        </w:tc>
      </w:tr>
      <w:tr w:rsidR="00C11D91" w:rsidRPr="000438F3" w14:paraId="4A014D2C" w14:textId="77777777" w:rsidTr="00950E39">
        <w:tc>
          <w:tcPr>
            <w:tcW w:w="301" w:type="pct"/>
          </w:tcPr>
          <w:p w14:paraId="69A2ECB5" w14:textId="77777777" w:rsidR="00C11D91" w:rsidRPr="000438F3" w:rsidRDefault="00C11D91" w:rsidP="001649B5">
            <w:pPr>
              <w:rPr>
                <w:sz w:val="20"/>
                <w:szCs w:val="20"/>
              </w:rPr>
            </w:pPr>
            <w:r w:rsidRPr="000438F3">
              <w:rPr>
                <w:sz w:val="20"/>
                <w:szCs w:val="20"/>
              </w:rPr>
              <w:t>1.</w:t>
            </w:r>
          </w:p>
        </w:tc>
        <w:tc>
          <w:tcPr>
            <w:tcW w:w="812" w:type="pct"/>
          </w:tcPr>
          <w:p w14:paraId="2A5FBED0" w14:textId="77777777" w:rsidR="00C11D91" w:rsidRPr="000438F3" w:rsidRDefault="00C11D91" w:rsidP="001649B5">
            <w:pPr>
              <w:rPr>
                <w:rFonts w:cs="Arial"/>
                <w:sz w:val="20"/>
              </w:rPr>
            </w:pPr>
            <w:r w:rsidRPr="000438F3">
              <w:rPr>
                <w:rFonts w:cs="Arial"/>
                <w:sz w:val="20"/>
              </w:rPr>
              <w:t>Sfēriskais noslēgs Ø711х16</w:t>
            </w:r>
          </w:p>
          <w:p w14:paraId="3627E9FC" w14:textId="77777777" w:rsidR="00C11D91" w:rsidRPr="000438F3" w:rsidRDefault="00C11D91" w:rsidP="001649B5">
            <w:pPr>
              <w:rPr>
                <w:rFonts w:cs="Arial"/>
                <w:sz w:val="20"/>
              </w:rPr>
            </w:pPr>
          </w:p>
          <w:p w14:paraId="344839C5" w14:textId="77777777" w:rsidR="00C11D91" w:rsidRPr="000438F3" w:rsidRDefault="00C11D91" w:rsidP="001649B5">
            <w:pPr>
              <w:rPr>
                <w:sz w:val="20"/>
              </w:rPr>
            </w:pPr>
            <w:r w:rsidRPr="000438F3">
              <w:rPr>
                <w:rFonts w:cs="Arial"/>
                <w:sz w:val="20"/>
              </w:rPr>
              <w:t>(gāzesvadu pārbaudei)</w:t>
            </w:r>
          </w:p>
        </w:tc>
        <w:tc>
          <w:tcPr>
            <w:tcW w:w="761" w:type="pct"/>
          </w:tcPr>
          <w:p w14:paraId="51DD1082" w14:textId="77777777" w:rsidR="00C11D91" w:rsidRPr="000438F3" w:rsidRDefault="00C11D91" w:rsidP="001649B5">
            <w:pPr>
              <w:rPr>
                <w:rFonts w:cs="Arial"/>
                <w:sz w:val="20"/>
              </w:rPr>
            </w:pPr>
            <w:r w:rsidRPr="000438F3">
              <w:rPr>
                <w:rFonts w:cs="Arial"/>
                <w:sz w:val="20"/>
              </w:rPr>
              <w:t>LVS EN 14870-2</w:t>
            </w:r>
          </w:p>
          <w:p w14:paraId="28CF322E" w14:textId="77777777" w:rsidR="00C11D91" w:rsidRPr="000438F3" w:rsidRDefault="00C11D91" w:rsidP="001649B5">
            <w:pPr>
              <w:rPr>
                <w:rFonts w:cs="Arial"/>
                <w:sz w:val="20"/>
              </w:rPr>
            </w:pPr>
            <w:r w:rsidRPr="000438F3">
              <w:rPr>
                <w:rFonts w:cs="Arial"/>
                <w:sz w:val="20"/>
              </w:rPr>
              <w:t xml:space="preserve">DN700 CA </w:t>
            </w:r>
            <w:r w:rsidRPr="00950E39">
              <w:rPr>
                <w:rFonts w:cs="Arial"/>
                <w:sz w:val="20"/>
              </w:rPr>
              <w:t>360</w:t>
            </w:r>
            <w:r w:rsidRPr="000438F3">
              <w:rPr>
                <w:rFonts w:cs="Arial"/>
                <w:sz w:val="20"/>
              </w:rPr>
              <w:t xml:space="preserve"> – PSL-2;</w:t>
            </w:r>
          </w:p>
          <w:p w14:paraId="2FC4D838" w14:textId="77777777" w:rsidR="00C11D91" w:rsidRPr="000438F3" w:rsidRDefault="00C11D91" w:rsidP="001649B5">
            <w:pPr>
              <w:rPr>
                <w:sz w:val="20"/>
              </w:rPr>
            </w:pPr>
            <w:r w:rsidRPr="000438F3">
              <w:rPr>
                <w:rFonts w:cs="Arial"/>
                <w:sz w:val="20"/>
              </w:rPr>
              <w:t>LVS EN 10253-2-Type B-711х16– L360NE PLS-2.</w:t>
            </w:r>
          </w:p>
        </w:tc>
        <w:tc>
          <w:tcPr>
            <w:tcW w:w="329" w:type="pct"/>
            <w:vAlign w:val="center"/>
          </w:tcPr>
          <w:p w14:paraId="2DA79717"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115C106B" w14:textId="77777777" w:rsidR="00C11D91" w:rsidRPr="000438F3" w:rsidRDefault="00C11D91" w:rsidP="001649B5">
            <w:pPr>
              <w:jc w:val="center"/>
              <w:rPr>
                <w:sz w:val="20"/>
                <w:szCs w:val="20"/>
              </w:rPr>
            </w:pPr>
            <w:r w:rsidRPr="000438F3">
              <w:rPr>
                <w:sz w:val="20"/>
                <w:szCs w:val="20"/>
              </w:rPr>
              <w:t>6</w:t>
            </w:r>
          </w:p>
        </w:tc>
        <w:tc>
          <w:tcPr>
            <w:tcW w:w="296" w:type="pct"/>
          </w:tcPr>
          <w:p w14:paraId="13EEA227" w14:textId="77777777" w:rsidR="00C11D91" w:rsidRPr="000438F3" w:rsidRDefault="00C11D91" w:rsidP="001649B5">
            <w:pPr>
              <w:ind w:right="170"/>
              <w:rPr>
                <w:sz w:val="20"/>
                <w:szCs w:val="20"/>
              </w:rPr>
            </w:pPr>
          </w:p>
        </w:tc>
        <w:tc>
          <w:tcPr>
            <w:tcW w:w="207" w:type="pct"/>
          </w:tcPr>
          <w:p w14:paraId="44CF7E5F" w14:textId="77777777" w:rsidR="00C11D91" w:rsidRPr="000438F3" w:rsidRDefault="00C11D91" w:rsidP="001649B5">
            <w:pPr>
              <w:rPr>
                <w:rFonts w:eastAsia="Calibri"/>
                <w:sz w:val="20"/>
                <w:szCs w:val="20"/>
              </w:rPr>
            </w:pPr>
          </w:p>
        </w:tc>
        <w:tc>
          <w:tcPr>
            <w:tcW w:w="655" w:type="pct"/>
          </w:tcPr>
          <w:p w14:paraId="672FD1EF" w14:textId="77777777" w:rsidR="00C11D91" w:rsidRPr="000438F3" w:rsidRDefault="00C11D91" w:rsidP="001649B5">
            <w:pPr>
              <w:rPr>
                <w:sz w:val="20"/>
                <w:szCs w:val="20"/>
              </w:rPr>
            </w:pPr>
          </w:p>
        </w:tc>
        <w:tc>
          <w:tcPr>
            <w:tcW w:w="655" w:type="pct"/>
          </w:tcPr>
          <w:p w14:paraId="3095AC58" w14:textId="77777777" w:rsidR="00C11D91" w:rsidRPr="000438F3" w:rsidRDefault="00C11D91" w:rsidP="001649B5">
            <w:pPr>
              <w:rPr>
                <w:sz w:val="20"/>
                <w:szCs w:val="20"/>
              </w:rPr>
            </w:pPr>
          </w:p>
        </w:tc>
        <w:tc>
          <w:tcPr>
            <w:tcW w:w="625" w:type="pct"/>
          </w:tcPr>
          <w:p w14:paraId="790182BC" w14:textId="77777777" w:rsidR="00C11D91" w:rsidRPr="000438F3" w:rsidRDefault="00C11D91" w:rsidP="001649B5">
            <w:pPr>
              <w:ind w:right="170"/>
              <w:rPr>
                <w:sz w:val="20"/>
                <w:szCs w:val="20"/>
              </w:rPr>
            </w:pPr>
          </w:p>
        </w:tc>
      </w:tr>
      <w:tr w:rsidR="00C11D91" w:rsidRPr="000438F3" w14:paraId="34033255" w14:textId="77777777" w:rsidTr="00950E39">
        <w:tc>
          <w:tcPr>
            <w:tcW w:w="301" w:type="pct"/>
          </w:tcPr>
          <w:p w14:paraId="2EFA79F6" w14:textId="77777777" w:rsidR="00C11D91" w:rsidRPr="000438F3" w:rsidRDefault="00C11D91" w:rsidP="001649B5">
            <w:pPr>
              <w:rPr>
                <w:sz w:val="20"/>
                <w:szCs w:val="20"/>
              </w:rPr>
            </w:pPr>
            <w:r w:rsidRPr="000438F3">
              <w:rPr>
                <w:sz w:val="20"/>
                <w:szCs w:val="20"/>
              </w:rPr>
              <w:t>2.</w:t>
            </w:r>
          </w:p>
        </w:tc>
        <w:tc>
          <w:tcPr>
            <w:tcW w:w="812" w:type="pct"/>
          </w:tcPr>
          <w:p w14:paraId="5A259833" w14:textId="77777777" w:rsidR="00C11D91" w:rsidRPr="000438F3" w:rsidRDefault="00C11D91" w:rsidP="001649B5">
            <w:pPr>
              <w:rPr>
                <w:rFonts w:cs="Arial"/>
                <w:sz w:val="20"/>
              </w:rPr>
            </w:pPr>
            <w:r w:rsidRPr="000438F3">
              <w:rPr>
                <w:rFonts w:cs="Arial"/>
                <w:sz w:val="20"/>
              </w:rPr>
              <w:t>Sfēriskais noslēgs Ø219,1х10</w:t>
            </w:r>
          </w:p>
          <w:p w14:paraId="6F4CC174" w14:textId="77777777" w:rsidR="00C11D91" w:rsidRPr="000438F3" w:rsidRDefault="00C11D91" w:rsidP="001649B5">
            <w:pPr>
              <w:rPr>
                <w:sz w:val="20"/>
              </w:rPr>
            </w:pPr>
          </w:p>
          <w:p w14:paraId="6EA672AD" w14:textId="77777777" w:rsidR="00C11D91" w:rsidRPr="000438F3" w:rsidRDefault="00C11D91" w:rsidP="001649B5">
            <w:pPr>
              <w:rPr>
                <w:sz w:val="20"/>
              </w:rPr>
            </w:pPr>
            <w:r w:rsidRPr="000438F3">
              <w:rPr>
                <w:sz w:val="20"/>
              </w:rPr>
              <w:t>(gāzesvadu pārbaudei)</w:t>
            </w:r>
          </w:p>
        </w:tc>
        <w:tc>
          <w:tcPr>
            <w:tcW w:w="761" w:type="pct"/>
          </w:tcPr>
          <w:p w14:paraId="028A5AA7" w14:textId="77777777" w:rsidR="00C11D91" w:rsidRPr="000438F3" w:rsidRDefault="00C11D91" w:rsidP="001649B5">
            <w:pPr>
              <w:rPr>
                <w:rFonts w:cs="Arial"/>
                <w:sz w:val="20"/>
              </w:rPr>
            </w:pPr>
            <w:r w:rsidRPr="000438F3">
              <w:rPr>
                <w:rFonts w:cs="Arial"/>
                <w:sz w:val="20"/>
              </w:rPr>
              <w:t>LVS EN 14870-2</w:t>
            </w:r>
          </w:p>
          <w:p w14:paraId="10C45944" w14:textId="77777777" w:rsidR="00C11D91" w:rsidRPr="000438F3" w:rsidRDefault="00C11D91" w:rsidP="001649B5">
            <w:pPr>
              <w:rPr>
                <w:rFonts w:cs="Arial"/>
                <w:sz w:val="20"/>
              </w:rPr>
            </w:pPr>
            <w:r w:rsidRPr="000438F3">
              <w:rPr>
                <w:rFonts w:cs="Arial"/>
                <w:sz w:val="20"/>
              </w:rPr>
              <w:t xml:space="preserve">DN200 CA </w:t>
            </w:r>
            <w:r w:rsidRPr="00950E39">
              <w:rPr>
                <w:rFonts w:cs="Arial"/>
                <w:sz w:val="20"/>
              </w:rPr>
              <w:t>360</w:t>
            </w:r>
            <w:r w:rsidRPr="000438F3">
              <w:rPr>
                <w:rFonts w:cs="Arial"/>
                <w:sz w:val="20"/>
              </w:rPr>
              <w:t xml:space="preserve"> – PSL-2;</w:t>
            </w:r>
          </w:p>
          <w:p w14:paraId="57A139B4" w14:textId="77777777" w:rsidR="00C11D91" w:rsidRPr="000438F3" w:rsidRDefault="00C11D91" w:rsidP="001649B5">
            <w:pPr>
              <w:rPr>
                <w:sz w:val="20"/>
              </w:rPr>
            </w:pPr>
            <w:r w:rsidRPr="000438F3">
              <w:rPr>
                <w:rFonts w:cs="Arial"/>
                <w:sz w:val="20"/>
              </w:rPr>
              <w:t>LVS EN 10253-2-Type B-219,1х10– L360NE PSL-2.</w:t>
            </w:r>
          </w:p>
        </w:tc>
        <w:tc>
          <w:tcPr>
            <w:tcW w:w="329" w:type="pct"/>
            <w:vAlign w:val="center"/>
          </w:tcPr>
          <w:p w14:paraId="5F2FA17B"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4152C586" w14:textId="77777777" w:rsidR="00C11D91" w:rsidRPr="000438F3" w:rsidRDefault="00C11D91" w:rsidP="001649B5">
            <w:pPr>
              <w:jc w:val="center"/>
              <w:rPr>
                <w:sz w:val="20"/>
                <w:szCs w:val="20"/>
              </w:rPr>
            </w:pPr>
            <w:r w:rsidRPr="000438F3">
              <w:rPr>
                <w:sz w:val="20"/>
                <w:szCs w:val="20"/>
              </w:rPr>
              <w:t>4</w:t>
            </w:r>
          </w:p>
        </w:tc>
        <w:tc>
          <w:tcPr>
            <w:tcW w:w="296" w:type="pct"/>
          </w:tcPr>
          <w:p w14:paraId="1F70775B" w14:textId="77777777" w:rsidR="00C11D91" w:rsidRPr="000438F3" w:rsidRDefault="00C11D91" w:rsidP="001649B5">
            <w:pPr>
              <w:ind w:right="170"/>
              <w:rPr>
                <w:sz w:val="20"/>
                <w:szCs w:val="20"/>
              </w:rPr>
            </w:pPr>
          </w:p>
        </w:tc>
        <w:tc>
          <w:tcPr>
            <w:tcW w:w="207" w:type="pct"/>
          </w:tcPr>
          <w:p w14:paraId="389F9116" w14:textId="77777777" w:rsidR="00C11D91" w:rsidRPr="000438F3" w:rsidRDefault="00C11D91" w:rsidP="001649B5">
            <w:pPr>
              <w:rPr>
                <w:rFonts w:eastAsia="Calibri"/>
                <w:sz w:val="20"/>
                <w:szCs w:val="20"/>
              </w:rPr>
            </w:pPr>
          </w:p>
        </w:tc>
        <w:tc>
          <w:tcPr>
            <w:tcW w:w="655" w:type="pct"/>
          </w:tcPr>
          <w:p w14:paraId="5C8DC737" w14:textId="77777777" w:rsidR="00C11D91" w:rsidRPr="000438F3" w:rsidRDefault="00C11D91" w:rsidP="001649B5">
            <w:pPr>
              <w:rPr>
                <w:sz w:val="20"/>
                <w:szCs w:val="20"/>
              </w:rPr>
            </w:pPr>
          </w:p>
        </w:tc>
        <w:tc>
          <w:tcPr>
            <w:tcW w:w="655" w:type="pct"/>
          </w:tcPr>
          <w:p w14:paraId="46207B19" w14:textId="77777777" w:rsidR="00C11D91" w:rsidRPr="000438F3" w:rsidRDefault="00C11D91" w:rsidP="001649B5">
            <w:pPr>
              <w:rPr>
                <w:sz w:val="20"/>
                <w:szCs w:val="20"/>
              </w:rPr>
            </w:pPr>
          </w:p>
        </w:tc>
        <w:tc>
          <w:tcPr>
            <w:tcW w:w="625" w:type="pct"/>
          </w:tcPr>
          <w:p w14:paraId="671F3A0F" w14:textId="77777777" w:rsidR="00C11D91" w:rsidRPr="000438F3" w:rsidRDefault="00C11D91" w:rsidP="001649B5">
            <w:pPr>
              <w:ind w:right="170"/>
              <w:rPr>
                <w:sz w:val="20"/>
                <w:szCs w:val="20"/>
              </w:rPr>
            </w:pPr>
          </w:p>
        </w:tc>
      </w:tr>
      <w:tr w:rsidR="00C11D91" w:rsidRPr="000438F3" w14:paraId="5322A468" w14:textId="77777777" w:rsidTr="00950E39">
        <w:tc>
          <w:tcPr>
            <w:tcW w:w="301" w:type="pct"/>
          </w:tcPr>
          <w:p w14:paraId="79AEBB65" w14:textId="77777777" w:rsidR="00C11D91" w:rsidRPr="000438F3" w:rsidRDefault="00C11D91" w:rsidP="001649B5">
            <w:pPr>
              <w:rPr>
                <w:sz w:val="20"/>
                <w:szCs w:val="20"/>
              </w:rPr>
            </w:pPr>
            <w:r w:rsidRPr="000438F3">
              <w:rPr>
                <w:sz w:val="20"/>
                <w:szCs w:val="20"/>
              </w:rPr>
              <w:t>3.</w:t>
            </w:r>
          </w:p>
        </w:tc>
        <w:tc>
          <w:tcPr>
            <w:tcW w:w="812" w:type="pct"/>
            <w:vAlign w:val="center"/>
          </w:tcPr>
          <w:p w14:paraId="3F580DB3" w14:textId="77777777" w:rsidR="00C11D91" w:rsidRPr="000438F3" w:rsidRDefault="00C11D91" w:rsidP="001649B5">
            <w:pPr>
              <w:rPr>
                <w:rFonts w:cs="Arial"/>
                <w:sz w:val="20"/>
              </w:rPr>
            </w:pPr>
            <w:r w:rsidRPr="000438F3">
              <w:rPr>
                <w:rFonts w:cs="Arial"/>
                <w:sz w:val="20"/>
              </w:rPr>
              <w:t xml:space="preserve">Sfēriskais noslēgs </w:t>
            </w:r>
            <w:r w:rsidRPr="000438F3">
              <w:rPr>
                <w:sz w:val="20"/>
              </w:rPr>
              <w:t>Ø168,3x7,1</w:t>
            </w:r>
          </w:p>
          <w:p w14:paraId="3012572F" w14:textId="77777777" w:rsidR="00C11D91" w:rsidRPr="000438F3" w:rsidRDefault="00C11D91" w:rsidP="001649B5">
            <w:pPr>
              <w:rPr>
                <w:sz w:val="20"/>
              </w:rPr>
            </w:pPr>
            <w:r w:rsidRPr="000438F3">
              <w:rPr>
                <w:sz w:val="20"/>
              </w:rPr>
              <w:t>(gāzesvadu pārbaudei)</w:t>
            </w:r>
          </w:p>
        </w:tc>
        <w:tc>
          <w:tcPr>
            <w:tcW w:w="761" w:type="pct"/>
          </w:tcPr>
          <w:p w14:paraId="4AA760AB" w14:textId="77777777" w:rsidR="00C11D91" w:rsidRPr="000438F3" w:rsidRDefault="00C11D91" w:rsidP="001649B5">
            <w:pPr>
              <w:rPr>
                <w:rFonts w:cs="Arial"/>
                <w:sz w:val="20"/>
              </w:rPr>
            </w:pPr>
            <w:r w:rsidRPr="000438F3">
              <w:rPr>
                <w:rFonts w:cs="Arial"/>
                <w:sz w:val="20"/>
              </w:rPr>
              <w:t>LVS EN 14870-2</w:t>
            </w:r>
          </w:p>
          <w:p w14:paraId="12345B9D" w14:textId="77777777" w:rsidR="00C11D91" w:rsidRPr="000438F3" w:rsidRDefault="00C11D91" w:rsidP="001649B5">
            <w:pPr>
              <w:rPr>
                <w:rFonts w:cs="Arial"/>
                <w:sz w:val="20"/>
              </w:rPr>
            </w:pPr>
            <w:r w:rsidRPr="000438F3">
              <w:rPr>
                <w:rFonts w:cs="Arial"/>
                <w:sz w:val="20"/>
              </w:rPr>
              <w:t xml:space="preserve">DN200 CA </w:t>
            </w:r>
            <w:r w:rsidRPr="00950E39">
              <w:rPr>
                <w:rFonts w:cs="Arial"/>
                <w:sz w:val="20"/>
              </w:rPr>
              <w:t>360</w:t>
            </w:r>
            <w:r w:rsidRPr="000438F3">
              <w:rPr>
                <w:rFonts w:cs="Arial"/>
                <w:sz w:val="20"/>
              </w:rPr>
              <w:t xml:space="preserve"> – PSL-2;</w:t>
            </w:r>
          </w:p>
          <w:p w14:paraId="7DAB4131" w14:textId="77777777" w:rsidR="00C11D91" w:rsidRPr="000438F3" w:rsidRDefault="00C11D91" w:rsidP="001649B5">
            <w:pPr>
              <w:rPr>
                <w:sz w:val="20"/>
              </w:rPr>
            </w:pPr>
            <w:r w:rsidRPr="000438F3">
              <w:rPr>
                <w:rFonts w:cs="Arial"/>
                <w:sz w:val="20"/>
              </w:rPr>
              <w:t>LVS EN 10253-2-Type B-168,3x7,1– L360NE PSL-2.</w:t>
            </w:r>
          </w:p>
        </w:tc>
        <w:tc>
          <w:tcPr>
            <w:tcW w:w="329" w:type="pct"/>
            <w:vAlign w:val="center"/>
          </w:tcPr>
          <w:p w14:paraId="2DF0E69E"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0DCC11F2" w14:textId="77777777" w:rsidR="00C11D91" w:rsidRPr="000438F3" w:rsidRDefault="00C11D91" w:rsidP="001649B5">
            <w:pPr>
              <w:jc w:val="center"/>
              <w:rPr>
                <w:sz w:val="20"/>
                <w:szCs w:val="20"/>
              </w:rPr>
            </w:pPr>
            <w:r w:rsidRPr="000438F3">
              <w:rPr>
                <w:sz w:val="20"/>
                <w:szCs w:val="20"/>
              </w:rPr>
              <w:t>1</w:t>
            </w:r>
          </w:p>
        </w:tc>
        <w:tc>
          <w:tcPr>
            <w:tcW w:w="296" w:type="pct"/>
          </w:tcPr>
          <w:p w14:paraId="68D91C85" w14:textId="77777777" w:rsidR="00C11D91" w:rsidRPr="000438F3" w:rsidRDefault="00C11D91" w:rsidP="001649B5">
            <w:pPr>
              <w:ind w:right="170"/>
              <w:rPr>
                <w:sz w:val="20"/>
                <w:szCs w:val="20"/>
              </w:rPr>
            </w:pPr>
          </w:p>
        </w:tc>
        <w:tc>
          <w:tcPr>
            <w:tcW w:w="207" w:type="pct"/>
          </w:tcPr>
          <w:p w14:paraId="6C280F94" w14:textId="77777777" w:rsidR="00C11D91" w:rsidRPr="000438F3" w:rsidRDefault="00C11D91" w:rsidP="001649B5">
            <w:pPr>
              <w:rPr>
                <w:rFonts w:eastAsia="Calibri"/>
                <w:sz w:val="20"/>
                <w:szCs w:val="20"/>
              </w:rPr>
            </w:pPr>
          </w:p>
        </w:tc>
        <w:tc>
          <w:tcPr>
            <w:tcW w:w="655" w:type="pct"/>
          </w:tcPr>
          <w:p w14:paraId="57EA84DE" w14:textId="77777777" w:rsidR="00C11D91" w:rsidRPr="000438F3" w:rsidRDefault="00C11D91" w:rsidP="001649B5">
            <w:pPr>
              <w:rPr>
                <w:sz w:val="20"/>
                <w:szCs w:val="20"/>
              </w:rPr>
            </w:pPr>
          </w:p>
        </w:tc>
        <w:tc>
          <w:tcPr>
            <w:tcW w:w="655" w:type="pct"/>
          </w:tcPr>
          <w:p w14:paraId="5AF82C43" w14:textId="77777777" w:rsidR="00C11D91" w:rsidRPr="000438F3" w:rsidRDefault="00C11D91" w:rsidP="001649B5">
            <w:pPr>
              <w:rPr>
                <w:sz w:val="20"/>
                <w:szCs w:val="20"/>
              </w:rPr>
            </w:pPr>
          </w:p>
        </w:tc>
        <w:tc>
          <w:tcPr>
            <w:tcW w:w="625" w:type="pct"/>
          </w:tcPr>
          <w:p w14:paraId="7DC6EA97" w14:textId="77777777" w:rsidR="00C11D91" w:rsidRPr="000438F3" w:rsidRDefault="00C11D91" w:rsidP="001649B5">
            <w:pPr>
              <w:ind w:right="170"/>
              <w:rPr>
                <w:sz w:val="20"/>
                <w:szCs w:val="20"/>
              </w:rPr>
            </w:pPr>
          </w:p>
        </w:tc>
      </w:tr>
      <w:tr w:rsidR="00C11D91" w:rsidRPr="000438F3" w14:paraId="6CC3A7BD" w14:textId="77777777" w:rsidTr="00950E39">
        <w:tc>
          <w:tcPr>
            <w:tcW w:w="301" w:type="pct"/>
          </w:tcPr>
          <w:p w14:paraId="730A05DE" w14:textId="77777777" w:rsidR="00C11D91" w:rsidRPr="000438F3" w:rsidRDefault="00C11D91" w:rsidP="001649B5">
            <w:pPr>
              <w:rPr>
                <w:sz w:val="20"/>
                <w:szCs w:val="20"/>
              </w:rPr>
            </w:pPr>
            <w:r w:rsidRPr="000438F3">
              <w:rPr>
                <w:sz w:val="20"/>
                <w:szCs w:val="20"/>
              </w:rPr>
              <w:t>4.</w:t>
            </w:r>
          </w:p>
        </w:tc>
        <w:tc>
          <w:tcPr>
            <w:tcW w:w="812" w:type="pct"/>
          </w:tcPr>
          <w:p w14:paraId="628FF88D" w14:textId="77777777" w:rsidR="00C11D91" w:rsidRPr="000438F3" w:rsidRDefault="00C11D91" w:rsidP="001649B5">
            <w:pPr>
              <w:rPr>
                <w:sz w:val="20"/>
              </w:rPr>
            </w:pPr>
            <w:r w:rsidRPr="000438F3">
              <w:rPr>
                <w:rFonts w:cs="Arial"/>
                <w:sz w:val="20"/>
              </w:rPr>
              <w:t xml:space="preserve">Īscaurule </w:t>
            </w:r>
            <w:r w:rsidRPr="000438F3">
              <w:rPr>
                <w:rFonts w:ascii="Cambria Math" w:hAnsi="Cambria Math" w:cs="Cambria Math"/>
                <w:sz w:val="20"/>
              </w:rPr>
              <w:t>∅</w:t>
            </w:r>
            <w:r w:rsidRPr="000438F3">
              <w:rPr>
                <w:rFonts w:cs="Arial"/>
                <w:sz w:val="20"/>
              </w:rPr>
              <w:t>21,3x5,6 L=100mm , ar vītni G1/2".</w:t>
            </w:r>
          </w:p>
        </w:tc>
        <w:tc>
          <w:tcPr>
            <w:tcW w:w="761" w:type="pct"/>
          </w:tcPr>
          <w:p w14:paraId="483F306F" w14:textId="77777777" w:rsidR="00C11D91" w:rsidRPr="000438F3" w:rsidRDefault="00C11D91" w:rsidP="001649B5">
            <w:pPr>
              <w:rPr>
                <w:rFonts w:cs="Arial"/>
                <w:sz w:val="20"/>
              </w:rPr>
            </w:pPr>
            <w:r w:rsidRPr="000438F3">
              <w:rPr>
                <w:rFonts w:cs="Arial"/>
                <w:sz w:val="20"/>
              </w:rPr>
              <w:t xml:space="preserve">SMLS, </w:t>
            </w:r>
            <w:hyperlink r:id="rId11" w:tooltip="Naftas un dabasgāzes rūpniecība. Tērauda caurules cauruļvadu transportēšanas sistēmām (ISO 3183:2012)" w:history="1">
              <w:r w:rsidRPr="000438F3">
                <w:rPr>
                  <w:rFonts w:cs="Arial"/>
                  <w:sz w:val="20"/>
                </w:rPr>
                <w:t>LVS EN ISO 3183:2020</w:t>
              </w:r>
            </w:hyperlink>
            <w:r w:rsidRPr="000438F3">
              <w:rPr>
                <w:rFonts w:cs="Arial"/>
                <w:sz w:val="20"/>
              </w:rPr>
              <w:t>-L360NE PSL-2</w:t>
            </w:r>
          </w:p>
          <w:p w14:paraId="3B31EBCA" w14:textId="77777777" w:rsidR="00C11D91" w:rsidRPr="000438F3" w:rsidRDefault="00C11D91" w:rsidP="001649B5">
            <w:pPr>
              <w:rPr>
                <w:sz w:val="20"/>
              </w:rPr>
            </w:pPr>
            <w:r w:rsidRPr="000438F3">
              <w:rPr>
                <w:rFonts w:cs="Arial"/>
                <w:sz w:val="20"/>
              </w:rPr>
              <w:t>/LVS EN 1594:2014 A p.8</w:t>
            </w:r>
          </w:p>
        </w:tc>
        <w:tc>
          <w:tcPr>
            <w:tcW w:w="329" w:type="pct"/>
            <w:vAlign w:val="center"/>
          </w:tcPr>
          <w:p w14:paraId="052F7995"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0957EA67" w14:textId="77777777" w:rsidR="00C11D91" w:rsidRPr="000438F3" w:rsidRDefault="00C11D91" w:rsidP="001649B5">
            <w:pPr>
              <w:jc w:val="center"/>
              <w:rPr>
                <w:sz w:val="20"/>
                <w:szCs w:val="20"/>
              </w:rPr>
            </w:pPr>
            <w:r w:rsidRPr="000438F3">
              <w:rPr>
                <w:sz w:val="20"/>
                <w:szCs w:val="20"/>
              </w:rPr>
              <w:t>20</w:t>
            </w:r>
          </w:p>
        </w:tc>
        <w:tc>
          <w:tcPr>
            <w:tcW w:w="296" w:type="pct"/>
          </w:tcPr>
          <w:p w14:paraId="0CC81769" w14:textId="77777777" w:rsidR="00C11D91" w:rsidRPr="000438F3" w:rsidRDefault="00C11D91" w:rsidP="001649B5">
            <w:pPr>
              <w:ind w:right="170"/>
              <w:rPr>
                <w:sz w:val="20"/>
                <w:szCs w:val="20"/>
              </w:rPr>
            </w:pPr>
          </w:p>
        </w:tc>
        <w:tc>
          <w:tcPr>
            <w:tcW w:w="207" w:type="pct"/>
          </w:tcPr>
          <w:p w14:paraId="7336CE24" w14:textId="77777777" w:rsidR="00C11D91" w:rsidRPr="000438F3" w:rsidRDefault="00C11D91" w:rsidP="001649B5">
            <w:pPr>
              <w:rPr>
                <w:rFonts w:eastAsia="Calibri"/>
                <w:sz w:val="20"/>
                <w:szCs w:val="20"/>
              </w:rPr>
            </w:pPr>
          </w:p>
        </w:tc>
        <w:tc>
          <w:tcPr>
            <w:tcW w:w="655" w:type="pct"/>
          </w:tcPr>
          <w:p w14:paraId="188F215C" w14:textId="77777777" w:rsidR="00C11D91" w:rsidRPr="000438F3" w:rsidRDefault="00C11D91" w:rsidP="001649B5">
            <w:pPr>
              <w:rPr>
                <w:sz w:val="20"/>
                <w:szCs w:val="20"/>
              </w:rPr>
            </w:pPr>
          </w:p>
        </w:tc>
        <w:tc>
          <w:tcPr>
            <w:tcW w:w="655" w:type="pct"/>
          </w:tcPr>
          <w:p w14:paraId="45FF77A6" w14:textId="77777777" w:rsidR="00C11D91" w:rsidRPr="000438F3" w:rsidRDefault="00C11D91" w:rsidP="001649B5">
            <w:pPr>
              <w:rPr>
                <w:sz w:val="20"/>
                <w:szCs w:val="20"/>
              </w:rPr>
            </w:pPr>
          </w:p>
        </w:tc>
        <w:tc>
          <w:tcPr>
            <w:tcW w:w="625" w:type="pct"/>
          </w:tcPr>
          <w:p w14:paraId="749E021A" w14:textId="77777777" w:rsidR="00C11D91" w:rsidRPr="000438F3" w:rsidRDefault="00C11D91" w:rsidP="001649B5">
            <w:pPr>
              <w:ind w:right="170"/>
              <w:rPr>
                <w:sz w:val="20"/>
                <w:szCs w:val="20"/>
              </w:rPr>
            </w:pPr>
          </w:p>
        </w:tc>
      </w:tr>
      <w:tr w:rsidR="00C11D91" w:rsidRPr="000438F3" w14:paraId="3789C523" w14:textId="77777777" w:rsidTr="00950E39">
        <w:tc>
          <w:tcPr>
            <w:tcW w:w="301" w:type="pct"/>
          </w:tcPr>
          <w:p w14:paraId="2906E716" w14:textId="77777777" w:rsidR="00C11D91" w:rsidRPr="000438F3" w:rsidRDefault="00C11D91" w:rsidP="001649B5">
            <w:pPr>
              <w:rPr>
                <w:sz w:val="20"/>
                <w:szCs w:val="20"/>
              </w:rPr>
            </w:pPr>
            <w:r w:rsidRPr="000438F3">
              <w:rPr>
                <w:sz w:val="20"/>
                <w:szCs w:val="20"/>
              </w:rPr>
              <w:t>5.</w:t>
            </w:r>
          </w:p>
        </w:tc>
        <w:tc>
          <w:tcPr>
            <w:tcW w:w="812" w:type="pct"/>
          </w:tcPr>
          <w:p w14:paraId="08DC005A" w14:textId="77777777" w:rsidR="00C11D91" w:rsidRPr="000438F3" w:rsidRDefault="00C11D91" w:rsidP="001649B5">
            <w:pPr>
              <w:rPr>
                <w:sz w:val="20"/>
              </w:rPr>
            </w:pPr>
            <w:r w:rsidRPr="000438F3">
              <w:rPr>
                <w:rFonts w:cs="Arial"/>
                <w:sz w:val="20"/>
              </w:rPr>
              <w:t>Noslēgs ar vītni G ½’’-14 F, tērauds, hromēta virsma</w:t>
            </w:r>
          </w:p>
        </w:tc>
        <w:tc>
          <w:tcPr>
            <w:tcW w:w="761" w:type="pct"/>
          </w:tcPr>
          <w:p w14:paraId="7B062980" w14:textId="77777777" w:rsidR="00C11D91" w:rsidRPr="000438F3" w:rsidRDefault="00C11D91" w:rsidP="001649B5">
            <w:pPr>
              <w:rPr>
                <w:rFonts w:cs="Arial"/>
                <w:sz w:val="20"/>
              </w:rPr>
            </w:pPr>
            <w:r w:rsidRPr="000438F3">
              <w:rPr>
                <w:rFonts w:cs="Arial"/>
                <w:sz w:val="20"/>
              </w:rPr>
              <w:t>VERSCHLUSS IR 08</w:t>
            </w:r>
          </w:p>
          <w:p w14:paraId="3673052B" w14:textId="77777777" w:rsidR="00C11D91" w:rsidRPr="000438F3" w:rsidRDefault="00C11D91" w:rsidP="001649B5">
            <w:pPr>
              <w:rPr>
                <w:rFonts w:cs="Arial"/>
                <w:sz w:val="20"/>
              </w:rPr>
            </w:pPr>
            <w:r w:rsidRPr="000438F3">
              <w:rPr>
                <w:rFonts w:cs="Arial"/>
                <w:sz w:val="20"/>
              </w:rPr>
              <w:t>Rūpnīca izgatavotājs HANZA Flex vai analogs</w:t>
            </w:r>
          </w:p>
          <w:p w14:paraId="759A0B39" w14:textId="77777777" w:rsidR="00C11D91" w:rsidRPr="000438F3" w:rsidRDefault="00C11D91" w:rsidP="001649B5">
            <w:pPr>
              <w:rPr>
                <w:sz w:val="20"/>
              </w:rPr>
            </w:pPr>
          </w:p>
        </w:tc>
        <w:tc>
          <w:tcPr>
            <w:tcW w:w="329" w:type="pct"/>
            <w:vAlign w:val="center"/>
          </w:tcPr>
          <w:p w14:paraId="31AD8A49"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699EE0AB" w14:textId="77777777" w:rsidR="00C11D91" w:rsidRPr="000438F3" w:rsidRDefault="00C11D91" w:rsidP="001649B5">
            <w:pPr>
              <w:jc w:val="center"/>
              <w:rPr>
                <w:sz w:val="20"/>
                <w:szCs w:val="20"/>
              </w:rPr>
            </w:pPr>
            <w:r w:rsidRPr="000438F3">
              <w:rPr>
                <w:sz w:val="20"/>
                <w:szCs w:val="20"/>
              </w:rPr>
              <w:t>10</w:t>
            </w:r>
          </w:p>
        </w:tc>
        <w:tc>
          <w:tcPr>
            <w:tcW w:w="296" w:type="pct"/>
          </w:tcPr>
          <w:p w14:paraId="0F1DEB46" w14:textId="77777777" w:rsidR="00C11D91" w:rsidRPr="000438F3" w:rsidRDefault="00C11D91" w:rsidP="001649B5">
            <w:pPr>
              <w:ind w:right="170"/>
              <w:rPr>
                <w:sz w:val="20"/>
                <w:szCs w:val="20"/>
              </w:rPr>
            </w:pPr>
          </w:p>
        </w:tc>
        <w:tc>
          <w:tcPr>
            <w:tcW w:w="207" w:type="pct"/>
          </w:tcPr>
          <w:p w14:paraId="09D7862B" w14:textId="77777777" w:rsidR="00C11D91" w:rsidRPr="000438F3" w:rsidRDefault="00C11D91" w:rsidP="001649B5">
            <w:pPr>
              <w:rPr>
                <w:rFonts w:eastAsia="Calibri"/>
                <w:sz w:val="20"/>
                <w:szCs w:val="20"/>
              </w:rPr>
            </w:pPr>
          </w:p>
        </w:tc>
        <w:tc>
          <w:tcPr>
            <w:tcW w:w="655" w:type="pct"/>
          </w:tcPr>
          <w:p w14:paraId="2C42D9C4" w14:textId="77777777" w:rsidR="00C11D91" w:rsidRPr="000438F3" w:rsidRDefault="00C11D91" w:rsidP="001649B5">
            <w:pPr>
              <w:rPr>
                <w:sz w:val="20"/>
                <w:szCs w:val="20"/>
              </w:rPr>
            </w:pPr>
          </w:p>
        </w:tc>
        <w:tc>
          <w:tcPr>
            <w:tcW w:w="655" w:type="pct"/>
          </w:tcPr>
          <w:p w14:paraId="1BA90C3F" w14:textId="77777777" w:rsidR="00C11D91" w:rsidRPr="000438F3" w:rsidRDefault="00C11D91" w:rsidP="001649B5">
            <w:pPr>
              <w:rPr>
                <w:sz w:val="20"/>
                <w:szCs w:val="20"/>
              </w:rPr>
            </w:pPr>
          </w:p>
        </w:tc>
        <w:tc>
          <w:tcPr>
            <w:tcW w:w="625" w:type="pct"/>
          </w:tcPr>
          <w:p w14:paraId="3F4790C6" w14:textId="77777777" w:rsidR="00C11D91" w:rsidRPr="000438F3" w:rsidRDefault="00C11D91" w:rsidP="001649B5">
            <w:pPr>
              <w:ind w:right="170"/>
              <w:rPr>
                <w:sz w:val="20"/>
                <w:szCs w:val="20"/>
              </w:rPr>
            </w:pPr>
          </w:p>
        </w:tc>
      </w:tr>
      <w:tr w:rsidR="00C11D91" w:rsidRPr="000438F3" w14:paraId="6097C47F" w14:textId="77777777" w:rsidTr="00950E39">
        <w:tc>
          <w:tcPr>
            <w:tcW w:w="301" w:type="pct"/>
          </w:tcPr>
          <w:p w14:paraId="3B5C94F3" w14:textId="77777777" w:rsidR="00C11D91" w:rsidRPr="000438F3" w:rsidRDefault="00C11D91" w:rsidP="001649B5">
            <w:pPr>
              <w:rPr>
                <w:sz w:val="20"/>
                <w:szCs w:val="20"/>
              </w:rPr>
            </w:pPr>
            <w:r w:rsidRPr="000438F3">
              <w:rPr>
                <w:sz w:val="20"/>
                <w:szCs w:val="20"/>
              </w:rPr>
              <w:t>6.</w:t>
            </w:r>
          </w:p>
        </w:tc>
        <w:tc>
          <w:tcPr>
            <w:tcW w:w="812" w:type="pct"/>
          </w:tcPr>
          <w:p w14:paraId="69CB01D2" w14:textId="77777777" w:rsidR="00C11D91" w:rsidRPr="000438F3" w:rsidRDefault="00C11D91" w:rsidP="001649B5">
            <w:pPr>
              <w:rPr>
                <w:rFonts w:cs="Arial"/>
                <w:sz w:val="20"/>
              </w:rPr>
            </w:pPr>
            <w:r w:rsidRPr="000438F3">
              <w:rPr>
                <w:rFonts w:cs="Arial"/>
                <w:sz w:val="20"/>
              </w:rPr>
              <w:t xml:space="preserve">Atloks DN50 PN63 </w:t>
            </w:r>
            <w:r w:rsidRPr="000438F3">
              <w:rPr>
                <w:rFonts w:cs="Arial"/>
                <w:sz w:val="20"/>
              </w:rPr>
              <w:lastRenderedPageBreak/>
              <w:t>komplektēts ar slēgtu atloku, cinkotiem stiprinājumiem LVS EN 1515-3:2006 un blīviem no grafīta blīvmateriāla LVS EN 12560-1:2003</w:t>
            </w:r>
          </w:p>
        </w:tc>
        <w:tc>
          <w:tcPr>
            <w:tcW w:w="761" w:type="pct"/>
          </w:tcPr>
          <w:p w14:paraId="2C11C36F" w14:textId="77777777" w:rsidR="00C11D91" w:rsidRPr="000438F3" w:rsidRDefault="00C11D91" w:rsidP="001649B5">
            <w:pPr>
              <w:rPr>
                <w:rFonts w:cs="Arial"/>
                <w:sz w:val="20"/>
              </w:rPr>
            </w:pPr>
            <w:r w:rsidRPr="000438F3">
              <w:rPr>
                <w:rFonts w:cs="Arial"/>
                <w:sz w:val="20"/>
              </w:rPr>
              <w:lastRenderedPageBreak/>
              <w:t>EN1759-1/11/B/DN50</w:t>
            </w:r>
          </w:p>
          <w:p w14:paraId="4083539D" w14:textId="77777777" w:rsidR="00C11D91" w:rsidRPr="000438F3" w:rsidRDefault="00C11D91" w:rsidP="001649B5">
            <w:pPr>
              <w:rPr>
                <w:rFonts w:cs="Arial"/>
                <w:sz w:val="20"/>
              </w:rPr>
            </w:pPr>
            <w:r w:rsidRPr="000438F3">
              <w:rPr>
                <w:rFonts w:cs="Arial"/>
                <w:sz w:val="20"/>
              </w:rPr>
              <w:lastRenderedPageBreak/>
              <w:t>/Class600/P355NH</w:t>
            </w:r>
          </w:p>
        </w:tc>
        <w:tc>
          <w:tcPr>
            <w:tcW w:w="329" w:type="pct"/>
            <w:vAlign w:val="center"/>
          </w:tcPr>
          <w:p w14:paraId="092B8328" w14:textId="77777777" w:rsidR="00C11D91" w:rsidRPr="000438F3" w:rsidRDefault="00C11D91" w:rsidP="001649B5">
            <w:pPr>
              <w:jc w:val="center"/>
              <w:rPr>
                <w:sz w:val="20"/>
                <w:szCs w:val="20"/>
              </w:rPr>
            </w:pPr>
            <w:r w:rsidRPr="000438F3">
              <w:rPr>
                <w:sz w:val="20"/>
                <w:szCs w:val="20"/>
              </w:rPr>
              <w:lastRenderedPageBreak/>
              <w:t>gab.</w:t>
            </w:r>
          </w:p>
        </w:tc>
        <w:tc>
          <w:tcPr>
            <w:tcW w:w="360" w:type="pct"/>
            <w:vAlign w:val="center"/>
          </w:tcPr>
          <w:p w14:paraId="65535631" w14:textId="77777777" w:rsidR="00C11D91" w:rsidRPr="000438F3" w:rsidRDefault="00C11D91" w:rsidP="001649B5">
            <w:pPr>
              <w:jc w:val="center"/>
              <w:rPr>
                <w:sz w:val="20"/>
                <w:szCs w:val="20"/>
              </w:rPr>
            </w:pPr>
            <w:r w:rsidRPr="000438F3">
              <w:rPr>
                <w:sz w:val="20"/>
                <w:szCs w:val="20"/>
              </w:rPr>
              <w:t>1</w:t>
            </w:r>
          </w:p>
        </w:tc>
        <w:tc>
          <w:tcPr>
            <w:tcW w:w="296" w:type="pct"/>
          </w:tcPr>
          <w:p w14:paraId="491E8CA3" w14:textId="77777777" w:rsidR="00C11D91" w:rsidRPr="000438F3" w:rsidRDefault="00C11D91" w:rsidP="001649B5">
            <w:pPr>
              <w:ind w:right="170"/>
              <w:rPr>
                <w:sz w:val="20"/>
                <w:szCs w:val="20"/>
              </w:rPr>
            </w:pPr>
          </w:p>
        </w:tc>
        <w:tc>
          <w:tcPr>
            <w:tcW w:w="207" w:type="pct"/>
          </w:tcPr>
          <w:p w14:paraId="34062634" w14:textId="77777777" w:rsidR="00C11D91" w:rsidRPr="000438F3" w:rsidRDefault="00C11D91" w:rsidP="001649B5">
            <w:pPr>
              <w:rPr>
                <w:rFonts w:eastAsia="Calibri"/>
                <w:sz w:val="20"/>
                <w:szCs w:val="20"/>
              </w:rPr>
            </w:pPr>
          </w:p>
        </w:tc>
        <w:tc>
          <w:tcPr>
            <w:tcW w:w="655" w:type="pct"/>
          </w:tcPr>
          <w:p w14:paraId="6AF45C53" w14:textId="77777777" w:rsidR="00C11D91" w:rsidRPr="000438F3" w:rsidRDefault="00C11D91" w:rsidP="001649B5">
            <w:pPr>
              <w:rPr>
                <w:sz w:val="20"/>
                <w:szCs w:val="20"/>
              </w:rPr>
            </w:pPr>
          </w:p>
        </w:tc>
        <w:tc>
          <w:tcPr>
            <w:tcW w:w="655" w:type="pct"/>
          </w:tcPr>
          <w:p w14:paraId="3B86C846" w14:textId="77777777" w:rsidR="00C11D91" w:rsidRPr="000438F3" w:rsidRDefault="00C11D91" w:rsidP="001649B5">
            <w:pPr>
              <w:rPr>
                <w:sz w:val="20"/>
                <w:szCs w:val="20"/>
              </w:rPr>
            </w:pPr>
          </w:p>
        </w:tc>
        <w:tc>
          <w:tcPr>
            <w:tcW w:w="625" w:type="pct"/>
          </w:tcPr>
          <w:p w14:paraId="3CBE0377" w14:textId="77777777" w:rsidR="00C11D91" w:rsidRPr="000438F3" w:rsidRDefault="00C11D91" w:rsidP="001649B5">
            <w:pPr>
              <w:ind w:right="170"/>
              <w:rPr>
                <w:sz w:val="20"/>
                <w:szCs w:val="20"/>
              </w:rPr>
            </w:pPr>
          </w:p>
        </w:tc>
      </w:tr>
      <w:tr w:rsidR="00C11D91" w:rsidRPr="000438F3" w14:paraId="78BE3671" w14:textId="77777777" w:rsidTr="00950E39">
        <w:tc>
          <w:tcPr>
            <w:tcW w:w="301" w:type="pct"/>
          </w:tcPr>
          <w:p w14:paraId="395A14ED" w14:textId="77777777" w:rsidR="00C11D91" w:rsidRPr="000438F3" w:rsidRDefault="00C11D91" w:rsidP="001649B5">
            <w:pPr>
              <w:rPr>
                <w:sz w:val="20"/>
                <w:szCs w:val="20"/>
              </w:rPr>
            </w:pPr>
            <w:r w:rsidRPr="000438F3">
              <w:rPr>
                <w:sz w:val="20"/>
                <w:szCs w:val="20"/>
              </w:rPr>
              <w:t>7.</w:t>
            </w:r>
          </w:p>
        </w:tc>
        <w:tc>
          <w:tcPr>
            <w:tcW w:w="812" w:type="pct"/>
          </w:tcPr>
          <w:p w14:paraId="4FE1AB4D" w14:textId="77777777" w:rsidR="00C11D91" w:rsidRPr="000438F3" w:rsidRDefault="00C11D91" w:rsidP="001649B5">
            <w:pPr>
              <w:rPr>
                <w:rFonts w:cs="Arial"/>
                <w:sz w:val="20"/>
              </w:rPr>
            </w:pPr>
            <w:r w:rsidRPr="000438F3">
              <w:rPr>
                <w:rFonts w:cs="Arial"/>
                <w:sz w:val="20"/>
              </w:rPr>
              <w:t>Thredolet</w:t>
            </w:r>
            <w:r w:rsidRPr="000438F3">
              <w:rPr>
                <w:rFonts w:cs="Arial"/>
                <w:sz w:val="20"/>
                <w:vertAlign w:val="superscript"/>
              </w:rPr>
              <w:t>R</w:t>
            </w:r>
            <w:r w:rsidRPr="000438F3">
              <w:rPr>
                <w:rFonts w:cs="Arial"/>
                <w:sz w:val="20"/>
              </w:rPr>
              <w:t xml:space="preserve"> Class 3000 36-14x3/4” NPT SA/A105</w:t>
            </w:r>
          </w:p>
        </w:tc>
        <w:tc>
          <w:tcPr>
            <w:tcW w:w="761" w:type="pct"/>
          </w:tcPr>
          <w:p w14:paraId="1F7595B2" w14:textId="77777777" w:rsidR="00C11D91" w:rsidRPr="000438F3" w:rsidRDefault="00C11D91" w:rsidP="001649B5">
            <w:pPr>
              <w:rPr>
                <w:rFonts w:cs="Arial"/>
                <w:sz w:val="20"/>
              </w:rPr>
            </w:pPr>
            <w:r w:rsidRPr="000438F3">
              <w:rPr>
                <w:rFonts w:cs="Arial"/>
                <w:sz w:val="20"/>
              </w:rPr>
              <w:t>BONNEY FORGE vai analogs</w:t>
            </w:r>
          </w:p>
          <w:p w14:paraId="7CFC96A4" w14:textId="77777777" w:rsidR="00C11D91" w:rsidRPr="000438F3" w:rsidRDefault="00C11D91" w:rsidP="001649B5">
            <w:pPr>
              <w:rPr>
                <w:rFonts w:cs="Arial"/>
                <w:sz w:val="20"/>
              </w:rPr>
            </w:pPr>
          </w:p>
          <w:p w14:paraId="012C0EA3" w14:textId="77777777" w:rsidR="00C11D91" w:rsidRPr="000438F3" w:rsidRDefault="00C11D91" w:rsidP="001649B5">
            <w:pPr>
              <w:rPr>
                <w:rFonts w:cs="Arial"/>
                <w:sz w:val="20"/>
              </w:rPr>
            </w:pPr>
          </w:p>
        </w:tc>
        <w:tc>
          <w:tcPr>
            <w:tcW w:w="329" w:type="pct"/>
            <w:vAlign w:val="center"/>
          </w:tcPr>
          <w:p w14:paraId="123A3CD6"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5F3CAB5E" w14:textId="77777777" w:rsidR="00C11D91" w:rsidRPr="000438F3" w:rsidRDefault="00C11D91" w:rsidP="001649B5">
            <w:pPr>
              <w:jc w:val="center"/>
              <w:rPr>
                <w:sz w:val="20"/>
                <w:szCs w:val="20"/>
              </w:rPr>
            </w:pPr>
            <w:r w:rsidRPr="000438F3">
              <w:rPr>
                <w:sz w:val="20"/>
                <w:szCs w:val="20"/>
              </w:rPr>
              <w:t>1</w:t>
            </w:r>
          </w:p>
        </w:tc>
        <w:tc>
          <w:tcPr>
            <w:tcW w:w="296" w:type="pct"/>
          </w:tcPr>
          <w:p w14:paraId="35872162" w14:textId="77777777" w:rsidR="00C11D91" w:rsidRPr="000438F3" w:rsidRDefault="00C11D91" w:rsidP="001649B5">
            <w:pPr>
              <w:ind w:right="170"/>
              <w:rPr>
                <w:sz w:val="20"/>
                <w:szCs w:val="20"/>
              </w:rPr>
            </w:pPr>
          </w:p>
        </w:tc>
        <w:tc>
          <w:tcPr>
            <w:tcW w:w="207" w:type="pct"/>
          </w:tcPr>
          <w:p w14:paraId="1C1881DF" w14:textId="77777777" w:rsidR="00C11D91" w:rsidRPr="000438F3" w:rsidRDefault="00C11D91" w:rsidP="001649B5">
            <w:pPr>
              <w:rPr>
                <w:rFonts w:eastAsia="Calibri"/>
                <w:sz w:val="20"/>
                <w:szCs w:val="20"/>
              </w:rPr>
            </w:pPr>
          </w:p>
        </w:tc>
        <w:tc>
          <w:tcPr>
            <w:tcW w:w="655" w:type="pct"/>
          </w:tcPr>
          <w:p w14:paraId="733B169C" w14:textId="77777777" w:rsidR="00C11D91" w:rsidRPr="000438F3" w:rsidRDefault="00C11D91" w:rsidP="001649B5">
            <w:pPr>
              <w:rPr>
                <w:sz w:val="20"/>
                <w:szCs w:val="20"/>
              </w:rPr>
            </w:pPr>
          </w:p>
        </w:tc>
        <w:tc>
          <w:tcPr>
            <w:tcW w:w="655" w:type="pct"/>
          </w:tcPr>
          <w:p w14:paraId="3CDF4D44" w14:textId="77777777" w:rsidR="00C11D91" w:rsidRPr="000438F3" w:rsidRDefault="00C11D91" w:rsidP="001649B5">
            <w:pPr>
              <w:rPr>
                <w:sz w:val="20"/>
                <w:szCs w:val="20"/>
              </w:rPr>
            </w:pPr>
          </w:p>
        </w:tc>
        <w:tc>
          <w:tcPr>
            <w:tcW w:w="625" w:type="pct"/>
          </w:tcPr>
          <w:p w14:paraId="5DA40770" w14:textId="77777777" w:rsidR="00C11D91" w:rsidRPr="000438F3" w:rsidRDefault="00C11D91" w:rsidP="001649B5">
            <w:pPr>
              <w:ind w:right="170"/>
              <w:rPr>
                <w:sz w:val="20"/>
                <w:szCs w:val="20"/>
              </w:rPr>
            </w:pPr>
          </w:p>
        </w:tc>
      </w:tr>
      <w:tr w:rsidR="00C11D91" w:rsidRPr="000438F3" w14:paraId="2836BF3D" w14:textId="77777777" w:rsidTr="00950E39">
        <w:tc>
          <w:tcPr>
            <w:tcW w:w="5000" w:type="pct"/>
            <w:gridSpan w:val="10"/>
            <w:shd w:val="clear" w:color="auto" w:fill="FDE9D9" w:themeFill="accent6" w:themeFillTint="33"/>
          </w:tcPr>
          <w:p w14:paraId="343B7653" w14:textId="77777777" w:rsidR="00C11D91" w:rsidRPr="000438F3" w:rsidRDefault="00C11D91" w:rsidP="001649B5">
            <w:pPr>
              <w:rPr>
                <w:b/>
                <w:bCs/>
                <w:sz w:val="20"/>
                <w:szCs w:val="20"/>
              </w:rPr>
            </w:pPr>
            <w:r w:rsidRPr="000438F3">
              <w:rPr>
                <w:b/>
                <w:bCs/>
                <w:sz w:val="20"/>
                <w:szCs w:val="20"/>
              </w:rPr>
              <w:t xml:space="preserve">SFĒRISKIE NOSLĒGI, virszemes uzstādīšanai </w:t>
            </w:r>
          </w:p>
          <w:p w14:paraId="68372FEE" w14:textId="77777777" w:rsidR="00C11D91" w:rsidRPr="000438F3" w:rsidRDefault="00C11D91" w:rsidP="001649B5">
            <w:pPr>
              <w:ind w:right="170"/>
              <w:rPr>
                <w:sz w:val="20"/>
                <w:szCs w:val="20"/>
              </w:rPr>
            </w:pPr>
            <w:r w:rsidRPr="000438F3">
              <w:rPr>
                <w:rFonts w:cs="Arial"/>
                <w:sz w:val="20"/>
              </w:rPr>
              <w:t>Sfēriskais noslēgs ar rūpnīcas 100% nesagraujošas kontroles metodi pārbaudīts.</w:t>
            </w:r>
          </w:p>
        </w:tc>
      </w:tr>
      <w:tr w:rsidR="00C11D91" w:rsidRPr="000438F3" w14:paraId="4F390850" w14:textId="77777777" w:rsidTr="00950E39">
        <w:tc>
          <w:tcPr>
            <w:tcW w:w="301" w:type="pct"/>
          </w:tcPr>
          <w:p w14:paraId="575351B6" w14:textId="77777777" w:rsidR="00C11D91" w:rsidRPr="000438F3" w:rsidRDefault="00C11D91" w:rsidP="001649B5">
            <w:pPr>
              <w:rPr>
                <w:sz w:val="20"/>
                <w:szCs w:val="20"/>
              </w:rPr>
            </w:pPr>
            <w:r w:rsidRPr="000438F3">
              <w:rPr>
                <w:sz w:val="20"/>
                <w:szCs w:val="20"/>
              </w:rPr>
              <w:t>1.</w:t>
            </w:r>
          </w:p>
        </w:tc>
        <w:tc>
          <w:tcPr>
            <w:tcW w:w="812" w:type="pct"/>
          </w:tcPr>
          <w:p w14:paraId="3272A90E" w14:textId="77777777" w:rsidR="00C11D91" w:rsidRPr="000438F3" w:rsidRDefault="00C11D91" w:rsidP="001649B5">
            <w:pPr>
              <w:rPr>
                <w:sz w:val="20"/>
              </w:rPr>
            </w:pPr>
            <w:r w:rsidRPr="000438F3">
              <w:rPr>
                <w:rFonts w:cs="Arial"/>
                <w:sz w:val="20"/>
              </w:rPr>
              <w:t>Sfēriskais noslēgs Ø720х16</w:t>
            </w:r>
          </w:p>
        </w:tc>
        <w:tc>
          <w:tcPr>
            <w:tcW w:w="761" w:type="pct"/>
          </w:tcPr>
          <w:p w14:paraId="73CC542D" w14:textId="77777777" w:rsidR="00C11D91" w:rsidRPr="000438F3" w:rsidRDefault="00C11D91" w:rsidP="001649B5">
            <w:pPr>
              <w:rPr>
                <w:rFonts w:cs="Arial"/>
                <w:sz w:val="20"/>
              </w:rPr>
            </w:pPr>
            <w:r w:rsidRPr="000438F3">
              <w:rPr>
                <w:rFonts w:cs="Arial"/>
                <w:sz w:val="20"/>
              </w:rPr>
              <w:t>LVS EN 14870-2</w:t>
            </w:r>
          </w:p>
          <w:p w14:paraId="00C6373D" w14:textId="77777777" w:rsidR="00C11D91" w:rsidRPr="000438F3" w:rsidRDefault="00C11D91" w:rsidP="001649B5">
            <w:pPr>
              <w:rPr>
                <w:sz w:val="20"/>
              </w:rPr>
            </w:pPr>
            <w:r w:rsidRPr="000438F3">
              <w:rPr>
                <w:rFonts w:cs="Arial"/>
                <w:sz w:val="20"/>
              </w:rPr>
              <w:t xml:space="preserve">DN700 CA </w:t>
            </w:r>
            <w:r w:rsidRPr="00950E39">
              <w:rPr>
                <w:rFonts w:cs="Arial"/>
                <w:sz w:val="20"/>
              </w:rPr>
              <w:t>360</w:t>
            </w:r>
            <w:r w:rsidRPr="000438F3">
              <w:rPr>
                <w:rFonts w:cs="Arial"/>
                <w:sz w:val="20"/>
              </w:rPr>
              <w:t xml:space="preserve"> – PSL-2;</w:t>
            </w:r>
          </w:p>
        </w:tc>
        <w:tc>
          <w:tcPr>
            <w:tcW w:w="329" w:type="pct"/>
            <w:vAlign w:val="center"/>
          </w:tcPr>
          <w:p w14:paraId="4F41E06C" w14:textId="77777777" w:rsidR="00C11D91" w:rsidRPr="000438F3" w:rsidRDefault="00C11D91" w:rsidP="001649B5">
            <w:pPr>
              <w:jc w:val="center"/>
              <w:rPr>
                <w:sz w:val="20"/>
                <w:szCs w:val="20"/>
              </w:rPr>
            </w:pPr>
            <w:r w:rsidRPr="000438F3">
              <w:rPr>
                <w:sz w:val="20"/>
                <w:szCs w:val="20"/>
              </w:rPr>
              <w:t>gab.</w:t>
            </w:r>
          </w:p>
        </w:tc>
        <w:tc>
          <w:tcPr>
            <w:tcW w:w="360" w:type="pct"/>
            <w:vAlign w:val="center"/>
          </w:tcPr>
          <w:p w14:paraId="2D4B7118" w14:textId="77777777" w:rsidR="00C11D91" w:rsidRPr="000438F3" w:rsidRDefault="00C11D91" w:rsidP="001649B5">
            <w:pPr>
              <w:jc w:val="center"/>
              <w:rPr>
                <w:sz w:val="20"/>
                <w:szCs w:val="20"/>
              </w:rPr>
            </w:pPr>
            <w:r w:rsidRPr="000438F3">
              <w:rPr>
                <w:sz w:val="20"/>
                <w:szCs w:val="20"/>
              </w:rPr>
              <w:t>6</w:t>
            </w:r>
          </w:p>
        </w:tc>
        <w:tc>
          <w:tcPr>
            <w:tcW w:w="296" w:type="pct"/>
          </w:tcPr>
          <w:p w14:paraId="423E6D33" w14:textId="77777777" w:rsidR="00C11D91" w:rsidRPr="000438F3" w:rsidRDefault="00C11D91" w:rsidP="001649B5">
            <w:pPr>
              <w:ind w:right="170"/>
              <w:rPr>
                <w:sz w:val="20"/>
                <w:szCs w:val="20"/>
              </w:rPr>
            </w:pPr>
          </w:p>
        </w:tc>
        <w:tc>
          <w:tcPr>
            <w:tcW w:w="207" w:type="pct"/>
          </w:tcPr>
          <w:p w14:paraId="6FF0224E" w14:textId="77777777" w:rsidR="00C11D91" w:rsidRPr="000438F3" w:rsidRDefault="00C11D91" w:rsidP="001649B5">
            <w:pPr>
              <w:rPr>
                <w:rFonts w:eastAsia="Calibri"/>
                <w:sz w:val="20"/>
                <w:szCs w:val="20"/>
              </w:rPr>
            </w:pPr>
          </w:p>
        </w:tc>
        <w:tc>
          <w:tcPr>
            <w:tcW w:w="655" w:type="pct"/>
          </w:tcPr>
          <w:p w14:paraId="6A60EFF0" w14:textId="77777777" w:rsidR="00C11D91" w:rsidRPr="000438F3" w:rsidRDefault="00C11D91" w:rsidP="001649B5">
            <w:pPr>
              <w:rPr>
                <w:sz w:val="20"/>
                <w:szCs w:val="20"/>
              </w:rPr>
            </w:pPr>
          </w:p>
        </w:tc>
        <w:tc>
          <w:tcPr>
            <w:tcW w:w="655" w:type="pct"/>
          </w:tcPr>
          <w:p w14:paraId="23E1AFB8" w14:textId="77777777" w:rsidR="00C11D91" w:rsidRPr="000438F3" w:rsidRDefault="00C11D91" w:rsidP="001649B5">
            <w:pPr>
              <w:rPr>
                <w:sz w:val="20"/>
                <w:szCs w:val="20"/>
              </w:rPr>
            </w:pPr>
          </w:p>
        </w:tc>
        <w:tc>
          <w:tcPr>
            <w:tcW w:w="625" w:type="pct"/>
          </w:tcPr>
          <w:p w14:paraId="241EDE0B" w14:textId="77777777" w:rsidR="00C11D91" w:rsidRPr="000438F3" w:rsidRDefault="00C11D91" w:rsidP="001649B5">
            <w:pPr>
              <w:ind w:right="170"/>
              <w:rPr>
                <w:sz w:val="20"/>
                <w:szCs w:val="20"/>
              </w:rPr>
            </w:pPr>
          </w:p>
        </w:tc>
      </w:tr>
    </w:tbl>
    <w:p w14:paraId="38944523" w14:textId="708842B2" w:rsidR="006F1C01" w:rsidRPr="000438F3" w:rsidRDefault="001649B5" w:rsidP="006132E2">
      <w:pPr>
        <w:widowControl w:val="0"/>
        <w:shd w:val="clear" w:color="auto" w:fill="FFFFFF"/>
        <w:autoSpaceDE w:val="0"/>
        <w:autoSpaceDN w:val="0"/>
        <w:adjustRightInd w:val="0"/>
        <w:spacing w:before="80" w:after="80"/>
        <w:jc w:val="both"/>
        <w:rPr>
          <w:rFonts w:eastAsia="Arial Unicode MS"/>
          <w:highlight w:val="lightGray"/>
        </w:rPr>
      </w:pPr>
      <w:r w:rsidRPr="000438F3">
        <w:rPr>
          <w:rFonts w:eastAsia="Arial Unicode MS"/>
          <w:highlight w:val="lightGray"/>
        </w:rPr>
        <w:br w:type="textWrapping" w:clear="all"/>
      </w:r>
    </w:p>
    <w:p w14:paraId="06552361" w14:textId="77777777" w:rsidR="006F1C01" w:rsidRPr="000438F3" w:rsidRDefault="006F1C01">
      <w:pPr>
        <w:rPr>
          <w:rFonts w:eastAsia="Arial Unicode MS"/>
          <w:highlight w:val="lightGray"/>
        </w:rPr>
      </w:pPr>
      <w:r w:rsidRPr="000438F3">
        <w:rPr>
          <w:rFonts w:eastAsia="Arial Unicode MS"/>
          <w:highlight w:val="lightGray"/>
        </w:rPr>
        <w:br w:type="page"/>
      </w:r>
    </w:p>
    <w:p w14:paraId="5F06A4E5" w14:textId="6A40224D" w:rsidR="00D16DBE" w:rsidRPr="000438F3" w:rsidRDefault="0057774C" w:rsidP="00D208B9">
      <w:pPr>
        <w:keepLines/>
        <w:ind w:left="720"/>
        <w:jc w:val="right"/>
        <w:rPr>
          <w:sz w:val="20"/>
          <w:szCs w:val="20"/>
        </w:rPr>
      </w:pPr>
      <w:bookmarkStart w:id="14" w:name="_Hlk67563891"/>
      <w:r w:rsidRPr="000438F3">
        <w:rPr>
          <w:b/>
          <w:spacing w:val="-1"/>
          <w:sz w:val="20"/>
          <w:szCs w:val="20"/>
        </w:rPr>
        <w:lastRenderedPageBreak/>
        <w:t>2</w:t>
      </w:r>
      <w:r w:rsidR="00D16DBE" w:rsidRPr="000438F3">
        <w:rPr>
          <w:b/>
          <w:spacing w:val="-1"/>
          <w:sz w:val="20"/>
          <w:szCs w:val="20"/>
        </w:rPr>
        <w:t>. pielikums</w:t>
      </w:r>
    </w:p>
    <w:p w14:paraId="2C5BA3D2" w14:textId="2488A1FA" w:rsidR="00BD4E04" w:rsidRPr="000438F3" w:rsidRDefault="00BD4E04" w:rsidP="00BD4E04">
      <w:pPr>
        <w:jc w:val="right"/>
        <w:rPr>
          <w:b/>
          <w:sz w:val="20"/>
          <w:szCs w:val="20"/>
        </w:rPr>
      </w:pPr>
      <w:r w:rsidRPr="000438F3">
        <w:rPr>
          <w:i/>
          <w:spacing w:val="-1"/>
          <w:sz w:val="20"/>
          <w:szCs w:val="20"/>
        </w:rPr>
        <w:t>Atklātas sarunu procedūras nolikumam  (</w:t>
      </w:r>
      <w:r w:rsidRPr="000438F3">
        <w:rPr>
          <w:i/>
          <w:sz w:val="20"/>
          <w:szCs w:val="20"/>
        </w:rPr>
        <w:t>Identifikācijas Nr. PRO-2022/2</w:t>
      </w:r>
      <w:r w:rsidR="0072435C" w:rsidRPr="000438F3">
        <w:rPr>
          <w:i/>
          <w:sz w:val="20"/>
          <w:szCs w:val="20"/>
        </w:rPr>
        <w:t>77</w:t>
      </w:r>
      <w:r w:rsidRPr="000438F3">
        <w:rPr>
          <w:i/>
          <w:sz w:val="20"/>
          <w:szCs w:val="20"/>
        </w:rPr>
        <w:t>)</w:t>
      </w:r>
    </w:p>
    <w:p w14:paraId="34894490" w14:textId="52A87FFC" w:rsidR="00D16DBE" w:rsidRPr="000438F3" w:rsidRDefault="00D16DBE" w:rsidP="0057774C">
      <w:pPr>
        <w:pStyle w:val="BodyText2"/>
        <w:keepLines/>
        <w:jc w:val="right"/>
        <w:rPr>
          <w:rFonts w:ascii="Times New Roman" w:hAnsi="Times New Roman"/>
          <w:i/>
          <w:iCs/>
          <w:sz w:val="22"/>
          <w:szCs w:val="22"/>
        </w:rPr>
      </w:pPr>
    </w:p>
    <w:p w14:paraId="7A7AD8F0" w14:textId="4E748618" w:rsidR="000D0DB9" w:rsidRPr="000438F3" w:rsidRDefault="000D0DB9" w:rsidP="00D208B9">
      <w:pPr>
        <w:pStyle w:val="BodyText2"/>
        <w:keepLines/>
        <w:rPr>
          <w:rFonts w:ascii="Times New Roman" w:hAnsi="Times New Roman"/>
          <w:sz w:val="22"/>
          <w:szCs w:val="22"/>
        </w:rPr>
      </w:pPr>
    </w:p>
    <w:p w14:paraId="73595B8D" w14:textId="77777777" w:rsidR="000D0DB9" w:rsidRPr="000438F3" w:rsidRDefault="000D0DB9" w:rsidP="00D208B9">
      <w:pPr>
        <w:pStyle w:val="Heading1"/>
        <w:keepNext w:val="0"/>
        <w:rPr>
          <w:rFonts w:ascii="Times New Roman" w:hAnsi="Times New Roman"/>
          <w:b/>
          <w:color w:val="000000"/>
          <w:sz w:val="24"/>
          <w:szCs w:val="24"/>
        </w:rPr>
      </w:pPr>
      <w:r w:rsidRPr="000438F3">
        <w:rPr>
          <w:rFonts w:ascii="Times New Roman" w:hAnsi="Times New Roman"/>
          <w:b/>
          <w:color w:val="000000"/>
          <w:sz w:val="24"/>
          <w:szCs w:val="24"/>
        </w:rPr>
        <w:t>PIETEIKUMA VĒSTULE (VEIDLAPA)</w:t>
      </w:r>
    </w:p>
    <w:p w14:paraId="461A1EBE" w14:textId="77777777" w:rsidR="000D0DB9" w:rsidRPr="000438F3" w:rsidRDefault="000D0DB9" w:rsidP="00D208B9">
      <w:pPr>
        <w:pStyle w:val="BlockText"/>
        <w:keepLines/>
        <w:shd w:val="clear" w:color="auto" w:fill="auto"/>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0D0DB9" w:rsidRPr="000438F3" w14:paraId="485D378C" w14:textId="77777777" w:rsidTr="00777729">
        <w:trPr>
          <w:cantSplit/>
        </w:trPr>
        <w:tc>
          <w:tcPr>
            <w:tcW w:w="4928" w:type="dxa"/>
            <w:gridSpan w:val="2"/>
          </w:tcPr>
          <w:p w14:paraId="731A35DD" w14:textId="3B27281C" w:rsidR="000D0DB9" w:rsidRPr="000438F3" w:rsidRDefault="000D0DB9" w:rsidP="00D208B9">
            <w:pPr>
              <w:keepLines/>
              <w:jc w:val="both"/>
            </w:pPr>
            <w:bookmarkStart w:id="15" w:name="_Toc448130006"/>
            <w:bookmarkStart w:id="16" w:name="_Toc448130290"/>
            <w:r w:rsidRPr="000438F3">
              <w:t>202</w:t>
            </w:r>
            <w:r w:rsidR="0095739D">
              <w:t>_</w:t>
            </w:r>
            <w:r w:rsidRPr="000438F3">
              <w:t>. gada _______________Nr.__________</w:t>
            </w:r>
          </w:p>
        </w:tc>
        <w:tc>
          <w:tcPr>
            <w:tcW w:w="4906" w:type="dxa"/>
          </w:tcPr>
          <w:p w14:paraId="4F914D21" w14:textId="77777777" w:rsidR="000D0DB9" w:rsidRPr="000438F3" w:rsidRDefault="000D0DB9" w:rsidP="00D208B9">
            <w:pPr>
              <w:pStyle w:val="Header"/>
              <w:keepLines/>
              <w:tabs>
                <w:tab w:val="clear" w:pos="4153"/>
                <w:tab w:val="clear" w:pos="8306"/>
              </w:tabs>
              <w:jc w:val="both"/>
            </w:pPr>
            <w:r w:rsidRPr="000438F3">
              <w:t xml:space="preserve">                   ________________</w:t>
            </w:r>
          </w:p>
          <w:p w14:paraId="1448CFEB" w14:textId="77777777" w:rsidR="000D0DB9" w:rsidRPr="000438F3" w:rsidRDefault="000D0DB9" w:rsidP="00D208B9">
            <w:pPr>
              <w:pStyle w:val="Header"/>
              <w:keepLines/>
              <w:tabs>
                <w:tab w:val="clear" w:pos="4153"/>
                <w:tab w:val="clear" w:pos="8306"/>
              </w:tabs>
              <w:jc w:val="both"/>
              <w:rPr>
                <w:i/>
                <w:sz w:val="20"/>
              </w:rPr>
            </w:pPr>
            <w:r w:rsidRPr="000438F3">
              <w:t xml:space="preserve">                     </w:t>
            </w:r>
            <w:r w:rsidRPr="000438F3">
              <w:rPr>
                <w:i/>
                <w:sz w:val="20"/>
              </w:rPr>
              <w:t>/Sagatavošanas vieta/</w:t>
            </w:r>
          </w:p>
        </w:tc>
      </w:tr>
      <w:tr w:rsidR="000D0DB9" w:rsidRPr="000438F3" w14:paraId="3BB5B76B" w14:textId="77777777" w:rsidTr="00777729">
        <w:trPr>
          <w:cantSplit/>
        </w:trPr>
        <w:tc>
          <w:tcPr>
            <w:tcW w:w="1458" w:type="dxa"/>
          </w:tcPr>
          <w:p w14:paraId="3B28D325" w14:textId="77777777" w:rsidR="000D0DB9" w:rsidRPr="000438F3" w:rsidRDefault="000D0DB9" w:rsidP="00D208B9">
            <w:pPr>
              <w:keepLines/>
              <w:jc w:val="both"/>
            </w:pPr>
          </w:p>
          <w:p w14:paraId="283911C1" w14:textId="77777777" w:rsidR="000D0DB9" w:rsidRPr="000438F3" w:rsidRDefault="000D0DB9" w:rsidP="00D208B9">
            <w:pPr>
              <w:keepLines/>
              <w:jc w:val="both"/>
            </w:pPr>
            <w:r w:rsidRPr="000438F3">
              <w:t>Adresāts:</w:t>
            </w:r>
          </w:p>
        </w:tc>
        <w:tc>
          <w:tcPr>
            <w:tcW w:w="8376" w:type="dxa"/>
            <w:gridSpan w:val="2"/>
          </w:tcPr>
          <w:p w14:paraId="306ACE63" w14:textId="77777777" w:rsidR="000D0DB9" w:rsidRPr="000438F3" w:rsidRDefault="000D0DB9" w:rsidP="00D208B9">
            <w:pPr>
              <w:keepLines/>
              <w:tabs>
                <w:tab w:val="left" w:pos="4733"/>
              </w:tabs>
            </w:pPr>
          </w:p>
          <w:p w14:paraId="0C7C8B6D" w14:textId="77777777" w:rsidR="000D0DB9" w:rsidRPr="000438F3" w:rsidRDefault="000D0DB9" w:rsidP="00D208B9">
            <w:pPr>
              <w:keepLines/>
              <w:tabs>
                <w:tab w:val="left" w:pos="4733"/>
              </w:tabs>
              <w:rPr>
                <w:b/>
              </w:rPr>
            </w:pPr>
            <w:r w:rsidRPr="000438F3">
              <w:rPr>
                <w:b/>
              </w:rPr>
              <w:t>Akciju sabiedrība “</w:t>
            </w:r>
            <w:r w:rsidRPr="000438F3">
              <w:rPr>
                <w:b/>
                <w:bCs/>
              </w:rPr>
              <w:t>Conexus Baltic Grid</w:t>
            </w:r>
            <w:r w:rsidRPr="000438F3">
              <w:rPr>
                <w:b/>
              </w:rPr>
              <w:t>”</w:t>
            </w:r>
            <w:r w:rsidRPr="000438F3">
              <w:rPr>
                <w:b/>
              </w:rPr>
              <w:tab/>
            </w:r>
          </w:p>
          <w:p w14:paraId="20FD97D0" w14:textId="77777777" w:rsidR="000D0DB9" w:rsidRPr="000438F3" w:rsidRDefault="000D0DB9" w:rsidP="00D208B9">
            <w:pPr>
              <w:keepLines/>
              <w:jc w:val="both"/>
            </w:pPr>
            <w:r w:rsidRPr="000438F3">
              <w:rPr>
                <w:b/>
              </w:rPr>
              <w:t>Stigu iela 14, Rīga, LV-1021</w:t>
            </w:r>
          </w:p>
        </w:tc>
      </w:tr>
    </w:tbl>
    <w:p w14:paraId="454A47D5" w14:textId="77777777" w:rsidR="000D0DB9" w:rsidRPr="000438F3" w:rsidRDefault="000D0DB9" w:rsidP="00D208B9">
      <w:pPr>
        <w:keepLines/>
        <w:spacing w:before="120"/>
        <w:ind w:right="29"/>
        <w:jc w:val="both"/>
        <w:outlineLvl w:val="0"/>
        <w:rPr>
          <w:b/>
        </w:rPr>
      </w:pPr>
    </w:p>
    <w:p w14:paraId="4DB2868D" w14:textId="129ECA86" w:rsidR="000D0DB9" w:rsidRPr="000438F3" w:rsidRDefault="000D0DB9" w:rsidP="00D208B9">
      <w:pPr>
        <w:keepLines/>
        <w:spacing w:before="120"/>
        <w:ind w:right="29"/>
        <w:jc w:val="both"/>
        <w:outlineLvl w:val="0"/>
        <w:rPr>
          <w:b/>
          <w:bCs/>
          <w:iCs/>
        </w:rPr>
      </w:pPr>
      <w:r w:rsidRPr="000438F3">
        <w:rPr>
          <w:b/>
          <w:bCs/>
          <w:iCs/>
          <w:spacing w:val="-1"/>
        </w:rPr>
        <w:t xml:space="preserve">Atklāta sarunu procedūras </w:t>
      </w:r>
      <w:r w:rsidR="00762289" w:rsidRPr="000438F3">
        <w:rPr>
          <w:b/>
          <w:bCs/>
          <w:iCs/>
          <w:spacing w:val="-1"/>
        </w:rPr>
        <w:t>“</w:t>
      </w:r>
      <w:r w:rsidR="0072435C" w:rsidRPr="000438F3">
        <w:rPr>
          <w:b/>
          <w:bCs/>
          <w:iCs/>
          <w:spacing w:val="-1"/>
        </w:rPr>
        <w:t>Inčukalna PGK krānu mezglu noslēgarmatūras, piedziņu un cauruļu, veidgabalu iegāde</w:t>
      </w:r>
      <w:r w:rsidR="0057774C" w:rsidRPr="000438F3">
        <w:rPr>
          <w:b/>
          <w:bCs/>
        </w:rPr>
        <w:t>”</w:t>
      </w:r>
      <w:r w:rsidR="00695855" w:rsidRPr="000438F3">
        <w:rPr>
          <w:b/>
          <w:bCs/>
          <w:iCs/>
          <w:spacing w:val="-1"/>
        </w:rPr>
        <w:t xml:space="preserve"> </w:t>
      </w:r>
      <w:r w:rsidRPr="000438F3">
        <w:rPr>
          <w:b/>
          <w:bCs/>
          <w:iCs/>
          <w:spacing w:val="-1"/>
        </w:rPr>
        <w:t>(</w:t>
      </w:r>
      <w:r w:rsidRPr="000438F3">
        <w:rPr>
          <w:b/>
          <w:bCs/>
          <w:iCs/>
        </w:rPr>
        <w:t>Identifikācijas Nr. PRO-202</w:t>
      </w:r>
      <w:r w:rsidR="0057774C" w:rsidRPr="000438F3">
        <w:rPr>
          <w:b/>
          <w:bCs/>
          <w:iCs/>
        </w:rPr>
        <w:t>2</w:t>
      </w:r>
      <w:r w:rsidRPr="000438F3">
        <w:rPr>
          <w:b/>
          <w:bCs/>
          <w:iCs/>
        </w:rPr>
        <w:t>/</w:t>
      </w:r>
      <w:r w:rsidR="008D0AEC" w:rsidRPr="000438F3">
        <w:rPr>
          <w:b/>
          <w:bCs/>
          <w:iCs/>
        </w:rPr>
        <w:t>2</w:t>
      </w:r>
      <w:r w:rsidR="0072435C" w:rsidRPr="000438F3">
        <w:rPr>
          <w:b/>
          <w:bCs/>
          <w:iCs/>
        </w:rPr>
        <w:t>77</w:t>
      </w:r>
      <w:r w:rsidRPr="000438F3">
        <w:rPr>
          <w:b/>
          <w:bCs/>
          <w:iCs/>
        </w:rPr>
        <w:t>)</w:t>
      </w:r>
    </w:p>
    <w:bookmarkEnd w:id="15"/>
    <w:bookmarkEnd w:id="16"/>
    <w:p w14:paraId="4BCDC4F2" w14:textId="00942297" w:rsidR="000D0DB9" w:rsidRPr="000438F3" w:rsidRDefault="000D0DB9" w:rsidP="00D208B9">
      <w:pPr>
        <w:pStyle w:val="Header"/>
        <w:keepLines/>
        <w:spacing w:before="120"/>
        <w:jc w:val="both"/>
      </w:pPr>
      <w:r w:rsidRPr="000438F3">
        <w:rPr>
          <w:szCs w:val="24"/>
        </w:rPr>
        <w:t xml:space="preserve">Iepazinušies ar </w:t>
      </w:r>
      <w:r w:rsidR="0091573A" w:rsidRPr="000438F3">
        <w:t>Sarunu procedūras</w:t>
      </w:r>
      <w:r w:rsidRPr="000438F3">
        <w:rPr>
          <w:b/>
        </w:rPr>
        <w:t xml:space="preserve"> </w:t>
      </w:r>
      <w:r w:rsidRPr="000438F3">
        <w:rPr>
          <w:szCs w:val="24"/>
        </w:rPr>
        <w:t>nolikumu, mēs,</w:t>
      </w:r>
      <w:r w:rsidRPr="000438F3">
        <w:t xml:space="preserve"> apakšā parakstījušies,</w:t>
      </w:r>
      <w:r w:rsidRPr="000438F3">
        <w:rPr>
          <w:szCs w:val="24"/>
        </w:rPr>
        <w:t xml:space="preserve"> apliecinām, ka, ja mūsu piedāvājums tiks atzīts par saimnieciski izdevīgāko un ar mums tiks noslēgts līgums, mēs apņemamies</w:t>
      </w:r>
      <w:r w:rsidRPr="000438F3">
        <w:t xml:space="preserve"> nodrošināt </w:t>
      </w:r>
      <w:r w:rsidR="00CE29A7" w:rsidRPr="000438F3">
        <w:rPr>
          <w:iCs/>
        </w:rPr>
        <w:t>iepirkuma līguma izpildi</w:t>
      </w:r>
      <w:r w:rsidR="00CE29A7" w:rsidRPr="000438F3">
        <w:rPr>
          <w:i/>
        </w:rPr>
        <w:t xml:space="preserve"> </w:t>
      </w:r>
      <w:r w:rsidRPr="000438F3">
        <w:rPr>
          <w:color w:val="000000"/>
          <w:spacing w:val="1"/>
        </w:rPr>
        <w:t>atbilstoši Piedāvājuma</w:t>
      </w:r>
      <w:r w:rsidRPr="000438F3">
        <w:rPr>
          <w:b/>
          <w:color w:val="000000"/>
          <w:spacing w:val="1"/>
        </w:rPr>
        <w:t xml:space="preserve"> </w:t>
      </w:r>
      <w:r w:rsidRPr="000438F3">
        <w:t>un Nolikuma prasībām un par līgumcenu, kas norādīta finanšu piedāvājumā.</w:t>
      </w:r>
    </w:p>
    <w:p w14:paraId="1D356542" w14:textId="20B9741F" w:rsidR="00D07E64" w:rsidRPr="000438F3" w:rsidRDefault="00D07E64" w:rsidP="00D208B9">
      <w:pPr>
        <w:pStyle w:val="Header"/>
        <w:keepLines/>
        <w:spacing w:before="120"/>
        <w:jc w:val="both"/>
        <w:rPr>
          <w:sz w:val="4"/>
          <w:szCs w:val="4"/>
        </w:rPr>
      </w:pPr>
      <w:r w:rsidRPr="000438F3">
        <w:rPr>
          <w:sz w:val="4"/>
          <w:szCs w:val="4"/>
        </w:rPr>
        <w:t>.</w:t>
      </w:r>
    </w:p>
    <w:p w14:paraId="73160DD0"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Informācija par pretendentu:</w:t>
      </w:r>
    </w:p>
    <w:p w14:paraId="301CE1EB"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Pretendenta nosaukums: ____________________________________</w:t>
      </w:r>
    </w:p>
    <w:p w14:paraId="5F13C9DD"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Reģistrēts ar Nr. __________________________________________</w:t>
      </w:r>
      <w:r w:rsidRPr="000438F3">
        <w:rPr>
          <w:color w:val="000000"/>
        </w:rPr>
        <w:tab/>
      </w:r>
      <w:r w:rsidRPr="000438F3">
        <w:rPr>
          <w:color w:val="000000"/>
        </w:rPr>
        <w:tab/>
      </w:r>
    </w:p>
    <w:p w14:paraId="153406CB"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Nodokļu maksātāja reģistrācijas Nr.:___________________________</w:t>
      </w:r>
    </w:p>
    <w:p w14:paraId="07F5559E"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Juridiskā adrese: __________________________________________</w:t>
      </w:r>
    </w:p>
    <w:p w14:paraId="69E246E4"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Biroja adrese: ____________________________________________</w:t>
      </w:r>
      <w:r w:rsidRPr="000438F3">
        <w:rPr>
          <w:color w:val="000000"/>
        </w:rPr>
        <w:tab/>
      </w:r>
    </w:p>
    <w:p w14:paraId="28C69762"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Kontaktpersona: __________________________________________</w:t>
      </w:r>
    </w:p>
    <w:p w14:paraId="65AA5C6C" w14:textId="77777777" w:rsidR="000D0DB9" w:rsidRPr="000438F3" w:rsidRDefault="000D0DB9" w:rsidP="00D208B9">
      <w:pPr>
        <w:keepLines/>
        <w:tabs>
          <w:tab w:val="num" w:pos="2977"/>
        </w:tabs>
        <w:overflowPunct w:val="0"/>
        <w:autoSpaceDE w:val="0"/>
        <w:autoSpaceDN w:val="0"/>
        <w:adjustRightInd w:val="0"/>
        <w:ind w:left="990" w:hanging="423"/>
        <w:jc w:val="both"/>
        <w:textAlignment w:val="baseline"/>
        <w:rPr>
          <w:color w:val="000000"/>
        </w:rPr>
      </w:pPr>
      <w:r w:rsidRPr="000438F3">
        <w:rPr>
          <w:color w:val="000000"/>
        </w:rPr>
        <w:tab/>
      </w:r>
      <w:r w:rsidRPr="000438F3">
        <w:rPr>
          <w:color w:val="000000"/>
        </w:rPr>
        <w:tab/>
      </w:r>
      <w:r w:rsidRPr="000438F3">
        <w:rPr>
          <w:color w:val="000000"/>
        </w:rPr>
        <w:tab/>
        <w:t>(Vārds, uzvārds, amats)</w:t>
      </w:r>
    </w:p>
    <w:p w14:paraId="53A8828F" w14:textId="77777777"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Telefons:________________________________________________</w:t>
      </w:r>
    </w:p>
    <w:p w14:paraId="02A5944D" w14:textId="081A1B11" w:rsidR="000D0DB9" w:rsidRPr="000438F3" w:rsidRDefault="000D0DB9"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E-pasta adrese: ___________________________________________</w:t>
      </w:r>
    </w:p>
    <w:p w14:paraId="4398F52F" w14:textId="77777777" w:rsidR="002C2D3C" w:rsidRPr="000438F3" w:rsidRDefault="002C2D3C" w:rsidP="00B571FB">
      <w:pPr>
        <w:keepLines/>
        <w:numPr>
          <w:ilvl w:val="1"/>
          <w:numId w:val="16"/>
        </w:numPr>
        <w:tabs>
          <w:tab w:val="clear" w:pos="990"/>
          <w:tab w:val="num" w:pos="1134"/>
        </w:tabs>
        <w:overflowPunct w:val="0"/>
        <w:autoSpaceDE w:val="0"/>
        <w:autoSpaceDN w:val="0"/>
        <w:adjustRightInd w:val="0"/>
        <w:ind w:hanging="423"/>
        <w:jc w:val="both"/>
        <w:textAlignment w:val="baseline"/>
        <w:rPr>
          <w:color w:val="000000"/>
        </w:rPr>
      </w:pPr>
      <w:r w:rsidRPr="000438F3">
        <w:rPr>
          <w:color w:val="000000"/>
        </w:rPr>
        <w:t xml:space="preserve">Patiesā labuma guvēji: _____________________________________  </w:t>
      </w:r>
    </w:p>
    <w:p w14:paraId="6C8D22A8" w14:textId="1330376A" w:rsidR="008D0AEC" w:rsidRPr="000438F3" w:rsidRDefault="002C2D3C" w:rsidP="002C2D3C">
      <w:pPr>
        <w:keepLines/>
        <w:overflowPunct w:val="0"/>
        <w:autoSpaceDE w:val="0"/>
        <w:autoSpaceDN w:val="0"/>
        <w:adjustRightInd w:val="0"/>
        <w:ind w:left="570"/>
        <w:jc w:val="both"/>
        <w:textAlignment w:val="baseline"/>
        <w:rPr>
          <w:color w:val="000000"/>
        </w:rPr>
      </w:pPr>
      <w:r w:rsidRPr="000438F3">
        <w:rPr>
          <w:color w:val="000000"/>
        </w:rPr>
        <w:t xml:space="preserve">                                                         (vārds, uzvārds, rezidences valsts)</w:t>
      </w:r>
    </w:p>
    <w:p w14:paraId="653C3A07" w14:textId="77777777" w:rsidR="00AA760E" w:rsidRPr="000438F3" w:rsidRDefault="00AA760E" w:rsidP="00B571FB">
      <w:pPr>
        <w:numPr>
          <w:ilvl w:val="0"/>
          <w:numId w:val="16"/>
        </w:numPr>
        <w:tabs>
          <w:tab w:val="clear" w:pos="570"/>
        </w:tabs>
        <w:ind w:left="567" w:right="-261" w:hanging="567"/>
        <w:jc w:val="both"/>
      </w:pPr>
      <w:r w:rsidRPr="000438F3">
        <w:t>Ja pretendents ir piegādātāju apvienība vai personālsabiedrība:</w:t>
      </w:r>
    </w:p>
    <w:p w14:paraId="528AFE86" w14:textId="77777777" w:rsidR="00AA760E" w:rsidRPr="000438F3" w:rsidRDefault="00AA760E" w:rsidP="00B571FB">
      <w:pPr>
        <w:numPr>
          <w:ilvl w:val="1"/>
          <w:numId w:val="16"/>
        </w:numPr>
        <w:tabs>
          <w:tab w:val="clear" w:pos="990"/>
        </w:tabs>
        <w:ind w:left="993" w:right="42" w:hanging="426"/>
        <w:jc w:val="both"/>
      </w:pPr>
      <w:r w:rsidRPr="000438F3">
        <w:t>persona, kura pārstāv piegādātāju apvienību vai personālsabiedrību Konkursā:</w:t>
      </w:r>
    </w:p>
    <w:p w14:paraId="39534EAB" w14:textId="77777777" w:rsidR="00AA760E" w:rsidRPr="000438F3" w:rsidRDefault="00AA760E" w:rsidP="00AA760E">
      <w:pPr>
        <w:ind w:left="993" w:right="-261" w:hanging="426"/>
        <w:jc w:val="both"/>
      </w:pPr>
      <w:r w:rsidRPr="000438F3">
        <w:t xml:space="preserve"> </w:t>
      </w:r>
      <w:r w:rsidRPr="000438F3">
        <w:rPr>
          <w:u w:val="single"/>
        </w:rPr>
        <w:tab/>
      </w:r>
      <w:r w:rsidRPr="000438F3">
        <w:rPr>
          <w:u w:val="single"/>
        </w:rPr>
        <w:tab/>
        <w:t>_______</w:t>
      </w:r>
      <w:r w:rsidRPr="000438F3">
        <w:rPr>
          <w:u w:val="single"/>
        </w:rPr>
        <w:tab/>
        <w:t>_______________.</w:t>
      </w:r>
    </w:p>
    <w:p w14:paraId="4BFDD6DA" w14:textId="77777777" w:rsidR="00AA760E" w:rsidRPr="000438F3" w:rsidRDefault="00AA760E" w:rsidP="00B571FB">
      <w:pPr>
        <w:numPr>
          <w:ilvl w:val="1"/>
          <w:numId w:val="16"/>
        </w:numPr>
        <w:tabs>
          <w:tab w:val="clear" w:pos="990"/>
          <w:tab w:val="num" w:pos="709"/>
        </w:tabs>
        <w:ind w:left="993" w:hanging="426"/>
        <w:jc w:val="both"/>
        <w:rPr>
          <w:u w:val="single"/>
        </w:rPr>
      </w:pPr>
      <w:r w:rsidRPr="000438F3">
        <w:t>katras piegādātāju apvienības dalībnieka vai personālsabiedrības biedra atbildības apjoms:</w:t>
      </w:r>
    </w:p>
    <w:p w14:paraId="049BB419" w14:textId="77777777" w:rsidR="00AA760E" w:rsidRPr="000438F3" w:rsidRDefault="00AA760E" w:rsidP="00B571FB">
      <w:pPr>
        <w:keepLines/>
        <w:numPr>
          <w:ilvl w:val="0"/>
          <w:numId w:val="16"/>
        </w:numPr>
        <w:overflowPunct w:val="0"/>
        <w:autoSpaceDE w:val="0"/>
        <w:autoSpaceDN w:val="0"/>
        <w:adjustRightInd w:val="0"/>
        <w:jc w:val="both"/>
        <w:textAlignment w:val="baseline"/>
        <w:rPr>
          <w:color w:val="000000"/>
        </w:rPr>
      </w:pPr>
      <w:r w:rsidRPr="000438F3">
        <w:rPr>
          <w:color w:val="000000"/>
        </w:rPr>
        <w:t>Informācija par Pretendenta uzņēmuma dalībniekiem, to uzskaitījums (tikai ārvalstī reģistrētiem Pretendentiem):</w:t>
      </w:r>
    </w:p>
    <w:tbl>
      <w:tblPr>
        <w:tblStyle w:val="Reatabula1"/>
        <w:tblW w:w="8778" w:type="dxa"/>
        <w:tblInd w:w="573" w:type="dxa"/>
        <w:tblLook w:val="04A0" w:firstRow="1" w:lastRow="0" w:firstColumn="1" w:lastColumn="0" w:noHBand="0" w:noVBand="1"/>
      </w:tblPr>
      <w:tblGrid>
        <w:gridCol w:w="1832"/>
        <w:gridCol w:w="1985"/>
        <w:gridCol w:w="2126"/>
        <w:gridCol w:w="2835"/>
      </w:tblGrid>
      <w:tr w:rsidR="00AA760E" w:rsidRPr="000438F3" w14:paraId="399D36CC" w14:textId="77777777" w:rsidTr="00777729">
        <w:trPr>
          <w:trHeight w:val="367"/>
        </w:trPr>
        <w:tc>
          <w:tcPr>
            <w:tcW w:w="5943" w:type="dxa"/>
            <w:gridSpan w:val="3"/>
            <w:vAlign w:val="center"/>
          </w:tcPr>
          <w:p w14:paraId="6458C2ED"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Dalībnieks</w:t>
            </w:r>
          </w:p>
        </w:tc>
        <w:tc>
          <w:tcPr>
            <w:tcW w:w="2835" w:type="dxa"/>
            <w:vMerge w:val="restart"/>
            <w:vAlign w:val="center"/>
          </w:tcPr>
          <w:p w14:paraId="3C3ADF81"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Dalībniekam piederošo daļu skaits vai īpatsvars procentos</w:t>
            </w:r>
          </w:p>
        </w:tc>
      </w:tr>
      <w:tr w:rsidR="00AA760E" w:rsidRPr="000438F3" w14:paraId="78962D53" w14:textId="77777777" w:rsidTr="00777729">
        <w:trPr>
          <w:trHeight w:val="770"/>
        </w:trPr>
        <w:tc>
          <w:tcPr>
            <w:tcW w:w="1832" w:type="dxa"/>
            <w:vAlign w:val="center"/>
          </w:tcPr>
          <w:p w14:paraId="5F4C0F44"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Vārds, uzvārds/</w:t>
            </w:r>
          </w:p>
          <w:p w14:paraId="03F297C5"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nosaukums</w:t>
            </w:r>
          </w:p>
        </w:tc>
        <w:tc>
          <w:tcPr>
            <w:tcW w:w="1985" w:type="dxa"/>
            <w:vAlign w:val="center"/>
          </w:tcPr>
          <w:p w14:paraId="0CB521E8"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Personas kods / reģistrācijas numurs</w:t>
            </w:r>
          </w:p>
        </w:tc>
        <w:tc>
          <w:tcPr>
            <w:tcW w:w="2126" w:type="dxa"/>
            <w:vAlign w:val="center"/>
          </w:tcPr>
          <w:p w14:paraId="1BE283BF"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Valsts (rezidents)</w:t>
            </w:r>
          </w:p>
        </w:tc>
        <w:tc>
          <w:tcPr>
            <w:tcW w:w="2835" w:type="dxa"/>
            <w:vMerge/>
            <w:vAlign w:val="center"/>
          </w:tcPr>
          <w:p w14:paraId="5BE4EE48" w14:textId="77777777" w:rsidR="00AA760E" w:rsidRPr="000438F3" w:rsidRDefault="00AA760E" w:rsidP="00777729">
            <w:pPr>
              <w:jc w:val="center"/>
              <w:rPr>
                <w:rFonts w:ascii="Times New Roman" w:hAnsi="Times New Roman" w:cs="Times New Roman"/>
              </w:rPr>
            </w:pPr>
          </w:p>
        </w:tc>
      </w:tr>
      <w:tr w:rsidR="00AA760E" w:rsidRPr="000438F3" w14:paraId="1CCAB7F1" w14:textId="77777777" w:rsidTr="00777729">
        <w:tc>
          <w:tcPr>
            <w:tcW w:w="1832" w:type="dxa"/>
            <w:vAlign w:val="center"/>
          </w:tcPr>
          <w:p w14:paraId="3455BBF2"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w:t>
            </w:r>
          </w:p>
        </w:tc>
        <w:tc>
          <w:tcPr>
            <w:tcW w:w="1985" w:type="dxa"/>
            <w:vAlign w:val="center"/>
          </w:tcPr>
          <w:p w14:paraId="5817F0E1" w14:textId="77777777" w:rsidR="00AA760E" w:rsidRPr="000438F3" w:rsidRDefault="00AA760E" w:rsidP="00777729">
            <w:pPr>
              <w:jc w:val="center"/>
              <w:rPr>
                <w:rFonts w:ascii="Times New Roman" w:hAnsi="Times New Roman" w:cs="Times New Roman"/>
              </w:rPr>
            </w:pPr>
          </w:p>
        </w:tc>
        <w:tc>
          <w:tcPr>
            <w:tcW w:w="2126" w:type="dxa"/>
            <w:vAlign w:val="center"/>
          </w:tcPr>
          <w:p w14:paraId="2980C9E5" w14:textId="77777777" w:rsidR="00AA760E" w:rsidRPr="000438F3" w:rsidRDefault="00AA760E" w:rsidP="00777729">
            <w:pPr>
              <w:jc w:val="center"/>
              <w:rPr>
                <w:rFonts w:ascii="Times New Roman" w:hAnsi="Times New Roman" w:cs="Times New Roman"/>
              </w:rPr>
            </w:pPr>
          </w:p>
        </w:tc>
        <w:tc>
          <w:tcPr>
            <w:tcW w:w="2835" w:type="dxa"/>
            <w:vAlign w:val="center"/>
          </w:tcPr>
          <w:p w14:paraId="4CCE2E15" w14:textId="77777777" w:rsidR="00AA760E" w:rsidRPr="000438F3" w:rsidRDefault="00AA760E" w:rsidP="00777729">
            <w:pPr>
              <w:jc w:val="center"/>
              <w:rPr>
                <w:rFonts w:ascii="Times New Roman" w:hAnsi="Times New Roman" w:cs="Times New Roman"/>
              </w:rPr>
            </w:pPr>
          </w:p>
        </w:tc>
      </w:tr>
    </w:tbl>
    <w:p w14:paraId="3182476B" w14:textId="77777777" w:rsidR="00AA760E" w:rsidRPr="000438F3" w:rsidRDefault="00AA760E" w:rsidP="00B571FB">
      <w:pPr>
        <w:keepLines/>
        <w:numPr>
          <w:ilvl w:val="0"/>
          <w:numId w:val="16"/>
        </w:numPr>
        <w:overflowPunct w:val="0"/>
        <w:autoSpaceDE w:val="0"/>
        <w:autoSpaceDN w:val="0"/>
        <w:adjustRightInd w:val="0"/>
        <w:jc w:val="both"/>
        <w:textAlignment w:val="baseline"/>
        <w:rPr>
          <w:color w:val="000000"/>
        </w:rPr>
      </w:pPr>
      <w:r w:rsidRPr="000438F3">
        <w:rPr>
          <w:color w:val="000000"/>
        </w:rPr>
        <w:t>Informācija par Pretendenta uzņēmuma patiesajiem labuma guvējiem, to uzskaitījums (tikai ārvalstī reģistrētiem Pretendentiem):</w:t>
      </w:r>
    </w:p>
    <w:tbl>
      <w:tblPr>
        <w:tblStyle w:val="Reatabula1"/>
        <w:tblW w:w="8778" w:type="dxa"/>
        <w:tblInd w:w="573" w:type="dxa"/>
        <w:tblLook w:val="04A0" w:firstRow="1" w:lastRow="0" w:firstColumn="1" w:lastColumn="0" w:noHBand="0" w:noVBand="1"/>
      </w:tblPr>
      <w:tblGrid>
        <w:gridCol w:w="2683"/>
        <w:gridCol w:w="2835"/>
        <w:gridCol w:w="3260"/>
      </w:tblGrid>
      <w:tr w:rsidR="00AA760E" w:rsidRPr="000438F3" w14:paraId="426E3144" w14:textId="77777777" w:rsidTr="00777729">
        <w:trPr>
          <w:trHeight w:val="367"/>
        </w:trPr>
        <w:tc>
          <w:tcPr>
            <w:tcW w:w="8778" w:type="dxa"/>
            <w:gridSpan w:val="3"/>
            <w:vAlign w:val="center"/>
          </w:tcPr>
          <w:p w14:paraId="6DFA9D37"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Patiesie labuma guvēji</w:t>
            </w:r>
          </w:p>
        </w:tc>
      </w:tr>
      <w:tr w:rsidR="00AA760E" w:rsidRPr="000438F3" w14:paraId="528CBA04" w14:textId="77777777" w:rsidTr="00777729">
        <w:trPr>
          <w:trHeight w:val="770"/>
        </w:trPr>
        <w:tc>
          <w:tcPr>
            <w:tcW w:w="2683" w:type="dxa"/>
            <w:vAlign w:val="center"/>
          </w:tcPr>
          <w:p w14:paraId="1864DDB0"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Vārds, uzvārds</w:t>
            </w:r>
          </w:p>
        </w:tc>
        <w:tc>
          <w:tcPr>
            <w:tcW w:w="2835" w:type="dxa"/>
            <w:vAlign w:val="center"/>
          </w:tcPr>
          <w:p w14:paraId="70997690"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Personas kods</w:t>
            </w:r>
          </w:p>
        </w:tc>
        <w:tc>
          <w:tcPr>
            <w:tcW w:w="3260" w:type="dxa"/>
            <w:vAlign w:val="center"/>
          </w:tcPr>
          <w:p w14:paraId="4A66530B"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Valsts (rezidents)</w:t>
            </w:r>
          </w:p>
        </w:tc>
      </w:tr>
      <w:tr w:rsidR="00AA760E" w:rsidRPr="000438F3" w14:paraId="12E2DBD2" w14:textId="77777777" w:rsidTr="00777729">
        <w:tc>
          <w:tcPr>
            <w:tcW w:w="2683" w:type="dxa"/>
            <w:vAlign w:val="center"/>
          </w:tcPr>
          <w:p w14:paraId="7BC9104E" w14:textId="77777777" w:rsidR="00AA760E" w:rsidRPr="000438F3" w:rsidRDefault="00AA760E" w:rsidP="00777729">
            <w:pPr>
              <w:jc w:val="center"/>
              <w:rPr>
                <w:rFonts w:ascii="Times New Roman" w:hAnsi="Times New Roman" w:cs="Times New Roman"/>
              </w:rPr>
            </w:pPr>
            <w:r w:rsidRPr="000438F3">
              <w:rPr>
                <w:rFonts w:ascii="Times New Roman" w:hAnsi="Times New Roman" w:cs="Times New Roman"/>
              </w:rPr>
              <w:t>…</w:t>
            </w:r>
          </w:p>
        </w:tc>
        <w:tc>
          <w:tcPr>
            <w:tcW w:w="2835" w:type="dxa"/>
            <w:vAlign w:val="center"/>
          </w:tcPr>
          <w:p w14:paraId="6B836CE8" w14:textId="77777777" w:rsidR="00AA760E" w:rsidRPr="000438F3" w:rsidRDefault="00AA760E" w:rsidP="00777729">
            <w:pPr>
              <w:jc w:val="center"/>
              <w:rPr>
                <w:rFonts w:ascii="Times New Roman" w:hAnsi="Times New Roman" w:cs="Times New Roman"/>
              </w:rPr>
            </w:pPr>
          </w:p>
        </w:tc>
        <w:tc>
          <w:tcPr>
            <w:tcW w:w="3260" w:type="dxa"/>
            <w:vAlign w:val="center"/>
          </w:tcPr>
          <w:p w14:paraId="2BF5E1C4" w14:textId="77777777" w:rsidR="00AA760E" w:rsidRPr="000438F3" w:rsidRDefault="00AA760E" w:rsidP="00777729">
            <w:pPr>
              <w:jc w:val="center"/>
              <w:rPr>
                <w:rFonts w:ascii="Times New Roman" w:hAnsi="Times New Roman" w:cs="Times New Roman"/>
              </w:rPr>
            </w:pPr>
          </w:p>
        </w:tc>
      </w:tr>
    </w:tbl>
    <w:p w14:paraId="38876F7C" w14:textId="64285624" w:rsidR="00AA760E" w:rsidRPr="000438F3" w:rsidRDefault="00AA760E" w:rsidP="005F0A09">
      <w:pPr>
        <w:keepLines/>
        <w:overflowPunct w:val="0"/>
        <w:autoSpaceDE w:val="0"/>
        <w:autoSpaceDN w:val="0"/>
        <w:adjustRightInd w:val="0"/>
        <w:ind w:left="570"/>
        <w:jc w:val="both"/>
        <w:textAlignment w:val="baseline"/>
        <w:rPr>
          <w:color w:val="000000"/>
        </w:rPr>
      </w:pPr>
      <w:r w:rsidRPr="000438F3">
        <w:rPr>
          <w:u w:val="single"/>
        </w:rPr>
        <w:tab/>
      </w:r>
      <w:r w:rsidRPr="000438F3">
        <w:rPr>
          <w:u w:val="single"/>
        </w:rPr>
        <w:tab/>
      </w:r>
      <w:r w:rsidRPr="000438F3">
        <w:rPr>
          <w:u w:val="single"/>
        </w:rPr>
        <w:tab/>
      </w:r>
      <w:r w:rsidRPr="000438F3">
        <w:rPr>
          <w:u w:val="single"/>
        </w:rPr>
        <w:tab/>
      </w:r>
      <w:r w:rsidRPr="000438F3">
        <w:rPr>
          <w:u w:val="single"/>
        </w:rPr>
        <w:tab/>
      </w:r>
      <w:r w:rsidRPr="000438F3">
        <w:rPr>
          <w:u w:val="single"/>
        </w:rPr>
        <w:tab/>
      </w:r>
      <w:r w:rsidRPr="000438F3">
        <w:rPr>
          <w:u w:val="single"/>
        </w:rPr>
        <w:tab/>
        <w:t>.</w:t>
      </w:r>
    </w:p>
    <w:p w14:paraId="2536F41D" w14:textId="630B0338"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lastRenderedPageBreak/>
        <w:t>Mēs apstiprinām, ka pievienotie dokumenti veido šo piedāvājumu.</w:t>
      </w:r>
    </w:p>
    <w:p w14:paraId="483FC179" w14:textId="740D7DBE"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 xml:space="preserve">Mēs izprotam un piekrītam Nolikumā noteiktajām prasībām, tai skaitā Nolikuma </w:t>
      </w:r>
      <w:r w:rsidR="002D6765" w:rsidRPr="000438F3">
        <w:rPr>
          <w:color w:val="000000"/>
        </w:rPr>
        <w:t>6</w:t>
      </w:r>
      <w:r w:rsidRPr="000438F3">
        <w:rPr>
          <w:color w:val="000000"/>
        </w:rPr>
        <w:t>.4. punktā atrunātajiem Līguma obligātajiem noteikumiem.</w:t>
      </w:r>
    </w:p>
    <w:p w14:paraId="50EE0DA2"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apstiprinām, ka mūsu piedāvājums ir spēkā 90 (deviņdesmit) dienas no piedāvājumu iesniegšanas termiņa beigu datuma.</w:t>
      </w:r>
    </w:p>
    <w:p w14:paraId="578DCF0D"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neesam ieinteresēti nevienā citā piedāvājumā, kas iesniegts šajā iepirkuma procedūrā.</w:t>
      </w:r>
    </w:p>
    <w:p w14:paraId="764CFF55"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šis piedāvājums ir izstrādāts un iesniegts neatkarīgi no konkurentiem* un bez konsultācijām, līgumiem vai vienošanām vai cita veida saziņas ar konkurentiem*.</w:t>
      </w:r>
    </w:p>
    <w:p w14:paraId="02EC6960" w14:textId="6D011804"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 xml:space="preserve">Mēs apliecinām, ka &lt;pretendenta nosaukums&gt; nav bijusi saziņa ar konkurentiem* attiecībā uz cenām, cenas aprēķināšanas metodēm, faktoriem (apstākļiem) vai formulām, kā arī par konkurentu* nodomu vai lēmumu piedalīties vai nepiedalīties </w:t>
      </w:r>
      <w:r w:rsidR="0091573A" w:rsidRPr="000438F3">
        <w:t>Sarunu procedūrā</w:t>
      </w:r>
      <w:r w:rsidRPr="000438F3">
        <w:rPr>
          <w:b/>
        </w:rPr>
        <w:t xml:space="preserve"> </w:t>
      </w:r>
      <w:r w:rsidRPr="000438F3">
        <w:rPr>
          <w:color w:val="000000"/>
        </w:rPr>
        <w:t xml:space="preserve">vai par tādu piedāvājumu iesniegšanu, kas neatbilst </w:t>
      </w:r>
      <w:r w:rsidR="0091573A" w:rsidRPr="000438F3">
        <w:t>Sarunu procedūras</w:t>
      </w:r>
      <w:r w:rsidRPr="000438F3">
        <w:rPr>
          <w:b/>
        </w:rPr>
        <w:t xml:space="preserve"> </w:t>
      </w:r>
      <w:r w:rsidRPr="000438F3">
        <w:rPr>
          <w:color w:val="000000"/>
        </w:rPr>
        <w:t>prasībām, vai attiecībā uz kvalitāti, apjomu, specifikāciju, izpildes, piegādes vai citiem nosacījumiem, kas risināmi neatkarīgi no konkurentiem*, tiem produktiem vai pakalpojumiem, kas attiecas uz šo iepirkumu.</w:t>
      </w:r>
    </w:p>
    <w:p w14:paraId="42934757"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14:paraId="2724A8AE"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attiecībā uz iesniegtajā piedāvājumā esošo datu subjektu datiem ir ievērotas personas datu aizsardzību reglamentējošo normatīvo aktu prasības.</w:t>
      </w:r>
    </w:p>
    <w:p w14:paraId="4467DE0C"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piedāvājumā esošos datu subjektus esam informējuši par datu apstrādi atbilstoši Vispārīgās datu aizsardzības regulas 13. pantam.</w:t>
      </w:r>
    </w:p>
    <w:p w14:paraId="5FBE4D19"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no iesniegtajā piedāvājumā esošajiem datu subjektiem ir saņemta piekrišanu datu apstrādei / datu apstrāde ir nodrošināta uz cita likumiska pamata.</w:t>
      </w:r>
    </w:p>
    <w:p w14:paraId="22A090A6"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pēc Pasūtītāja pieprasījuma varam pierādīt datu aizsardzības prasību ievērošanu attiecībā uz iesniegtajā piedāvājumā esošo datu subjektu datu apstrādi.</w:t>
      </w:r>
    </w:p>
    <w:p w14:paraId="04D9FE9C" w14:textId="5A5107E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Norādām, ka piedāvājuma __________________ lapā ir norādīta informācija, kas ir uzskatāma par konfidenciālu/komercnoslēpumu atbilstoši Komerclikuma</w:t>
      </w:r>
      <w:r w:rsidR="00AA760E" w:rsidRPr="000438F3">
        <w:rPr>
          <w:color w:val="000000"/>
        </w:rPr>
        <w:t>m</w:t>
      </w:r>
      <w:r w:rsidRPr="000438F3">
        <w:rPr>
          <w:color w:val="000000"/>
        </w:rPr>
        <w:t>.</w:t>
      </w:r>
    </w:p>
    <w:p w14:paraId="3A095308"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 xml:space="preserve">Mēs apliecinām, ka gadījumā, ja &lt;pretendenta nosaukums&gt; nodarbina/ās </w:t>
      </w:r>
      <w:r w:rsidRPr="000438F3">
        <w:t>Eiropas Savienības pilsoņus un/vai trešo valstu pilsoņus, tas ar augstu atbildības līmeni ievēro/os nozari reglamentējošos normatīvos aktus un tajos ietvertos principus un pienākumus.</w:t>
      </w:r>
    </w:p>
    <w:p w14:paraId="2099FF65" w14:textId="7EC8E613"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t>Mēs apliecinām, ka uz mums kā Pretendentu, Pretendenta valdes vai padomes locekli, patieso labuma guvēju, pārstāvēttiesīgo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0438F3">
        <w:rPr>
          <w:color w:val="000000"/>
        </w:rPr>
        <w:t xml:space="preserve"> </w:t>
      </w:r>
    </w:p>
    <w:p w14:paraId="1E6D8014" w14:textId="2DD56730" w:rsidR="00AA760E" w:rsidRPr="000438F3" w:rsidRDefault="00AA760E" w:rsidP="00B571FB">
      <w:pPr>
        <w:keepLines/>
        <w:numPr>
          <w:ilvl w:val="0"/>
          <w:numId w:val="16"/>
        </w:numPr>
        <w:overflowPunct w:val="0"/>
        <w:autoSpaceDE w:val="0"/>
        <w:autoSpaceDN w:val="0"/>
        <w:adjustRightInd w:val="0"/>
        <w:jc w:val="both"/>
        <w:textAlignment w:val="baseline"/>
        <w:rPr>
          <w:color w:val="000000"/>
        </w:rPr>
      </w:pPr>
      <w:bookmarkStart w:id="17" w:name="_Hlk108695431"/>
      <w:r w:rsidRPr="000438F3">
        <w:t>Informācija par to, vai Pretendents ir/nav uzskatāms par ar akciju sabiedrību “Conexus Baltic Grid” saistītu uzņēmumu likuma “Par uzņēmumu ienākuma nodokli” izpratnē (ja nepieciešams)</w:t>
      </w:r>
      <w:r w:rsidRPr="000438F3">
        <w:rPr>
          <w:rFonts w:eastAsia="Calibri"/>
        </w:rPr>
        <w:t>:_______.</w:t>
      </w:r>
    </w:p>
    <w:p w14:paraId="489783F2" w14:textId="6BB0E6F9" w:rsidR="00AA760E" w:rsidRPr="000438F3" w:rsidRDefault="00AA760E" w:rsidP="00B571FB">
      <w:pPr>
        <w:keepLines/>
        <w:numPr>
          <w:ilvl w:val="0"/>
          <w:numId w:val="16"/>
        </w:numPr>
        <w:overflowPunct w:val="0"/>
        <w:autoSpaceDE w:val="0"/>
        <w:autoSpaceDN w:val="0"/>
        <w:adjustRightInd w:val="0"/>
        <w:jc w:val="both"/>
        <w:textAlignment w:val="baseline"/>
        <w:rPr>
          <w:color w:val="000000"/>
        </w:rPr>
      </w:pPr>
      <w:r w:rsidRPr="000438F3">
        <w:rPr>
          <w:rFonts w:eastAsia="Calibri"/>
        </w:rPr>
        <w:t>Informācija par to, vai Pretendents ir/nav reģistrēts valstī, ar kuru Latvijas Republikai noslēgta Konvencija par nodokļu dubultās uzlikšanas un nodokļu nemaksāšanas novēršanu (ja nepieciešams):____________.</w:t>
      </w:r>
    </w:p>
    <w:p w14:paraId="7C2F72B7" w14:textId="2638825C" w:rsidR="00D07E64" w:rsidRPr="000438F3" w:rsidRDefault="00D07E64" w:rsidP="00B571FB">
      <w:pPr>
        <w:keepLines/>
        <w:numPr>
          <w:ilvl w:val="0"/>
          <w:numId w:val="16"/>
        </w:numPr>
        <w:overflowPunct w:val="0"/>
        <w:autoSpaceDE w:val="0"/>
        <w:autoSpaceDN w:val="0"/>
        <w:adjustRightInd w:val="0"/>
        <w:jc w:val="both"/>
        <w:textAlignment w:val="baseline"/>
        <w:rPr>
          <w:color w:val="000000"/>
        </w:rPr>
      </w:pPr>
      <w:r w:rsidRPr="000438F3">
        <w:rPr>
          <w:color w:val="000000"/>
        </w:rPr>
        <w:t>Mēs apliecinām, ka esam iepazinušies ar 29.11.202</w:t>
      </w:r>
      <w:r w:rsidR="0011630D" w:rsidRPr="000438F3">
        <w:rPr>
          <w:color w:val="000000"/>
        </w:rPr>
        <w:t>1</w:t>
      </w:r>
      <w:r w:rsidRPr="000438F3">
        <w:rPr>
          <w:color w:val="000000"/>
        </w:rPr>
        <w:t xml:space="preserve">. akciju sabiedrības “Conexus Baltic Grid” iepirkuma politiku Nr. </w:t>
      </w:r>
      <w:bookmarkEnd w:id="17"/>
      <w:r w:rsidRPr="000438F3">
        <w:rPr>
          <w:color w:val="000000"/>
        </w:rPr>
        <w:t>INA-POL-024 un tajā ietvertajiem piegādātāju ētikas principiem (</w:t>
      </w:r>
      <w:hyperlink r:id="rId12" w:history="1">
        <w:r w:rsidRPr="000438F3">
          <w:rPr>
            <w:rStyle w:val="Hyperlink"/>
          </w:rPr>
          <w:t>https://www.conexus.lv/piegadataju-etikas-pamatprincipi</w:t>
        </w:r>
      </w:hyperlink>
      <w:r w:rsidRPr="000438F3">
        <w:rPr>
          <w:color w:val="000000"/>
        </w:rPr>
        <w:t xml:space="preserve">). </w:t>
      </w:r>
    </w:p>
    <w:p w14:paraId="6F628BD1" w14:textId="77777777"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t xml:space="preserve">Mēs apliecinām, ka mums </w:t>
      </w:r>
      <w:r w:rsidRPr="000438F3">
        <w:t>ir/nav (</w:t>
      </w:r>
      <w:r w:rsidRPr="000438F3">
        <w:rPr>
          <w:i/>
          <w:iCs/>
        </w:rPr>
        <w:t>pretendents pasvītro atbilstošo</w:t>
      </w:r>
      <w:r w:rsidRPr="000438F3">
        <w:t xml:space="preserve">) izsniegts spēkā esošs </w:t>
      </w:r>
      <w:r w:rsidRPr="000438F3">
        <w:rPr>
          <w:color w:val="000000"/>
        </w:rPr>
        <w:t>sertifikāts</w:t>
      </w:r>
      <w:r w:rsidRPr="000438F3">
        <w:t xml:space="preserve"> saskaņā ar standartu ISO 45001:2018 “Occupational health and safety management systems Requirements with guidance for use” (“Arodveselības un darba drošības pārvaldības sistēmas. Prasības un lietošanas norādījumi”) vai ekvivalents.</w:t>
      </w:r>
    </w:p>
    <w:p w14:paraId="7D616CE7" w14:textId="42407E6B" w:rsidR="000D0DB9" w:rsidRPr="000438F3" w:rsidRDefault="000D0DB9" w:rsidP="00B571FB">
      <w:pPr>
        <w:keepLines/>
        <w:numPr>
          <w:ilvl w:val="0"/>
          <w:numId w:val="16"/>
        </w:numPr>
        <w:overflowPunct w:val="0"/>
        <w:autoSpaceDE w:val="0"/>
        <w:autoSpaceDN w:val="0"/>
        <w:adjustRightInd w:val="0"/>
        <w:jc w:val="both"/>
        <w:textAlignment w:val="baseline"/>
        <w:rPr>
          <w:color w:val="000000"/>
        </w:rPr>
      </w:pPr>
      <w:r w:rsidRPr="000438F3">
        <w:rPr>
          <w:color w:val="000000"/>
        </w:rPr>
        <w:lastRenderedPageBreak/>
        <w:t>Mēs apliecinām, ka mums ir/nav (</w:t>
      </w:r>
      <w:r w:rsidRPr="000438F3">
        <w:rPr>
          <w:i/>
          <w:iCs/>
          <w:color w:val="000000"/>
        </w:rPr>
        <w:t>pretendents pasvītro atbilstošo</w:t>
      </w:r>
      <w:r w:rsidRPr="000438F3">
        <w:rPr>
          <w:color w:val="000000"/>
        </w:rPr>
        <w:t xml:space="preserve">) izsniegts spēkā esošs </w:t>
      </w:r>
      <w:r w:rsidRPr="000438F3">
        <w:rPr>
          <w:color w:val="000000"/>
          <w:shd w:val="clear" w:color="auto" w:fill="FFFFFF"/>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62F31718" w14:textId="77777777" w:rsidR="000D0DB9" w:rsidRPr="000438F3" w:rsidRDefault="000D0DB9" w:rsidP="00D208B9">
      <w:pPr>
        <w:keepLines/>
        <w:overflowPunct w:val="0"/>
        <w:autoSpaceDE w:val="0"/>
        <w:autoSpaceDN w:val="0"/>
        <w:adjustRightInd w:val="0"/>
        <w:ind w:left="990"/>
        <w:jc w:val="both"/>
        <w:textAlignment w:val="baseline"/>
        <w:rPr>
          <w:color w:val="000000"/>
        </w:rPr>
      </w:pPr>
    </w:p>
    <w:p w14:paraId="22C9EB15" w14:textId="3755352C" w:rsidR="000D0DB9" w:rsidRPr="000438F3" w:rsidRDefault="000D0DB9" w:rsidP="00D208B9">
      <w:pPr>
        <w:pStyle w:val="BodyText"/>
        <w:keepLines/>
        <w:ind w:right="28"/>
        <w:rPr>
          <w:szCs w:val="24"/>
        </w:rPr>
      </w:pPr>
      <w:r w:rsidRPr="000438F3">
        <w:rPr>
          <w:szCs w:val="24"/>
        </w:rPr>
        <w:t xml:space="preserve">Ar šo uzņemos pilnu atbildību par </w:t>
      </w:r>
      <w:r w:rsidR="0091573A" w:rsidRPr="000438F3">
        <w:t xml:space="preserve">Sarunu procedūras </w:t>
      </w:r>
      <w:r w:rsidRPr="000438F3">
        <w:rPr>
          <w:szCs w:val="24"/>
        </w:rPr>
        <w:t xml:space="preserve">ietvaros iesniegto dokumentu komplektāciju, tajos ietverto informāciju, noformējumu un atbilstību </w:t>
      </w:r>
      <w:r w:rsidR="00DA1A1C" w:rsidRPr="000438F3">
        <w:t>Sarunu procedūras</w:t>
      </w:r>
      <w:r w:rsidRPr="000438F3">
        <w:rPr>
          <w:b/>
        </w:rPr>
        <w:t xml:space="preserve"> </w:t>
      </w:r>
      <w:r w:rsidRPr="000438F3">
        <w:rPr>
          <w:szCs w:val="24"/>
        </w:rPr>
        <w:t>prasībām. Sniegtā informācija un dati ir patiesi.</w:t>
      </w:r>
    </w:p>
    <w:p w14:paraId="374C45AB" w14:textId="77777777" w:rsidR="000D0DB9" w:rsidRPr="000438F3" w:rsidRDefault="000D0DB9" w:rsidP="00D208B9">
      <w:pPr>
        <w:pStyle w:val="BodyText"/>
        <w:keepLines/>
        <w:ind w:right="28"/>
        <w:rPr>
          <w:szCs w:val="24"/>
        </w:rPr>
      </w:pPr>
    </w:p>
    <w:p w14:paraId="04197E14" w14:textId="77777777" w:rsidR="000D0DB9" w:rsidRPr="000438F3" w:rsidRDefault="000D0DB9" w:rsidP="00D208B9">
      <w:pPr>
        <w:pStyle w:val="BodyText"/>
        <w:keepLines/>
        <w:ind w:right="28"/>
        <w:rPr>
          <w:szCs w:val="24"/>
        </w:rPr>
      </w:pPr>
      <w:r w:rsidRPr="000438F3">
        <w:rPr>
          <w:szCs w:val="24"/>
        </w:rPr>
        <w:t>Piedāvājuma dokumentu pakete sastāv no _________ (_____________) lapām.</w:t>
      </w:r>
    </w:p>
    <w:p w14:paraId="61066748" w14:textId="77777777" w:rsidR="000D0DB9" w:rsidRPr="000438F3" w:rsidRDefault="000D0DB9" w:rsidP="00D208B9">
      <w:pPr>
        <w:keepLines/>
        <w:tabs>
          <w:tab w:val="right" w:pos="7371"/>
        </w:tabs>
        <w:spacing w:before="120"/>
        <w:ind w:right="28" w:firstLine="720"/>
        <w:jc w:val="both"/>
      </w:pPr>
      <w:r w:rsidRPr="000438F3">
        <w:t xml:space="preserve">Paraksts: </w:t>
      </w:r>
      <w:r w:rsidRPr="000438F3">
        <w:rPr>
          <w:u w:val="single"/>
        </w:rPr>
        <w:tab/>
      </w:r>
    </w:p>
    <w:p w14:paraId="4DB520D4" w14:textId="77777777" w:rsidR="000D0DB9" w:rsidRPr="000438F3" w:rsidRDefault="000D0DB9" w:rsidP="00D208B9">
      <w:pPr>
        <w:keepLines/>
        <w:ind w:left="709"/>
        <w:jc w:val="both"/>
      </w:pPr>
    </w:p>
    <w:p w14:paraId="38B93F88" w14:textId="77777777" w:rsidR="000D0DB9" w:rsidRPr="000438F3" w:rsidRDefault="000D0DB9" w:rsidP="00D208B9">
      <w:pPr>
        <w:keepLines/>
        <w:ind w:left="709"/>
        <w:jc w:val="both"/>
      </w:pPr>
      <w:r w:rsidRPr="000438F3">
        <w:t xml:space="preserve">Vārds, uzvārds: </w:t>
      </w:r>
      <w:r w:rsidRPr="000438F3">
        <w:rPr>
          <w:u w:val="single"/>
        </w:rPr>
        <w:tab/>
        <w:t>_____________________________________</w:t>
      </w:r>
    </w:p>
    <w:p w14:paraId="35C70811" w14:textId="77777777" w:rsidR="000D0DB9" w:rsidRPr="000438F3" w:rsidRDefault="000D0DB9" w:rsidP="00D208B9">
      <w:pPr>
        <w:keepLines/>
        <w:tabs>
          <w:tab w:val="right" w:pos="7371"/>
        </w:tabs>
        <w:spacing w:before="120"/>
        <w:ind w:right="28" w:firstLine="720"/>
        <w:jc w:val="both"/>
      </w:pPr>
      <w:r w:rsidRPr="000438F3">
        <w:t xml:space="preserve">Amats: </w:t>
      </w:r>
      <w:r w:rsidRPr="000438F3">
        <w:rPr>
          <w:u w:val="single"/>
        </w:rPr>
        <w:tab/>
      </w:r>
    </w:p>
    <w:p w14:paraId="2F8D4ED7" w14:textId="77777777" w:rsidR="000D0DB9" w:rsidRPr="000438F3" w:rsidRDefault="000D0DB9" w:rsidP="00D208B9">
      <w:pPr>
        <w:keepLines/>
        <w:tabs>
          <w:tab w:val="right" w:pos="7371"/>
        </w:tabs>
        <w:ind w:right="29"/>
        <w:jc w:val="both"/>
      </w:pPr>
    </w:p>
    <w:p w14:paraId="5B165FB3" w14:textId="77777777" w:rsidR="000D0DB9" w:rsidRPr="000438F3" w:rsidRDefault="000D0DB9" w:rsidP="00D208B9">
      <w:pPr>
        <w:keepLines/>
        <w:tabs>
          <w:tab w:val="right" w:pos="7371"/>
        </w:tabs>
        <w:ind w:right="29"/>
        <w:jc w:val="both"/>
      </w:pPr>
    </w:p>
    <w:p w14:paraId="04624ED1" w14:textId="683A8818" w:rsidR="000D0DB9" w:rsidRPr="000438F3" w:rsidRDefault="000D0DB9" w:rsidP="00D208B9">
      <w:pPr>
        <w:keepLines/>
        <w:tabs>
          <w:tab w:val="right" w:pos="7371"/>
        </w:tabs>
        <w:ind w:right="29"/>
        <w:jc w:val="both"/>
        <w:rPr>
          <w:u w:val="single"/>
        </w:rPr>
      </w:pPr>
      <w:r w:rsidRPr="000438F3">
        <w:t>Piedāvājums sagatavots un parakstīts 20</w:t>
      </w:r>
      <w:r w:rsidR="0095739D">
        <w:t>2</w:t>
      </w:r>
      <w:r w:rsidRPr="000438F3">
        <w:t xml:space="preserve">__. gada </w:t>
      </w:r>
      <w:r w:rsidRPr="000438F3">
        <w:rPr>
          <w:u w:val="single"/>
        </w:rPr>
        <w:tab/>
      </w:r>
    </w:p>
    <w:p w14:paraId="4A7653E9" w14:textId="77777777" w:rsidR="000D0DB9" w:rsidRPr="000438F3" w:rsidRDefault="000D0DB9" w:rsidP="00D208B9">
      <w:pPr>
        <w:pStyle w:val="BodyText2"/>
        <w:keepLines/>
        <w:rPr>
          <w:rFonts w:ascii="Times New Roman" w:hAnsi="Times New Roman"/>
          <w:sz w:val="22"/>
          <w:szCs w:val="22"/>
        </w:rPr>
      </w:pPr>
    </w:p>
    <w:p w14:paraId="7329DA5D" w14:textId="77777777" w:rsidR="000D0DB9" w:rsidRPr="000438F3" w:rsidRDefault="000D0DB9" w:rsidP="00D208B9">
      <w:pPr>
        <w:keepLines/>
        <w:jc w:val="both"/>
      </w:pPr>
    </w:p>
    <w:p w14:paraId="27AB0EBC" w14:textId="35FC7FD5" w:rsidR="000D0DB9" w:rsidRPr="000438F3" w:rsidRDefault="000D0DB9" w:rsidP="00D208B9">
      <w:pPr>
        <w:keepLines/>
        <w:jc w:val="both"/>
        <w:rPr>
          <w:i/>
        </w:rPr>
      </w:pPr>
      <w:r w:rsidRPr="000438F3">
        <w:t>*</w:t>
      </w:r>
      <w:r w:rsidRPr="000438F3">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32C0E512" w14:textId="2D20C373" w:rsidR="000D0DB9" w:rsidRPr="000438F3" w:rsidRDefault="000D0DB9" w:rsidP="00D208B9">
      <w:pPr>
        <w:keepLines/>
        <w:jc w:val="both"/>
        <w:rPr>
          <w:i/>
        </w:rPr>
      </w:pPr>
    </w:p>
    <w:p w14:paraId="5CF6D96F" w14:textId="05005C2E" w:rsidR="000D0DB9" w:rsidRPr="000438F3" w:rsidRDefault="000D0DB9" w:rsidP="00D208B9">
      <w:pPr>
        <w:keepLines/>
        <w:jc w:val="both"/>
        <w:rPr>
          <w:i/>
        </w:rPr>
      </w:pPr>
    </w:p>
    <w:p w14:paraId="1FC59833" w14:textId="77777777" w:rsidR="000D0DB9" w:rsidRPr="000438F3" w:rsidRDefault="000D0DB9" w:rsidP="00D208B9">
      <w:pPr>
        <w:keepLines/>
        <w:jc w:val="both"/>
        <w:rPr>
          <w:i/>
          <w:highlight w:val="lightGray"/>
        </w:rPr>
        <w:sectPr w:rsidR="000D0DB9" w:rsidRPr="000438F3" w:rsidSect="000D0DB9">
          <w:footerReference w:type="default" r:id="rId13"/>
          <w:pgSz w:w="11906" w:h="16838"/>
          <w:pgMar w:top="1134" w:right="1133" w:bottom="1134" w:left="1418" w:header="283" w:footer="283" w:gutter="0"/>
          <w:cols w:space="708"/>
          <w:titlePg/>
          <w:docGrid w:linePitch="360"/>
        </w:sectPr>
      </w:pPr>
    </w:p>
    <w:p w14:paraId="742534B2" w14:textId="52E0D68F" w:rsidR="00E1572B" w:rsidRPr="000438F3" w:rsidRDefault="00511A53" w:rsidP="00D208B9">
      <w:pPr>
        <w:keepLines/>
        <w:ind w:left="720"/>
        <w:jc w:val="right"/>
        <w:rPr>
          <w:sz w:val="20"/>
          <w:szCs w:val="20"/>
        </w:rPr>
      </w:pPr>
      <w:r w:rsidRPr="000438F3">
        <w:rPr>
          <w:b/>
          <w:spacing w:val="-1"/>
          <w:sz w:val="20"/>
          <w:szCs w:val="20"/>
        </w:rPr>
        <w:lastRenderedPageBreak/>
        <w:t>3</w:t>
      </w:r>
      <w:r w:rsidR="00E1572B" w:rsidRPr="000438F3">
        <w:rPr>
          <w:b/>
          <w:spacing w:val="-1"/>
          <w:sz w:val="20"/>
          <w:szCs w:val="20"/>
        </w:rPr>
        <w:t>.</w:t>
      </w:r>
      <w:r w:rsidR="00BB78D5" w:rsidRPr="000438F3">
        <w:rPr>
          <w:b/>
          <w:spacing w:val="-1"/>
          <w:sz w:val="20"/>
          <w:szCs w:val="20"/>
        </w:rPr>
        <w:t>1.</w:t>
      </w:r>
      <w:r w:rsidR="00E1572B" w:rsidRPr="000438F3">
        <w:rPr>
          <w:b/>
          <w:spacing w:val="-1"/>
          <w:sz w:val="20"/>
          <w:szCs w:val="20"/>
        </w:rPr>
        <w:t> pielikums</w:t>
      </w:r>
    </w:p>
    <w:p w14:paraId="1E6E7882" w14:textId="57D8A834" w:rsidR="00BD4E04" w:rsidRPr="000438F3" w:rsidRDefault="00BD4E04" w:rsidP="00BD4E04">
      <w:pPr>
        <w:jc w:val="right"/>
        <w:rPr>
          <w:b/>
          <w:sz w:val="20"/>
          <w:szCs w:val="20"/>
        </w:rPr>
      </w:pPr>
      <w:r w:rsidRPr="000438F3">
        <w:rPr>
          <w:i/>
          <w:spacing w:val="-1"/>
          <w:sz w:val="20"/>
          <w:szCs w:val="20"/>
        </w:rPr>
        <w:t>Atklātas sarunu procedūras nolikumam  (</w:t>
      </w:r>
      <w:r w:rsidRPr="000438F3">
        <w:rPr>
          <w:i/>
          <w:sz w:val="20"/>
          <w:szCs w:val="20"/>
        </w:rPr>
        <w:t>Identifikācijas Nr. PRO-2022/2</w:t>
      </w:r>
      <w:r w:rsidR="0072435C" w:rsidRPr="000438F3">
        <w:rPr>
          <w:i/>
          <w:sz w:val="20"/>
          <w:szCs w:val="20"/>
        </w:rPr>
        <w:t>77</w:t>
      </w:r>
      <w:r w:rsidRPr="000438F3">
        <w:rPr>
          <w:i/>
          <w:sz w:val="20"/>
          <w:szCs w:val="20"/>
        </w:rPr>
        <w:t>)</w:t>
      </w:r>
    </w:p>
    <w:p w14:paraId="136A602E" w14:textId="38106839" w:rsidR="000D0DB9" w:rsidRPr="000438F3" w:rsidRDefault="000D0DB9" w:rsidP="00D208B9">
      <w:pPr>
        <w:pStyle w:val="BodyText2"/>
        <w:keepLines/>
        <w:rPr>
          <w:rFonts w:ascii="Times New Roman" w:hAnsi="Times New Roman"/>
          <w:sz w:val="22"/>
          <w:szCs w:val="22"/>
          <w:highlight w:val="lightGray"/>
        </w:rPr>
      </w:pPr>
    </w:p>
    <w:p w14:paraId="687B377C" w14:textId="3B0AD4DE" w:rsidR="000D0DB9" w:rsidRPr="000438F3" w:rsidRDefault="000D0DB9" w:rsidP="00D208B9">
      <w:pPr>
        <w:pStyle w:val="BodyText2"/>
        <w:keepLines/>
        <w:rPr>
          <w:rFonts w:ascii="Times New Roman" w:hAnsi="Times New Roman"/>
          <w:sz w:val="22"/>
          <w:szCs w:val="22"/>
        </w:rPr>
      </w:pPr>
    </w:p>
    <w:p w14:paraId="1AD695E8" w14:textId="62A3683A" w:rsidR="00E1572B" w:rsidRPr="000438F3" w:rsidRDefault="00E1572B" w:rsidP="00D208B9">
      <w:pPr>
        <w:keepLines/>
        <w:spacing w:before="120" w:after="120"/>
        <w:jc w:val="center"/>
        <w:rPr>
          <w:b/>
          <w:caps/>
        </w:rPr>
      </w:pPr>
      <w:r w:rsidRPr="000438F3">
        <w:rPr>
          <w:b/>
          <w:caps/>
        </w:rPr>
        <w:t>FINANŠU</w:t>
      </w:r>
      <w:r w:rsidR="00A70CA0" w:rsidRPr="000438F3">
        <w:rPr>
          <w:b/>
          <w:caps/>
        </w:rPr>
        <w:t xml:space="preserve"> UN TEHNISKAIS</w:t>
      </w:r>
      <w:r w:rsidRPr="000438F3">
        <w:rPr>
          <w:b/>
          <w:caps/>
        </w:rPr>
        <w:t xml:space="preserve"> PIEDĀVĀJUMs (FORMA) </w:t>
      </w:r>
    </w:p>
    <w:p w14:paraId="31E26E7C" w14:textId="66B7D84C" w:rsidR="00BB78D5" w:rsidRPr="000438F3" w:rsidRDefault="00BB78D5" w:rsidP="00D208B9">
      <w:pPr>
        <w:keepLines/>
        <w:spacing w:before="120" w:after="120"/>
        <w:jc w:val="center"/>
        <w:rPr>
          <w:b/>
          <w:caps/>
        </w:rPr>
      </w:pPr>
      <w:r w:rsidRPr="000438F3">
        <w:rPr>
          <w:b/>
          <w:bCs/>
          <w:caps/>
        </w:rPr>
        <w:t>1.daļa</w:t>
      </w:r>
      <w:r w:rsidR="4A396818" w:rsidRPr="000438F3">
        <w:rPr>
          <w:b/>
          <w:bCs/>
          <w:caps/>
        </w:rPr>
        <w:t xml:space="preserve"> “KRĀNI  UN PIEDZIŅAS”</w:t>
      </w:r>
    </w:p>
    <w:p w14:paraId="29AC0A9A" w14:textId="232742CF" w:rsidR="009E7254" w:rsidRPr="000438F3" w:rsidRDefault="00E1572B" w:rsidP="00D208B9">
      <w:pPr>
        <w:keepLines/>
        <w:spacing w:before="240" w:after="240"/>
        <w:ind w:right="142"/>
        <w:jc w:val="both"/>
        <w:rPr>
          <w:bCs/>
          <w:i/>
        </w:rPr>
      </w:pPr>
      <w:r w:rsidRPr="000438F3">
        <w:rPr>
          <w:bCs/>
          <w:i/>
        </w:rPr>
        <w:t xml:space="preserve">&lt;Pretendenta nosaukums&gt; </w:t>
      </w:r>
      <w:r w:rsidRPr="000438F3">
        <w:rPr>
          <w:bCs/>
        </w:rPr>
        <w:t xml:space="preserve">piedāvā veikt </w:t>
      </w:r>
      <w:r w:rsidR="00DA473C" w:rsidRPr="000438F3">
        <w:rPr>
          <w:spacing w:val="-1"/>
        </w:rPr>
        <w:t>a</w:t>
      </w:r>
      <w:r w:rsidR="00877100" w:rsidRPr="000438F3">
        <w:rPr>
          <w:spacing w:val="-1"/>
        </w:rPr>
        <w:t xml:space="preserve">tklātas sarunu </w:t>
      </w:r>
      <w:r w:rsidR="00877100" w:rsidRPr="000438F3">
        <w:rPr>
          <w:bCs/>
          <w:i/>
        </w:rPr>
        <w:t>procedūras “</w:t>
      </w:r>
      <w:r w:rsidR="0072435C" w:rsidRPr="000438F3">
        <w:rPr>
          <w:bCs/>
          <w:i/>
        </w:rPr>
        <w:t>Inčukalna PGK krānu mezglu noslēgarmatūras, piedziņu un cauruļu, veidgabalu iegāde</w:t>
      </w:r>
      <w:r w:rsidR="00877100" w:rsidRPr="000438F3">
        <w:rPr>
          <w:bCs/>
          <w:i/>
        </w:rPr>
        <w:t>”</w:t>
      </w:r>
      <w:r w:rsidRPr="000438F3">
        <w:rPr>
          <w:bCs/>
          <w:i/>
        </w:rPr>
        <w:t xml:space="preserve">, ID nr. </w:t>
      </w:r>
      <w:r w:rsidR="00877100" w:rsidRPr="000438F3">
        <w:rPr>
          <w:bCs/>
          <w:i/>
        </w:rPr>
        <w:t>PRO-202</w:t>
      </w:r>
      <w:r w:rsidR="00C73FDC" w:rsidRPr="000438F3">
        <w:rPr>
          <w:bCs/>
          <w:i/>
        </w:rPr>
        <w:t>2</w:t>
      </w:r>
      <w:r w:rsidR="00877100" w:rsidRPr="000438F3">
        <w:rPr>
          <w:bCs/>
          <w:i/>
        </w:rPr>
        <w:t>/</w:t>
      </w:r>
      <w:r w:rsidR="00DA473C" w:rsidRPr="000438F3">
        <w:rPr>
          <w:bCs/>
          <w:i/>
        </w:rPr>
        <w:t>2</w:t>
      </w:r>
      <w:r w:rsidR="0072435C" w:rsidRPr="000438F3">
        <w:rPr>
          <w:bCs/>
          <w:i/>
        </w:rPr>
        <w:t>77:</w:t>
      </w:r>
    </w:p>
    <w:tbl>
      <w:tblPr>
        <w:tblW w:w="15021" w:type="dxa"/>
        <w:tblInd w:w="-1139" w:type="dxa"/>
        <w:tblLayout w:type="fixed"/>
        <w:tblLook w:val="04A0" w:firstRow="1" w:lastRow="0" w:firstColumn="1" w:lastColumn="0" w:noHBand="0" w:noVBand="1"/>
      </w:tblPr>
      <w:tblGrid>
        <w:gridCol w:w="704"/>
        <w:gridCol w:w="3119"/>
        <w:gridCol w:w="1134"/>
        <w:gridCol w:w="719"/>
        <w:gridCol w:w="698"/>
        <w:gridCol w:w="1848"/>
        <w:gridCol w:w="2126"/>
        <w:gridCol w:w="2121"/>
        <w:gridCol w:w="1276"/>
        <w:gridCol w:w="1276"/>
      </w:tblGrid>
      <w:tr w:rsidR="003E52C0" w:rsidRPr="000438F3" w14:paraId="08E400EA" w14:textId="77777777" w:rsidTr="00777729">
        <w:trPr>
          <w:trHeight w:val="240"/>
          <w:tblHead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512FA" w14:textId="77777777" w:rsidR="0072435C" w:rsidRPr="000438F3" w:rsidRDefault="0072435C" w:rsidP="00777729">
            <w:pPr>
              <w:spacing w:line="259" w:lineRule="auto"/>
              <w:jc w:val="center"/>
              <w:rPr>
                <w:rFonts w:eastAsiaTheme="minorHAnsi"/>
                <w:b/>
                <w:bCs/>
                <w:sz w:val="14"/>
                <w:szCs w:val="14"/>
                <w:lang w:eastAsia="zh-TW"/>
              </w:rPr>
            </w:pPr>
            <w:r w:rsidRPr="000438F3">
              <w:rPr>
                <w:rFonts w:eastAsiaTheme="minorHAnsi"/>
                <w:b/>
                <w:bCs/>
                <w:sz w:val="14"/>
                <w:szCs w:val="14"/>
              </w:rPr>
              <w:t>N.p.k</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F5DB08"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Iekārtas, materiāla nosaukums</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0B66C"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Tips, marka</w:t>
            </w:r>
          </w:p>
        </w:tc>
        <w:tc>
          <w:tcPr>
            <w:tcW w:w="7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C31218"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Mērv.</w:t>
            </w:r>
          </w:p>
        </w:tc>
        <w:tc>
          <w:tcPr>
            <w:tcW w:w="69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99F9C9"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Daudz.</w:t>
            </w:r>
          </w:p>
        </w:tc>
        <w:tc>
          <w:tcPr>
            <w:tcW w:w="184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107068"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Piezīme</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B51E33"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PRETENDENTA PIEDĀVĀJUMS</w:t>
            </w:r>
          </w:p>
          <w:p w14:paraId="5E544AE4"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(tai skaitā detalizēts preces tehniskais apraksts, tehniskie dati/parametri atbilstoši noteiktajām prasībām; informācija par ražotāju)</w:t>
            </w:r>
          </w:p>
        </w:tc>
        <w:tc>
          <w:tcPr>
            <w:tcW w:w="212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C9E7CA" w14:textId="77777777" w:rsidR="0072435C" w:rsidRPr="000438F3" w:rsidRDefault="0072435C" w:rsidP="00777729">
            <w:pPr>
              <w:spacing w:line="259" w:lineRule="auto"/>
              <w:jc w:val="center"/>
              <w:rPr>
                <w:rFonts w:eastAsia="Calibri"/>
                <w:b/>
                <w:bCs/>
                <w:sz w:val="14"/>
                <w:szCs w:val="14"/>
              </w:rPr>
            </w:pPr>
            <w:r w:rsidRPr="000438F3">
              <w:rPr>
                <w:rFonts w:eastAsia="Calibri"/>
                <w:b/>
                <w:bCs/>
                <w:sz w:val="14"/>
                <w:szCs w:val="14"/>
              </w:rPr>
              <w:t>Pievienotā dokumenta nosaukums vai atsauce uz pieejamo ražotāja dokumentāciju internetā, kur aprakstīta atbilstība prasībai un konkrēta norāde informācijas atrašanai (dokumenta lpp. numurs; mājaslapas sadaļa, utt.)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CE1DDA" w14:textId="77777777" w:rsidR="0072435C" w:rsidRPr="000438F3" w:rsidRDefault="0072435C" w:rsidP="00777729">
            <w:pPr>
              <w:spacing w:line="259" w:lineRule="auto"/>
              <w:jc w:val="center"/>
              <w:rPr>
                <w:rFonts w:eastAsiaTheme="minorHAnsi"/>
                <w:b/>
                <w:bCs/>
                <w:color w:val="000000" w:themeColor="text1"/>
                <w:sz w:val="14"/>
                <w:szCs w:val="14"/>
              </w:rPr>
            </w:pPr>
            <w:r w:rsidRPr="000438F3">
              <w:rPr>
                <w:rFonts w:eastAsiaTheme="minorHAnsi"/>
                <w:b/>
                <w:bCs/>
                <w:sz w:val="14"/>
                <w:szCs w:val="14"/>
              </w:rPr>
              <w:t xml:space="preserve">PRETENDENTA </w:t>
            </w:r>
            <w:r w:rsidRPr="000438F3">
              <w:rPr>
                <w:rFonts w:eastAsiaTheme="minorHAnsi"/>
                <w:b/>
                <w:bCs/>
                <w:color w:val="000000" w:themeColor="text1"/>
                <w:sz w:val="14"/>
                <w:szCs w:val="14"/>
              </w:rPr>
              <w:t>PIEDĀVĀTĀ CENA PAR 1 VIENĪBU</w:t>
            </w:r>
          </w:p>
          <w:p w14:paraId="5C5C1C7E" w14:textId="77777777" w:rsidR="0072435C" w:rsidRPr="000438F3" w:rsidRDefault="0072435C" w:rsidP="00777729">
            <w:pPr>
              <w:spacing w:line="259" w:lineRule="auto"/>
              <w:jc w:val="center"/>
              <w:rPr>
                <w:rFonts w:eastAsia="Calibri"/>
                <w:b/>
                <w:bCs/>
                <w:sz w:val="14"/>
                <w:szCs w:val="14"/>
              </w:rPr>
            </w:pPr>
            <w:r w:rsidRPr="000438F3">
              <w:rPr>
                <w:rFonts w:eastAsiaTheme="minorHAnsi"/>
                <w:b/>
                <w:bCs/>
                <w:color w:val="000000" w:themeColor="text1"/>
                <w:sz w:val="14"/>
                <w:szCs w:val="14"/>
              </w:rPr>
              <w:t>(EUR bez PVN)</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BE07FB" w14:textId="77777777" w:rsidR="0072435C" w:rsidRPr="000438F3" w:rsidRDefault="0072435C" w:rsidP="00777729">
            <w:pPr>
              <w:spacing w:line="259" w:lineRule="auto"/>
              <w:jc w:val="center"/>
              <w:rPr>
                <w:rFonts w:eastAsiaTheme="minorHAnsi"/>
                <w:b/>
                <w:bCs/>
                <w:sz w:val="14"/>
                <w:szCs w:val="14"/>
              </w:rPr>
            </w:pPr>
            <w:r w:rsidRPr="000438F3">
              <w:rPr>
                <w:rFonts w:eastAsiaTheme="minorHAnsi"/>
                <w:b/>
                <w:bCs/>
                <w:sz w:val="14"/>
                <w:szCs w:val="14"/>
              </w:rPr>
              <w:t>SUMMA KOPĀ PAR DAUDZUMU</w:t>
            </w:r>
          </w:p>
          <w:p w14:paraId="19450BD7" w14:textId="77777777" w:rsidR="0072435C" w:rsidRPr="000438F3" w:rsidRDefault="0072435C" w:rsidP="00777729">
            <w:pPr>
              <w:spacing w:line="259" w:lineRule="auto"/>
              <w:jc w:val="center"/>
              <w:rPr>
                <w:rFonts w:eastAsia="Calibri"/>
                <w:b/>
                <w:bCs/>
                <w:sz w:val="14"/>
                <w:szCs w:val="14"/>
              </w:rPr>
            </w:pPr>
            <w:r w:rsidRPr="000438F3">
              <w:rPr>
                <w:rFonts w:eastAsiaTheme="minorHAnsi"/>
                <w:b/>
                <w:bCs/>
                <w:sz w:val="14"/>
                <w:szCs w:val="14"/>
              </w:rPr>
              <w:t>(EUR bez PVN)</w:t>
            </w:r>
          </w:p>
        </w:tc>
      </w:tr>
      <w:tr w:rsidR="0072435C" w:rsidRPr="000438F3" w14:paraId="611A0047" w14:textId="77777777" w:rsidTr="00777729">
        <w:trPr>
          <w:trHeight w:val="240"/>
        </w:trPr>
        <w:tc>
          <w:tcPr>
            <w:tcW w:w="15021" w:type="dxa"/>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E03C143" w14:textId="77777777" w:rsidR="0072435C" w:rsidRPr="000438F3" w:rsidRDefault="0072435C" w:rsidP="00777729">
            <w:pPr>
              <w:tabs>
                <w:tab w:val="left" w:pos="708"/>
              </w:tabs>
              <w:spacing w:before="60" w:line="259" w:lineRule="auto"/>
              <w:rPr>
                <w:rFonts w:eastAsiaTheme="minorHAnsi"/>
                <w:b/>
                <w:bCs/>
                <w:sz w:val="22"/>
                <w:szCs w:val="22"/>
                <w:highlight w:val="yellow"/>
              </w:rPr>
            </w:pPr>
            <w:r w:rsidRPr="000438F3">
              <w:rPr>
                <w:rFonts w:eastAsiaTheme="minorHAnsi"/>
                <w:b/>
                <w:bCs/>
                <w:sz w:val="22"/>
                <w:szCs w:val="22"/>
              </w:rPr>
              <w:t>KRĀNI un PIEVADI</w:t>
            </w:r>
          </w:p>
        </w:tc>
      </w:tr>
      <w:tr w:rsidR="0072435C" w:rsidRPr="000438F3" w14:paraId="35C9D7DA" w14:textId="77777777" w:rsidTr="00777729">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D8994EF"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t>1.</w:t>
            </w:r>
          </w:p>
        </w:tc>
        <w:tc>
          <w:tcPr>
            <w:tcW w:w="3119" w:type="dxa"/>
            <w:tcBorders>
              <w:top w:val="single" w:sz="4" w:space="0" w:color="auto"/>
              <w:left w:val="nil"/>
              <w:bottom w:val="single" w:sz="4" w:space="0" w:color="auto"/>
              <w:right w:val="single" w:sz="4" w:space="0" w:color="auto"/>
            </w:tcBorders>
            <w:shd w:val="clear" w:color="auto" w:fill="auto"/>
            <w:vAlign w:val="center"/>
          </w:tcPr>
          <w:p w14:paraId="6223794D" w14:textId="77777777" w:rsidR="0072435C" w:rsidRPr="000438F3" w:rsidRDefault="0072435C" w:rsidP="00777729">
            <w:pPr>
              <w:ind w:right="-58"/>
              <w:rPr>
                <w:sz w:val="20"/>
              </w:rPr>
            </w:pPr>
            <w:r w:rsidRPr="000438F3">
              <w:rPr>
                <w:sz w:val="20"/>
              </w:rPr>
              <w:t>Lodveida krāns ar pilnu caurplūdumu DN700, ANSI 600, pazemes bez aku uzstādīšanai, ar galiem metināšanai pie caurules Ø711x16, komplektā ar elektropiedziņu.</w:t>
            </w:r>
          </w:p>
          <w:p w14:paraId="05F16F12" w14:textId="77777777" w:rsidR="0072435C" w:rsidRPr="000438F3" w:rsidRDefault="0072435C" w:rsidP="00777729">
            <w:pPr>
              <w:ind w:right="-58"/>
              <w:rPr>
                <w:sz w:val="20"/>
              </w:rPr>
            </w:pPr>
            <w:r w:rsidRPr="000438F3">
              <w:rPr>
                <w:sz w:val="20"/>
              </w:rPr>
              <w:t xml:space="preserve">Darba vide: dabasgāze – atbilstoši </w:t>
            </w:r>
            <w:r w:rsidRPr="000438F3">
              <w:rPr>
                <w:rStyle w:val="cf01"/>
                <w:rFonts w:ascii="Times New Roman" w:hAnsi="Times New Roman" w:cs="Times New Roman"/>
              </w:rPr>
              <w:t>LVS 459:2017</w:t>
            </w:r>
            <w:r w:rsidRPr="000438F3">
              <w:rPr>
                <w:sz w:val="20"/>
              </w:rPr>
              <w:t>.</w:t>
            </w:r>
          </w:p>
          <w:p w14:paraId="1A3EAED4" w14:textId="77777777" w:rsidR="0072435C" w:rsidRPr="000438F3" w:rsidRDefault="0072435C" w:rsidP="00777729">
            <w:pPr>
              <w:ind w:right="-58"/>
              <w:rPr>
                <w:sz w:val="20"/>
              </w:rPr>
            </w:pPr>
            <w:r w:rsidRPr="000438F3">
              <w:rPr>
                <w:sz w:val="20"/>
              </w:rPr>
              <w:t>Darba spiediens: 55 bar.</w:t>
            </w:r>
          </w:p>
          <w:p w14:paraId="71C5B1B6" w14:textId="77777777" w:rsidR="0072435C" w:rsidRPr="000438F3" w:rsidRDefault="0072435C" w:rsidP="00777729">
            <w:pPr>
              <w:ind w:right="-58"/>
              <w:rPr>
                <w:sz w:val="20"/>
              </w:rPr>
            </w:pPr>
            <w:r w:rsidRPr="000438F3">
              <w:rPr>
                <w:sz w:val="20"/>
              </w:rPr>
              <w:t>Pievienojuma veids: metināmi gali pie caurules Ø711x16</w:t>
            </w:r>
            <w:r w:rsidRPr="000438F3">
              <w:rPr>
                <w:color w:val="FF0000"/>
                <w:sz w:val="20"/>
              </w:rPr>
              <w:t>.</w:t>
            </w:r>
          </w:p>
          <w:p w14:paraId="483F83E2" w14:textId="77777777" w:rsidR="0072435C" w:rsidRPr="000438F3" w:rsidRDefault="0072435C" w:rsidP="00777729">
            <w:pPr>
              <w:ind w:right="-58"/>
              <w:rPr>
                <w:sz w:val="20"/>
              </w:rPr>
            </w:pPr>
            <w:r w:rsidRPr="000438F3">
              <w:rPr>
                <w:sz w:val="20"/>
              </w:rPr>
              <w:t>Darba temperatūras diapazons pazemes daļai: - 10 ˚C līdz +45 ˚C.</w:t>
            </w:r>
          </w:p>
          <w:p w14:paraId="47B35D2D" w14:textId="77777777" w:rsidR="0072435C" w:rsidRPr="000438F3" w:rsidRDefault="0072435C" w:rsidP="00777729">
            <w:pPr>
              <w:ind w:right="-58"/>
              <w:rPr>
                <w:sz w:val="20"/>
              </w:rPr>
            </w:pPr>
            <w:r w:rsidRPr="000438F3">
              <w:rPr>
                <w:sz w:val="20"/>
              </w:rPr>
              <w:t>Apkārtējās vides temperatūras diapazons virszemes daļai: -39ºС...+34ºС.</w:t>
            </w:r>
          </w:p>
          <w:p w14:paraId="470A6CA7" w14:textId="77777777" w:rsidR="0072435C" w:rsidRPr="000438F3" w:rsidRDefault="0072435C" w:rsidP="00777729">
            <w:pPr>
              <w:ind w:right="-58"/>
              <w:rPr>
                <w:sz w:val="20"/>
              </w:rPr>
            </w:pPr>
            <w:r w:rsidRPr="000438F3">
              <w:rPr>
                <w:sz w:val="20"/>
              </w:rPr>
              <w:t>Atvēršanas / aizvēršanās laiks-1 min.</w:t>
            </w:r>
          </w:p>
          <w:p w14:paraId="75F70C52" w14:textId="77777777" w:rsidR="0072435C" w:rsidRPr="000438F3" w:rsidRDefault="0072435C" w:rsidP="00777729">
            <w:pPr>
              <w:ind w:right="-58"/>
              <w:rPr>
                <w:sz w:val="20"/>
              </w:rPr>
            </w:pPr>
            <w:r w:rsidRPr="000438F3">
              <w:rPr>
                <w:sz w:val="20"/>
              </w:rPr>
              <w:lastRenderedPageBreak/>
              <w:t>Ārējā pretkorozijas aizsardzība pazemes daļai saskaņā ar LVS EN 10290:2003, PUR, klase B, Tips 2.</w:t>
            </w:r>
          </w:p>
          <w:p w14:paraId="21A094D6" w14:textId="77777777" w:rsidR="0072435C" w:rsidRPr="000438F3" w:rsidRDefault="0072435C" w:rsidP="00777729">
            <w:pPr>
              <w:ind w:right="-58"/>
              <w:rPr>
                <w:sz w:val="20"/>
              </w:rPr>
            </w:pPr>
            <w:r w:rsidRPr="000438F3">
              <w:rPr>
                <w:sz w:val="20"/>
              </w:rPr>
              <w:t>Ārējā pretkorozijas aizsardzība virszemes daļai:</w:t>
            </w:r>
          </w:p>
          <w:p w14:paraId="287A90B6" w14:textId="77777777" w:rsidR="0072435C" w:rsidRPr="000438F3" w:rsidRDefault="0072435C" w:rsidP="00777729">
            <w:pPr>
              <w:ind w:right="-58"/>
              <w:rPr>
                <w:sz w:val="20"/>
              </w:rPr>
            </w:pPr>
            <w:r w:rsidRPr="000438F3">
              <w:rPr>
                <w:sz w:val="20"/>
              </w:rPr>
              <w:t>Virsmas sagatavošana krāsošanai līdz Sa2½ saskaņā ar LVS EN ISO 8501-1:2007.</w:t>
            </w:r>
          </w:p>
          <w:p w14:paraId="010E6E16" w14:textId="77777777" w:rsidR="0072435C" w:rsidRPr="000438F3" w:rsidRDefault="0072435C" w:rsidP="00777729">
            <w:pPr>
              <w:ind w:right="-58"/>
              <w:rPr>
                <w:sz w:val="20"/>
              </w:rPr>
            </w:pPr>
            <w:r w:rsidRPr="000438F3">
              <w:rPr>
                <w:sz w:val="20"/>
              </w:rPr>
              <w:t xml:space="preserve">Krāsošana ar ilgi izturīgo krāsu. Pretkorozijas pārklājums C4.11 saskaņā ar LVS EN ISO 12944-5:2021. </w:t>
            </w:r>
          </w:p>
          <w:p w14:paraId="21A1FEE9" w14:textId="77777777" w:rsidR="0072435C" w:rsidRPr="000438F3" w:rsidRDefault="0072435C" w:rsidP="00777729">
            <w:pPr>
              <w:ind w:right="-58"/>
              <w:rPr>
                <w:sz w:val="20"/>
              </w:rPr>
            </w:pPr>
            <w:r w:rsidRPr="000438F3">
              <w:rPr>
                <w:sz w:val="20"/>
              </w:rPr>
              <w:t>Armatūrai ir jābūt ATEX sertifikātam un CE marķējumam saskaņā ar direktīvu 2014/34 /ЕS. Armatūra tiek uzstādīta 2.zonā saskaņā ar ATEX klasifikāciju. PED specifikācija.</w:t>
            </w:r>
          </w:p>
          <w:p w14:paraId="5EBCFDF8" w14:textId="77777777" w:rsidR="0072435C" w:rsidRPr="000438F3" w:rsidRDefault="0072435C" w:rsidP="00777729">
            <w:pPr>
              <w:ind w:right="-58"/>
              <w:rPr>
                <w:sz w:val="20"/>
              </w:rPr>
            </w:pPr>
            <w:r w:rsidRPr="000438F3">
              <w:rPr>
                <w:sz w:val="20"/>
              </w:rPr>
              <w:t xml:space="preserve">Hermētiskuma klase A saskaņā ar LVS EN 12266-1:2012. </w:t>
            </w:r>
          </w:p>
          <w:p w14:paraId="136809D2" w14:textId="77777777" w:rsidR="0072435C" w:rsidRPr="000438F3" w:rsidRDefault="0072435C" w:rsidP="00777729">
            <w:pPr>
              <w:ind w:right="-58"/>
              <w:rPr>
                <w:sz w:val="20"/>
              </w:rPr>
            </w:pPr>
            <w:r w:rsidRPr="000438F3">
              <w:rPr>
                <w:sz w:val="20"/>
              </w:rPr>
              <w:t>Hermētiskuma pārbaude atbilstoši API 598</w:t>
            </w:r>
          </w:p>
          <w:p w14:paraId="194D7CAE" w14:textId="77777777" w:rsidR="0072435C" w:rsidRPr="000438F3" w:rsidRDefault="0072435C" w:rsidP="00777729">
            <w:pPr>
              <w:ind w:right="-58"/>
              <w:rPr>
                <w:sz w:val="20"/>
              </w:rPr>
            </w:pPr>
            <w:r w:rsidRPr="000438F3">
              <w:rPr>
                <w:sz w:val="20"/>
              </w:rPr>
              <w:t>Komplektā ar īscaurulēm krāna blīvēšanas elementiem eļļošanai, izpūšanai un drenāžai kopā ar drenāžas krāniem.</w:t>
            </w:r>
          </w:p>
          <w:p w14:paraId="4CB4EC50" w14:textId="77777777" w:rsidR="0072435C" w:rsidRPr="000438F3" w:rsidRDefault="0072435C" w:rsidP="00777729">
            <w:pPr>
              <w:ind w:right="-58"/>
              <w:rPr>
                <w:sz w:val="20"/>
              </w:rPr>
            </w:pPr>
            <w:r w:rsidRPr="000438F3">
              <w:rPr>
                <w:sz w:val="20"/>
              </w:rPr>
              <w:t xml:space="preserve">Kāta pagarinātājs: </w:t>
            </w:r>
          </w:p>
          <w:p w14:paraId="53DA8F61" w14:textId="77777777" w:rsidR="0072435C" w:rsidRPr="000438F3" w:rsidRDefault="0072435C" w:rsidP="00777729">
            <w:pPr>
              <w:ind w:right="-58"/>
              <w:rPr>
                <w:sz w:val="20"/>
              </w:rPr>
            </w:pPr>
            <w:r w:rsidRPr="000438F3">
              <w:rPr>
                <w:sz w:val="20"/>
              </w:rPr>
              <w:t xml:space="preserve">Attālums no gāzesvada ass līdz reduktoram:  </w:t>
            </w:r>
          </w:p>
          <w:p w14:paraId="02BB5FAC" w14:textId="77777777" w:rsidR="0072435C" w:rsidRPr="000438F3" w:rsidRDefault="0072435C" w:rsidP="00777729">
            <w:pPr>
              <w:ind w:right="-58"/>
              <w:rPr>
                <w:sz w:val="20"/>
              </w:rPr>
            </w:pPr>
            <w:r w:rsidRPr="000438F3">
              <w:rPr>
                <w:sz w:val="20"/>
              </w:rPr>
              <w:t>- Krānam Nr.33 (1 gab) – 2.585 m.</w:t>
            </w:r>
          </w:p>
          <w:p w14:paraId="6951FE62" w14:textId="77777777" w:rsidR="0072435C" w:rsidRPr="000438F3" w:rsidRDefault="0072435C" w:rsidP="00777729">
            <w:pPr>
              <w:ind w:right="-58"/>
              <w:rPr>
                <w:sz w:val="20"/>
              </w:rPr>
            </w:pPr>
            <w:r w:rsidRPr="000438F3">
              <w:rPr>
                <w:sz w:val="20"/>
              </w:rPr>
              <w:t>- Krānam Nr.45 (1 gab.) – 2.645 m.</w:t>
            </w:r>
          </w:p>
          <w:p w14:paraId="0998D896" w14:textId="77777777" w:rsidR="0072435C" w:rsidRPr="000438F3" w:rsidRDefault="0072435C" w:rsidP="00777729">
            <w:pPr>
              <w:ind w:right="-58"/>
              <w:rPr>
                <w:sz w:val="20"/>
              </w:rPr>
            </w:pPr>
            <w:r w:rsidRPr="000438F3">
              <w:rPr>
                <w:sz w:val="20"/>
              </w:rPr>
              <w:t>- Krānam Nr.42 (1 gab.) – 1.990 m.</w:t>
            </w:r>
          </w:p>
          <w:p w14:paraId="47B9BAF3" w14:textId="77777777" w:rsidR="0072435C" w:rsidRPr="000438F3" w:rsidRDefault="0072435C" w:rsidP="00777729">
            <w:pPr>
              <w:ind w:right="-58"/>
              <w:rPr>
                <w:sz w:val="20"/>
              </w:rPr>
            </w:pPr>
            <w:r w:rsidRPr="000438F3">
              <w:rPr>
                <w:sz w:val="20"/>
              </w:rPr>
              <w:t>- Krānam Nr.27 (1 gab.) – 3.000 m.</w:t>
            </w:r>
          </w:p>
          <w:p w14:paraId="3B45C88E" w14:textId="77777777" w:rsidR="0072435C" w:rsidRPr="000438F3" w:rsidRDefault="0072435C" w:rsidP="00777729">
            <w:pPr>
              <w:ind w:right="-58"/>
              <w:rPr>
                <w:sz w:val="20"/>
                <w:u w:val="single"/>
              </w:rPr>
            </w:pPr>
            <w:r w:rsidRPr="000438F3">
              <w:rPr>
                <w:sz w:val="20"/>
                <w:u w:val="single"/>
              </w:rPr>
              <w:lastRenderedPageBreak/>
              <w:t xml:space="preserve">Elektriskā piedziņa ar dublējošo rokas piedziņu, </w:t>
            </w:r>
          </w:p>
          <w:p w14:paraId="7F2BC5FA" w14:textId="77777777" w:rsidR="0072435C" w:rsidRPr="000438F3" w:rsidRDefault="0072435C" w:rsidP="00777729">
            <w:pPr>
              <w:ind w:right="-58"/>
              <w:rPr>
                <w:sz w:val="20"/>
              </w:rPr>
            </w:pPr>
            <w:r w:rsidRPr="000438F3">
              <w:rPr>
                <w:sz w:val="20"/>
              </w:rPr>
              <w:t>-Piedziņai ir jābūt ATEX sertifikātam un CE marķējumam saskaņa ar direktīvu 2014/34/ES.</w:t>
            </w:r>
          </w:p>
          <w:p w14:paraId="4D56F238" w14:textId="77777777" w:rsidR="0072435C" w:rsidRPr="000438F3" w:rsidRDefault="0072435C" w:rsidP="00777729">
            <w:pPr>
              <w:ind w:right="-58"/>
              <w:rPr>
                <w:sz w:val="20"/>
              </w:rPr>
            </w:pPr>
            <w:r w:rsidRPr="000438F3">
              <w:rPr>
                <w:sz w:val="20"/>
              </w:rPr>
              <w:t>-Barošana: 400VAC, 50Hz.</w:t>
            </w:r>
          </w:p>
          <w:p w14:paraId="1B97257D" w14:textId="77777777" w:rsidR="0072435C" w:rsidRPr="000438F3" w:rsidRDefault="0072435C" w:rsidP="00777729">
            <w:pPr>
              <w:ind w:right="-58"/>
              <w:rPr>
                <w:sz w:val="20"/>
              </w:rPr>
            </w:pPr>
            <w:r w:rsidRPr="000438F3">
              <w:rPr>
                <w:sz w:val="20"/>
              </w:rPr>
              <w:t>-Atvēršanas / aizvēršanās laiks – 1 min.</w:t>
            </w:r>
          </w:p>
          <w:p w14:paraId="1085E968" w14:textId="77777777" w:rsidR="0072435C" w:rsidRPr="000438F3" w:rsidRDefault="0072435C" w:rsidP="00777729">
            <w:pPr>
              <w:ind w:right="-58"/>
              <w:rPr>
                <w:sz w:val="20"/>
              </w:rPr>
            </w:pPr>
            <w:r w:rsidRPr="000438F3">
              <w:rPr>
                <w:sz w:val="20"/>
              </w:rPr>
              <w:t>Vadība un kontrole:</w:t>
            </w:r>
          </w:p>
          <w:p w14:paraId="7C57E8B5" w14:textId="77777777" w:rsidR="0072435C" w:rsidRPr="000438F3" w:rsidRDefault="0072435C" w:rsidP="00777729">
            <w:pPr>
              <w:ind w:right="-58"/>
              <w:rPr>
                <w:sz w:val="20"/>
              </w:rPr>
            </w:pPr>
            <w:r w:rsidRPr="000438F3">
              <w:rPr>
                <w:sz w:val="20"/>
              </w:rPr>
              <w:t>-Vietēja un attālināta vadība.</w:t>
            </w:r>
          </w:p>
          <w:p w14:paraId="53877538" w14:textId="77777777" w:rsidR="0072435C" w:rsidRPr="000438F3" w:rsidRDefault="0072435C" w:rsidP="00777729">
            <w:pPr>
              <w:ind w:right="-58"/>
              <w:rPr>
                <w:sz w:val="20"/>
              </w:rPr>
            </w:pPr>
            <w:r w:rsidRPr="000438F3">
              <w:rPr>
                <w:sz w:val="20"/>
              </w:rPr>
              <w:t>-Režīma izvēle uz piedziņas.</w:t>
            </w:r>
          </w:p>
          <w:p w14:paraId="0EA8BCCA" w14:textId="77777777" w:rsidR="0072435C" w:rsidRPr="000438F3" w:rsidRDefault="0072435C" w:rsidP="00777729">
            <w:pPr>
              <w:ind w:right="-58"/>
              <w:rPr>
                <w:sz w:val="20"/>
              </w:rPr>
            </w:pPr>
            <w:r w:rsidRPr="000438F3">
              <w:rPr>
                <w:sz w:val="20"/>
              </w:rPr>
              <w:t>-Vadības un stāvokļa indikācijas ķēdes – 24 VDC</w:t>
            </w:r>
          </w:p>
          <w:p w14:paraId="7A5F43E2" w14:textId="77777777" w:rsidR="0072435C" w:rsidRPr="000438F3" w:rsidRDefault="0072435C" w:rsidP="00777729">
            <w:pPr>
              <w:ind w:right="-58"/>
              <w:rPr>
                <w:sz w:val="20"/>
              </w:rPr>
            </w:pPr>
            <w:r w:rsidRPr="000438F3">
              <w:rPr>
                <w:sz w:val="20"/>
              </w:rPr>
              <w:t>-Vadības signāli – ATVĒRT, AIZVĒRT.</w:t>
            </w:r>
          </w:p>
          <w:p w14:paraId="33BC1F47" w14:textId="77777777" w:rsidR="0072435C" w:rsidRPr="000438F3" w:rsidRDefault="0072435C" w:rsidP="00777729">
            <w:pPr>
              <w:ind w:right="-58"/>
              <w:rPr>
                <w:sz w:val="20"/>
              </w:rPr>
            </w:pPr>
            <w:r w:rsidRPr="000438F3">
              <w:rPr>
                <w:sz w:val="20"/>
              </w:rPr>
              <w:t>-Stāvokļa indikācija (ATVĒRTS, AIZVĒRTS, AVĀRIJA(Ieķīlēšana), DISTANCES VADĪBA) – no piedziņas.</w:t>
            </w:r>
          </w:p>
          <w:p w14:paraId="5308A91B" w14:textId="77777777" w:rsidR="0072435C" w:rsidRPr="000438F3" w:rsidRDefault="0072435C" w:rsidP="00777729">
            <w:pPr>
              <w:ind w:right="-58"/>
              <w:rPr>
                <w:sz w:val="20"/>
              </w:rPr>
            </w:pPr>
            <w:r w:rsidRPr="000438F3">
              <w:rPr>
                <w:sz w:val="20"/>
              </w:rPr>
              <w:t>-Vadības un indikācijas ķēžu kabeļu ievadi – M25 (1 gab.)</w:t>
            </w:r>
          </w:p>
          <w:p w14:paraId="0E4C4123" w14:textId="77777777" w:rsidR="0072435C" w:rsidRPr="000438F3" w:rsidRDefault="0072435C" w:rsidP="00777729">
            <w:pPr>
              <w:ind w:right="-58"/>
              <w:rPr>
                <w:sz w:val="20"/>
              </w:rPr>
            </w:pPr>
            <w:r w:rsidRPr="000438F3">
              <w:rPr>
                <w:sz w:val="20"/>
              </w:rPr>
              <w:t>-Barošanas ķēžu kabeļu ievadi – M25 (1 gab.)</w:t>
            </w:r>
          </w:p>
          <w:p w14:paraId="1E6B8467" w14:textId="77777777" w:rsidR="0072435C" w:rsidRPr="000438F3" w:rsidRDefault="0072435C" w:rsidP="00777729">
            <w:pPr>
              <w:ind w:right="-58"/>
              <w:rPr>
                <w:sz w:val="20"/>
              </w:rPr>
            </w:pPr>
            <w:r w:rsidRPr="000438F3">
              <w:rPr>
                <w:sz w:val="20"/>
              </w:rPr>
              <w:t>Aizsardzības klase – IIG2 EEx de IIC T4.</w:t>
            </w:r>
          </w:p>
          <w:p w14:paraId="1DC32F19" w14:textId="77777777" w:rsidR="0072435C" w:rsidRPr="000438F3" w:rsidRDefault="0072435C" w:rsidP="00777729">
            <w:pPr>
              <w:ind w:right="-58"/>
              <w:rPr>
                <w:rFonts w:eastAsiaTheme="minorHAnsi"/>
                <w:sz w:val="18"/>
                <w:szCs w:val="18"/>
              </w:rPr>
            </w:pPr>
            <w:r w:rsidRPr="000438F3">
              <w:rPr>
                <w:sz w:val="20"/>
              </w:rPr>
              <w:t>Pārbaudes un CE atbilstības sertifikāti.</w:t>
            </w:r>
          </w:p>
        </w:tc>
        <w:tc>
          <w:tcPr>
            <w:tcW w:w="1134" w:type="dxa"/>
            <w:tcBorders>
              <w:top w:val="single" w:sz="4" w:space="0" w:color="auto"/>
              <w:left w:val="nil"/>
              <w:bottom w:val="single" w:sz="4" w:space="0" w:color="auto"/>
              <w:right w:val="single" w:sz="4" w:space="0" w:color="auto"/>
            </w:tcBorders>
            <w:shd w:val="clear" w:color="auto" w:fill="auto"/>
          </w:tcPr>
          <w:p w14:paraId="63F29717" w14:textId="77777777" w:rsidR="0072435C" w:rsidRPr="000438F3" w:rsidRDefault="0072435C" w:rsidP="00777729">
            <w:pPr>
              <w:jc w:val="center"/>
              <w:rPr>
                <w:sz w:val="20"/>
              </w:rPr>
            </w:pPr>
            <w:r w:rsidRPr="000438F3">
              <w:rPr>
                <w:sz w:val="20"/>
              </w:rPr>
              <w:lastRenderedPageBreak/>
              <w:t>Korpusa materiāls, lodes materiāls: ASTM A350 LF2 Cl.1  vai augstākas klases.</w:t>
            </w:r>
          </w:p>
          <w:p w14:paraId="6C9B325B" w14:textId="77777777" w:rsidR="0072435C" w:rsidRPr="000438F3" w:rsidRDefault="0072435C" w:rsidP="00777729">
            <w:pPr>
              <w:spacing w:line="259" w:lineRule="auto"/>
              <w:rPr>
                <w:rFonts w:eastAsiaTheme="minorHAnsi"/>
                <w:sz w:val="18"/>
                <w:szCs w:val="18"/>
              </w:rPr>
            </w:pPr>
          </w:p>
        </w:tc>
        <w:tc>
          <w:tcPr>
            <w:tcW w:w="719" w:type="dxa"/>
            <w:tcBorders>
              <w:top w:val="single" w:sz="4" w:space="0" w:color="auto"/>
              <w:left w:val="nil"/>
              <w:bottom w:val="single" w:sz="4" w:space="0" w:color="auto"/>
              <w:right w:val="single" w:sz="4" w:space="0" w:color="auto"/>
            </w:tcBorders>
            <w:shd w:val="clear" w:color="auto" w:fill="auto"/>
          </w:tcPr>
          <w:p w14:paraId="18E7C792"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gab.</w:t>
            </w:r>
          </w:p>
        </w:tc>
        <w:tc>
          <w:tcPr>
            <w:tcW w:w="698" w:type="dxa"/>
            <w:tcBorders>
              <w:top w:val="single" w:sz="4" w:space="0" w:color="auto"/>
              <w:left w:val="nil"/>
              <w:bottom w:val="single" w:sz="4" w:space="0" w:color="auto"/>
              <w:right w:val="single" w:sz="4" w:space="0" w:color="auto"/>
            </w:tcBorders>
            <w:shd w:val="clear" w:color="auto" w:fill="auto"/>
          </w:tcPr>
          <w:p w14:paraId="0EDFDEEB"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4</w:t>
            </w:r>
          </w:p>
        </w:tc>
        <w:tc>
          <w:tcPr>
            <w:tcW w:w="1848" w:type="dxa"/>
            <w:tcBorders>
              <w:top w:val="single" w:sz="4" w:space="0" w:color="auto"/>
              <w:left w:val="nil"/>
              <w:bottom w:val="single" w:sz="4" w:space="0" w:color="auto"/>
              <w:right w:val="single" w:sz="4" w:space="0" w:color="auto"/>
            </w:tcBorders>
            <w:shd w:val="clear" w:color="auto" w:fill="auto"/>
          </w:tcPr>
          <w:p w14:paraId="3D779DA9"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t>Drošības klase SIL2. Noslēgarmatūras un piedziņu savietojamību un funkcionālo testu nodrošina noslēgarmatūras ražotājs par to iesniedzot apliecinājumu.</w:t>
            </w:r>
          </w:p>
          <w:p w14:paraId="30E83064" w14:textId="77777777" w:rsidR="0072435C" w:rsidRPr="000438F3" w:rsidRDefault="0072435C" w:rsidP="00777729">
            <w:pPr>
              <w:spacing w:line="259" w:lineRule="auto"/>
              <w:rPr>
                <w:rFonts w:eastAsiaTheme="minorHAnsi"/>
                <w:sz w:val="18"/>
                <w:szCs w:val="18"/>
              </w:rPr>
            </w:pPr>
          </w:p>
        </w:tc>
        <w:tc>
          <w:tcPr>
            <w:tcW w:w="2126" w:type="dxa"/>
            <w:tcBorders>
              <w:top w:val="single" w:sz="4" w:space="0" w:color="auto"/>
              <w:left w:val="nil"/>
              <w:bottom w:val="single" w:sz="4" w:space="0" w:color="auto"/>
              <w:right w:val="single" w:sz="4" w:space="0" w:color="auto"/>
            </w:tcBorders>
          </w:tcPr>
          <w:p w14:paraId="5695378E" w14:textId="77777777" w:rsidR="0072435C" w:rsidRPr="000438F3" w:rsidRDefault="0072435C" w:rsidP="00777729">
            <w:pPr>
              <w:spacing w:line="259" w:lineRule="auto"/>
              <w:rPr>
                <w:rFonts w:eastAsiaTheme="minorHAnsi"/>
                <w:sz w:val="18"/>
                <w:szCs w:val="18"/>
              </w:rPr>
            </w:pPr>
          </w:p>
        </w:tc>
        <w:tc>
          <w:tcPr>
            <w:tcW w:w="2121" w:type="dxa"/>
            <w:tcBorders>
              <w:top w:val="single" w:sz="4" w:space="0" w:color="auto"/>
              <w:left w:val="nil"/>
              <w:bottom w:val="single" w:sz="4" w:space="0" w:color="auto"/>
              <w:right w:val="single" w:sz="4" w:space="0" w:color="auto"/>
            </w:tcBorders>
          </w:tcPr>
          <w:p w14:paraId="35812A83"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3748BAF5"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7C391AE6" w14:textId="77777777" w:rsidR="0072435C" w:rsidRPr="000438F3" w:rsidRDefault="0072435C" w:rsidP="00777729">
            <w:pPr>
              <w:spacing w:line="259" w:lineRule="auto"/>
              <w:rPr>
                <w:rFonts w:eastAsiaTheme="minorHAnsi"/>
                <w:sz w:val="18"/>
                <w:szCs w:val="18"/>
              </w:rPr>
            </w:pPr>
          </w:p>
        </w:tc>
      </w:tr>
      <w:tr w:rsidR="0072435C" w:rsidRPr="000438F3" w14:paraId="3D180E5A" w14:textId="77777777" w:rsidTr="00777729">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6A880F"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lastRenderedPageBreak/>
              <w:t>2..</w:t>
            </w:r>
          </w:p>
        </w:tc>
        <w:tc>
          <w:tcPr>
            <w:tcW w:w="3119" w:type="dxa"/>
            <w:tcBorders>
              <w:top w:val="single" w:sz="4" w:space="0" w:color="auto"/>
              <w:left w:val="nil"/>
              <w:bottom w:val="single" w:sz="4" w:space="0" w:color="auto"/>
              <w:right w:val="single" w:sz="4" w:space="0" w:color="auto"/>
            </w:tcBorders>
            <w:shd w:val="clear" w:color="auto" w:fill="auto"/>
          </w:tcPr>
          <w:p w14:paraId="60F27453" w14:textId="77777777" w:rsidR="0072435C" w:rsidRPr="000438F3" w:rsidRDefault="0072435C" w:rsidP="00777729">
            <w:pPr>
              <w:ind w:right="-58"/>
              <w:jc w:val="center"/>
              <w:rPr>
                <w:rFonts w:cs="Arial"/>
                <w:sz w:val="20"/>
                <w:u w:val="single"/>
              </w:rPr>
            </w:pPr>
            <w:r w:rsidRPr="000438F3">
              <w:rPr>
                <w:rFonts w:cs="Arial"/>
                <w:sz w:val="20"/>
                <w:u w:val="single"/>
              </w:rPr>
              <w:t>Elektriskais pievads esošam krānam Nr.28</w:t>
            </w:r>
            <w:r w:rsidRPr="000438F3">
              <w:rPr>
                <w:rFonts w:cs="Arial"/>
                <w:sz w:val="20"/>
              </w:rPr>
              <w:t xml:space="preserve"> </w:t>
            </w:r>
            <w:r w:rsidRPr="000438F3">
              <w:rPr>
                <w:rFonts w:cs="Arial"/>
                <w:sz w:val="20"/>
                <w:u w:val="single"/>
              </w:rPr>
              <w:t>DN700,ANSI 600 :</w:t>
            </w:r>
          </w:p>
          <w:p w14:paraId="50657BED" w14:textId="77777777" w:rsidR="0072435C" w:rsidRPr="000438F3" w:rsidRDefault="0072435C" w:rsidP="00777729">
            <w:pPr>
              <w:ind w:right="-58"/>
              <w:rPr>
                <w:rFonts w:cs="Arial"/>
                <w:sz w:val="20"/>
              </w:rPr>
            </w:pPr>
            <w:r w:rsidRPr="000438F3">
              <w:rPr>
                <w:rFonts w:cs="Arial"/>
                <w:sz w:val="20"/>
              </w:rPr>
              <w:t xml:space="preserve">Elektriskā piedziņa ar dublējošo rokas piedziņu, </w:t>
            </w:r>
          </w:p>
          <w:p w14:paraId="605022E4" w14:textId="77777777" w:rsidR="0072435C" w:rsidRPr="000438F3" w:rsidRDefault="0072435C" w:rsidP="00777729">
            <w:pPr>
              <w:ind w:right="-58"/>
              <w:rPr>
                <w:rFonts w:cs="Arial"/>
                <w:sz w:val="20"/>
              </w:rPr>
            </w:pPr>
            <w:r w:rsidRPr="000438F3">
              <w:rPr>
                <w:rFonts w:cs="Arial"/>
                <w:sz w:val="20"/>
              </w:rPr>
              <w:lastRenderedPageBreak/>
              <w:t>-Piedziņai ir jābūt ATEX sertifikātam un CE marķējumam saskaņa ar direktīvu 2014/34/ES.</w:t>
            </w:r>
          </w:p>
          <w:p w14:paraId="7D575EF7" w14:textId="77777777" w:rsidR="0072435C" w:rsidRPr="000438F3" w:rsidRDefault="0072435C" w:rsidP="00777729">
            <w:pPr>
              <w:ind w:right="-58"/>
              <w:rPr>
                <w:rFonts w:cs="Arial"/>
                <w:sz w:val="20"/>
              </w:rPr>
            </w:pPr>
            <w:r w:rsidRPr="000438F3">
              <w:rPr>
                <w:rFonts w:cs="Arial"/>
                <w:sz w:val="20"/>
              </w:rPr>
              <w:t>-Barošana: 400VAC, 50Hz.</w:t>
            </w:r>
          </w:p>
          <w:p w14:paraId="1BE31747" w14:textId="77777777" w:rsidR="0072435C" w:rsidRPr="000438F3" w:rsidRDefault="0072435C" w:rsidP="00777729">
            <w:pPr>
              <w:ind w:right="-58"/>
              <w:rPr>
                <w:rFonts w:cs="Arial"/>
                <w:sz w:val="20"/>
              </w:rPr>
            </w:pPr>
            <w:r w:rsidRPr="000438F3">
              <w:rPr>
                <w:rFonts w:cs="Arial"/>
                <w:sz w:val="20"/>
              </w:rPr>
              <w:t>-Atvēršanas / aizvēršanās laiks – 1 min.</w:t>
            </w:r>
          </w:p>
          <w:p w14:paraId="7200C7D8" w14:textId="77777777" w:rsidR="0072435C" w:rsidRPr="000438F3" w:rsidRDefault="0072435C" w:rsidP="00777729">
            <w:pPr>
              <w:ind w:right="-58"/>
              <w:rPr>
                <w:rFonts w:cs="Arial"/>
                <w:sz w:val="20"/>
              </w:rPr>
            </w:pPr>
            <w:r w:rsidRPr="000438F3">
              <w:rPr>
                <w:rFonts w:cs="Arial"/>
                <w:sz w:val="20"/>
              </w:rPr>
              <w:t>Vadība un kontrole:</w:t>
            </w:r>
          </w:p>
          <w:p w14:paraId="22FFAD7F" w14:textId="77777777" w:rsidR="0072435C" w:rsidRPr="000438F3" w:rsidRDefault="0072435C" w:rsidP="00777729">
            <w:pPr>
              <w:ind w:right="-58"/>
              <w:rPr>
                <w:rFonts w:cs="Arial"/>
                <w:sz w:val="20"/>
              </w:rPr>
            </w:pPr>
            <w:r w:rsidRPr="000438F3">
              <w:rPr>
                <w:rFonts w:cs="Arial"/>
                <w:sz w:val="20"/>
              </w:rPr>
              <w:t>-Vietēja un attālināta vadība.</w:t>
            </w:r>
          </w:p>
          <w:p w14:paraId="45AF96B6" w14:textId="77777777" w:rsidR="0072435C" w:rsidRPr="000438F3" w:rsidRDefault="0072435C" w:rsidP="00777729">
            <w:pPr>
              <w:ind w:right="-58"/>
              <w:rPr>
                <w:rFonts w:cs="Arial"/>
                <w:sz w:val="20"/>
              </w:rPr>
            </w:pPr>
            <w:r w:rsidRPr="000438F3">
              <w:rPr>
                <w:rFonts w:cs="Arial"/>
                <w:sz w:val="20"/>
              </w:rPr>
              <w:t>-Režīma izvēle uz piedziņas.</w:t>
            </w:r>
          </w:p>
          <w:p w14:paraId="7C359915" w14:textId="77777777" w:rsidR="0072435C" w:rsidRPr="000438F3" w:rsidRDefault="0072435C" w:rsidP="00777729">
            <w:pPr>
              <w:ind w:right="-58"/>
              <w:rPr>
                <w:rFonts w:cs="Arial"/>
                <w:sz w:val="20"/>
              </w:rPr>
            </w:pPr>
            <w:r w:rsidRPr="000438F3">
              <w:rPr>
                <w:rFonts w:cs="Arial"/>
                <w:sz w:val="20"/>
              </w:rPr>
              <w:t>-Vadības un stāvokļa indikācijas ķēdes – 24 VDC</w:t>
            </w:r>
          </w:p>
          <w:p w14:paraId="2F3EBA15" w14:textId="77777777" w:rsidR="0072435C" w:rsidRPr="000438F3" w:rsidRDefault="0072435C" w:rsidP="00777729">
            <w:pPr>
              <w:ind w:right="-58"/>
              <w:rPr>
                <w:rFonts w:cs="Arial"/>
                <w:sz w:val="20"/>
              </w:rPr>
            </w:pPr>
            <w:r w:rsidRPr="000438F3">
              <w:rPr>
                <w:rFonts w:cs="Arial"/>
                <w:sz w:val="20"/>
              </w:rPr>
              <w:t>-Vadības signāli – ATVĒRT, AIZVĒRT.</w:t>
            </w:r>
          </w:p>
          <w:p w14:paraId="1475906C" w14:textId="77777777" w:rsidR="0072435C" w:rsidRPr="000438F3" w:rsidRDefault="0072435C" w:rsidP="00777729">
            <w:pPr>
              <w:ind w:right="-58"/>
              <w:rPr>
                <w:rFonts w:cs="Arial"/>
                <w:sz w:val="20"/>
              </w:rPr>
            </w:pPr>
            <w:r w:rsidRPr="000438F3">
              <w:rPr>
                <w:rFonts w:cs="Arial"/>
                <w:sz w:val="20"/>
              </w:rPr>
              <w:t>-Stāvokļa indikācija (ATVĒRTS, AIZVĒRTS, AVĀRIJA(Ieķīlēšana), DISTANCES VADĪBA) – no piedziņas.</w:t>
            </w:r>
          </w:p>
          <w:p w14:paraId="7D323C13" w14:textId="77777777" w:rsidR="0072435C" w:rsidRPr="000438F3" w:rsidRDefault="0072435C" w:rsidP="00777729">
            <w:pPr>
              <w:ind w:right="-58"/>
              <w:rPr>
                <w:rFonts w:cs="Arial"/>
                <w:sz w:val="20"/>
              </w:rPr>
            </w:pPr>
            <w:r w:rsidRPr="000438F3">
              <w:rPr>
                <w:rFonts w:cs="Arial"/>
                <w:sz w:val="20"/>
              </w:rPr>
              <w:t>-Vadības un indikācijas ķēžu kabeļu ievadi – M25 (1 gab.)</w:t>
            </w:r>
          </w:p>
          <w:p w14:paraId="0B3791A0" w14:textId="77777777" w:rsidR="0072435C" w:rsidRPr="000438F3" w:rsidRDefault="0072435C" w:rsidP="00777729">
            <w:pPr>
              <w:ind w:right="-58"/>
              <w:rPr>
                <w:rFonts w:cs="Arial"/>
                <w:sz w:val="20"/>
              </w:rPr>
            </w:pPr>
            <w:r w:rsidRPr="000438F3">
              <w:rPr>
                <w:rFonts w:cs="Arial"/>
                <w:sz w:val="20"/>
              </w:rPr>
              <w:t>-Barošanas ķēžu kabeļu ievadi – M25 (1 gab.)</w:t>
            </w:r>
          </w:p>
          <w:p w14:paraId="6DDA702D" w14:textId="77777777" w:rsidR="0072435C" w:rsidRPr="000438F3" w:rsidRDefault="0072435C" w:rsidP="00777729">
            <w:pPr>
              <w:ind w:right="-58"/>
              <w:rPr>
                <w:rFonts w:cs="Arial"/>
                <w:sz w:val="20"/>
              </w:rPr>
            </w:pPr>
            <w:r w:rsidRPr="000438F3">
              <w:rPr>
                <w:rFonts w:cs="Arial"/>
                <w:sz w:val="20"/>
              </w:rPr>
              <w:t>Aizsardzības klase – IIG2 EEx de IIC T4.</w:t>
            </w:r>
          </w:p>
          <w:p w14:paraId="700E725E" w14:textId="77777777" w:rsidR="0072435C" w:rsidRPr="000438F3" w:rsidRDefault="0072435C" w:rsidP="00777729">
            <w:pPr>
              <w:ind w:right="-58"/>
              <w:rPr>
                <w:rFonts w:cs="Arial"/>
                <w:sz w:val="20"/>
              </w:rPr>
            </w:pPr>
            <w:r w:rsidRPr="000438F3">
              <w:rPr>
                <w:rFonts w:cs="Arial"/>
                <w:sz w:val="20"/>
              </w:rPr>
              <w:t>Pārbaudes un CE atbilstības sertifikāti.</w:t>
            </w:r>
          </w:p>
          <w:p w14:paraId="75468272" w14:textId="77777777" w:rsidR="0072435C" w:rsidRPr="000438F3" w:rsidRDefault="0072435C" w:rsidP="00777729">
            <w:pPr>
              <w:ind w:right="-58"/>
              <w:rPr>
                <w:rFonts w:cs="Arial"/>
                <w:b/>
                <w:i/>
                <w:sz w:val="20"/>
              </w:rPr>
            </w:pPr>
            <w:r w:rsidRPr="000438F3">
              <w:rPr>
                <w:rFonts w:cs="Arial"/>
                <w:b/>
                <w:i/>
                <w:sz w:val="20"/>
              </w:rPr>
              <w:t>Esošais krāns Nr.28 DN700, ANSI 600</w:t>
            </w:r>
            <w:r w:rsidRPr="000438F3">
              <w:t xml:space="preserve"> (</w:t>
            </w:r>
            <w:r w:rsidRPr="000438F3">
              <w:rPr>
                <w:rFonts w:cs="Arial"/>
                <w:b/>
                <w:i/>
                <w:sz w:val="20"/>
              </w:rPr>
              <w:t>atsauces dati):</w:t>
            </w:r>
          </w:p>
          <w:p w14:paraId="2D074AD3" w14:textId="77777777" w:rsidR="0072435C" w:rsidRPr="000438F3" w:rsidRDefault="0072435C" w:rsidP="00777729">
            <w:pPr>
              <w:ind w:right="-58"/>
              <w:rPr>
                <w:rFonts w:cs="Arial"/>
                <w:sz w:val="20"/>
              </w:rPr>
            </w:pPr>
            <w:r w:rsidRPr="000438F3">
              <w:rPr>
                <w:rFonts w:cs="Arial"/>
                <w:sz w:val="20"/>
              </w:rPr>
              <w:t xml:space="preserve">Lodveida krāns ar pilnu caurplūdumu DN700, ANSI 600, pazemes bez aku uzstādīšanai, ar galiem metināšanai pie caurules Ø720x16. </w:t>
            </w:r>
          </w:p>
          <w:p w14:paraId="0BCE3A6D" w14:textId="77777777" w:rsidR="0072435C" w:rsidRPr="000438F3" w:rsidRDefault="0072435C" w:rsidP="00777729">
            <w:pPr>
              <w:ind w:right="-58"/>
              <w:rPr>
                <w:rFonts w:cs="Arial"/>
                <w:sz w:val="20"/>
              </w:rPr>
            </w:pPr>
            <w:r w:rsidRPr="000438F3">
              <w:rPr>
                <w:rFonts w:cs="Arial"/>
                <w:sz w:val="20"/>
              </w:rPr>
              <w:lastRenderedPageBreak/>
              <w:t xml:space="preserve">Darba vide: dabasgāze saskaņā ae LVS 459:2917 </w:t>
            </w:r>
          </w:p>
          <w:p w14:paraId="01A41CCD" w14:textId="77777777" w:rsidR="0072435C" w:rsidRPr="000438F3" w:rsidRDefault="0072435C" w:rsidP="00777729">
            <w:pPr>
              <w:ind w:right="-58"/>
              <w:rPr>
                <w:rFonts w:cs="Arial"/>
                <w:sz w:val="20"/>
              </w:rPr>
            </w:pPr>
            <w:r w:rsidRPr="000438F3">
              <w:rPr>
                <w:rFonts w:cs="Arial"/>
                <w:sz w:val="20"/>
              </w:rPr>
              <w:t>Darba spiediens: 55 barg.</w:t>
            </w:r>
          </w:p>
          <w:p w14:paraId="0FF1969A" w14:textId="77777777" w:rsidR="0072435C" w:rsidRPr="000438F3" w:rsidRDefault="0072435C" w:rsidP="00777729">
            <w:pPr>
              <w:ind w:right="-58"/>
              <w:rPr>
                <w:rFonts w:cs="Arial"/>
                <w:sz w:val="20"/>
              </w:rPr>
            </w:pPr>
            <w:r w:rsidRPr="000438F3">
              <w:rPr>
                <w:rFonts w:cs="Arial"/>
                <w:sz w:val="20"/>
              </w:rPr>
              <w:t>Pievienojuma veids: metināmi gali pie caurules Ø720x16.</w:t>
            </w:r>
          </w:p>
          <w:p w14:paraId="422B5947" w14:textId="77777777" w:rsidR="0072435C" w:rsidRPr="000438F3" w:rsidRDefault="0072435C" w:rsidP="00777729">
            <w:pPr>
              <w:ind w:right="-58"/>
              <w:rPr>
                <w:rFonts w:cs="Arial"/>
                <w:sz w:val="20"/>
              </w:rPr>
            </w:pPr>
            <w:r w:rsidRPr="000438F3">
              <w:rPr>
                <w:rFonts w:cs="Arial"/>
                <w:sz w:val="20"/>
              </w:rPr>
              <w:t>Darba temperatūras diapazons pazemes daļai:</w:t>
            </w:r>
          </w:p>
          <w:p w14:paraId="140CDB24" w14:textId="77777777" w:rsidR="0072435C" w:rsidRPr="000438F3" w:rsidRDefault="0072435C" w:rsidP="00777729">
            <w:pPr>
              <w:ind w:right="-58"/>
              <w:rPr>
                <w:rFonts w:cs="Arial"/>
                <w:sz w:val="20"/>
              </w:rPr>
            </w:pPr>
            <w:r w:rsidRPr="000438F3">
              <w:rPr>
                <w:rFonts w:cs="Arial"/>
                <w:sz w:val="20"/>
              </w:rPr>
              <w:t xml:space="preserve"> - 10˚C līdz +45˚C.</w:t>
            </w:r>
          </w:p>
          <w:p w14:paraId="4C3FA3E2" w14:textId="77777777" w:rsidR="0072435C" w:rsidRPr="000438F3" w:rsidRDefault="0072435C" w:rsidP="00777729">
            <w:pPr>
              <w:ind w:right="-58"/>
              <w:rPr>
                <w:rFonts w:cs="Arial"/>
                <w:sz w:val="20"/>
              </w:rPr>
            </w:pPr>
            <w:r w:rsidRPr="000438F3">
              <w:rPr>
                <w:rFonts w:cs="Arial"/>
                <w:sz w:val="20"/>
              </w:rPr>
              <w:t>Apkārtējās vides temperatūras diapazons virszemes daļai: -39ºС...+34ºС.</w:t>
            </w:r>
          </w:p>
          <w:p w14:paraId="407EEA98" w14:textId="77777777" w:rsidR="0072435C" w:rsidRPr="000438F3" w:rsidRDefault="0072435C" w:rsidP="00777729">
            <w:pPr>
              <w:ind w:right="-58"/>
              <w:rPr>
                <w:rFonts w:cs="Arial"/>
                <w:sz w:val="20"/>
              </w:rPr>
            </w:pPr>
            <w:r w:rsidRPr="000438F3">
              <w:rPr>
                <w:rFonts w:cs="Arial"/>
                <w:sz w:val="20"/>
              </w:rPr>
              <w:t>-Atvēršanas / aizvēršanās laiks – 1 min.</w:t>
            </w:r>
          </w:p>
          <w:p w14:paraId="5FFAACB9" w14:textId="77777777" w:rsidR="0072435C" w:rsidRPr="000438F3" w:rsidRDefault="0072435C" w:rsidP="00777729">
            <w:pPr>
              <w:ind w:right="-58"/>
              <w:rPr>
                <w:rFonts w:cs="Arial"/>
                <w:sz w:val="20"/>
              </w:rPr>
            </w:pPr>
            <w:r w:rsidRPr="000438F3">
              <w:rPr>
                <w:rFonts w:cs="Arial"/>
                <w:sz w:val="20"/>
              </w:rPr>
              <w:t xml:space="preserve">Kāta pagarinātājs: </w:t>
            </w:r>
          </w:p>
          <w:p w14:paraId="2EC11770" w14:textId="77777777" w:rsidR="0072435C" w:rsidRPr="000438F3" w:rsidRDefault="0072435C" w:rsidP="00777729">
            <w:pPr>
              <w:ind w:left="-29" w:right="-51"/>
              <w:rPr>
                <w:rFonts w:eastAsiaTheme="minorHAnsi"/>
                <w:sz w:val="18"/>
                <w:szCs w:val="18"/>
              </w:rPr>
            </w:pPr>
            <w:r w:rsidRPr="000438F3">
              <w:rPr>
                <w:rFonts w:cs="Arial"/>
                <w:sz w:val="20"/>
              </w:rPr>
              <w:t>Aptuvenais attālums no gāzesvada ass līdz reduktoram  – 3,00 m</w:t>
            </w:r>
          </w:p>
        </w:tc>
        <w:tc>
          <w:tcPr>
            <w:tcW w:w="1134" w:type="dxa"/>
            <w:tcBorders>
              <w:top w:val="single" w:sz="4" w:space="0" w:color="auto"/>
              <w:left w:val="nil"/>
              <w:bottom w:val="single" w:sz="4" w:space="0" w:color="auto"/>
              <w:right w:val="single" w:sz="4" w:space="0" w:color="auto"/>
            </w:tcBorders>
            <w:shd w:val="clear" w:color="auto" w:fill="auto"/>
          </w:tcPr>
          <w:p w14:paraId="40AD028C" w14:textId="77777777" w:rsidR="0072435C" w:rsidRPr="000438F3" w:rsidRDefault="0072435C" w:rsidP="00777729">
            <w:pPr>
              <w:spacing w:line="259" w:lineRule="auto"/>
              <w:rPr>
                <w:rFonts w:eastAsiaTheme="minorHAnsi"/>
                <w:sz w:val="18"/>
                <w:szCs w:val="18"/>
              </w:rPr>
            </w:pPr>
          </w:p>
        </w:tc>
        <w:tc>
          <w:tcPr>
            <w:tcW w:w="719" w:type="dxa"/>
            <w:tcBorders>
              <w:top w:val="single" w:sz="4" w:space="0" w:color="auto"/>
              <w:left w:val="nil"/>
              <w:bottom w:val="single" w:sz="4" w:space="0" w:color="auto"/>
              <w:right w:val="single" w:sz="4" w:space="0" w:color="auto"/>
            </w:tcBorders>
            <w:shd w:val="clear" w:color="auto" w:fill="auto"/>
          </w:tcPr>
          <w:p w14:paraId="48478D0D"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gab.</w:t>
            </w:r>
          </w:p>
          <w:p w14:paraId="7BFAFD8B" w14:textId="77777777" w:rsidR="0072435C" w:rsidRPr="000438F3" w:rsidRDefault="0072435C" w:rsidP="00777729">
            <w:pPr>
              <w:spacing w:line="259" w:lineRule="auto"/>
              <w:jc w:val="center"/>
              <w:rPr>
                <w:rFonts w:eastAsiaTheme="minorHAnsi"/>
                <w:sz w:val="18"/>
                <w:szCs w:val="18"/>
              </w:rPr>
            </w:pPr>
          </w:p>
        </w:tc>
        <w:tc>
          <w:tcPr>
            <w:tcW w:w="698" w:type="dxa"/>
            <w:tcBorders>
              <w:top w:val="single" w:sz="4" w:space="0" w:color="auto"/>
              <w:left w:val="nil"/>
              <w:bottom w:val="single" w:sz="4" w:space="0" w:color="auto"/>
              <w:right w:val="single" w:sz="4" w:space="0" w:color="auto"/>
            </w:tcBorders>
            <w:shd w:val="clear" w:color="auto" w:fill="auto"/>
          </w:tcPr>
          <w:p w14:paraId="66DDA4D2"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1</w:t>
            </w:r>
          </w:p>
        </w:tc>
        <w:tc>
          <w:tcPr>
            <w:tcW w:w="1848" w:type="dxa"/>
            <w:tcBorders>
              <w:top w:val="single" w:sz="4" w:space="0" w:color="auto"/>
              <w:left w:val="nil"/>
              <w:bottom w:val="single" w:sz="4" w:space="0" w:color="auto"/>
              <w:right w:val="single" w:sz="4" w:space="0" w:color="auto"/>
            </w:tcBorders>
            <w:shd w:val="clear" w:color="auto" w:fill="auto"/>
          </w:tcPr>
          <w:p w14:paraId="6008F8B5" w14:textId="77777777" w:rsidR="0072435C" w:rsidRPr="000438F3" w:rsidRDefault="0072435C" w:rsidP="00777729">
            <w:pPr>
              <w:spacing w:line="259" w:lineRule="auto"/>
              <w:rPr>
                <w:rFonts w:eastAsiaTheme="minorHAnsi"/>
                <w:sz w:val="18"/>
                <w:szCs w:val="18"/>
              </w:rPr>
            </w:pPr>
            <w:r w:rsidRPr="000438F3">
              <w:rPr>
                <w:rFonts w:cs="Arial"/>
                <w:sz w:val="20"/>
                <w:shd w:val="clear" w:color="auto" w:fill="FFFFFF" w:themeFill="background1"/>
              </w:rPr>
              <w:t xml:space="preserve">Esošam krānam Nr.28 DN700, ANSI 600 nepieciešamības gadījumā izgatavot pievienošanas </w:t>
            </w:r>
            <w:r w:rsidRPr="000438F3">
              <w:rPr>
                <w:rFonts w:cs="Arial"/>
                <w:sz w:val="20"/>
                <w:shd w:val="clear" w:color="auto" w:fill="FFFFFF" w:themeFill="background1"/>
              </w:rPr>
              <w:lastRenderedPageBreak/>
              <w:t>adapteri vai iegādāties un uzstādīt jaunu sajūgu. Pasūtītāja</w:t>
            </w:r>
            <w:r w:rsidRPr="000438F3">
              <w:rPr>
                <w:rFonts w:cs="Arial"/>
                <w:sz w:val="20"/>
              </w:rPr>
              <w:t xml:space="preserve"> piegāde.</w:t>
            </w:r>
          </w:p>
        </w:tc>
        <w:tc>
          <w:tcPr>
            <w:tcW w:w="2126" w:type="dxa"/>
            <w:tcBorders>
              <w:top w:val="single" w:sz="4" w:space="0" w:color="auto"/>
              <w:left w:val="nil"/>
              <w:bottom w:val="single" w:sz="4" w:space="0" w:color="auto"/>
              <w:right w:val="single" w:sz="4" w:space="0" w:color="auto"/>
            </w:tcBorders>
          </w:tcPr>
          <w:p w14:paraId="533A3196" w14:textId="77777777" w:rsidR="0072435C" w:rsidRPr="000438F3" w:rsidRDefault="0072435C" w:rsidP="00777729">
            <w:pPr>
              <w:spacing w:line="259" w:lineRule="auto"/>
              <w:rPr>
                <w:rFonts w:eastAsiaTheme="minorHAnsi"/>
                <w:sz w:val="18"/>
                <w:szCs w:val="18"/>
              </w:rPr>
            </w:pPr>
          </w:p>
        </w:tc>
        <w:tc>
          <w:tcPr>
            <w:tcW w:w="2121" w:type="dxa"/>
            <w:tcBorders>
              <w:top w:val="single" w:sz="4" w:space="0" w:color="auto"/>
              <w:left w:val="nil"/>
              <w:bottom w:val="single" w:sz="4" w:space="0" w:color="auto"/>
              <w:right w:val="single" w:sz="4" w:space="0" w:color="auto"/>
            </w:tcBorders>
          </w:tcPr>
          <w:p w14:paraId="7A8D2EAA"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15443489"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74A01A26" w14:textId="77777777" w:rsidR="0072435C" w:rsidRPr="000438F3" w:rsidRDefault="0072435C" w:rsidP="00777729">
            <w:pPr>
              <w:spacing w:line="259" w:lineRule="auto"/>
              <w:rPr>
                <w:rFonts w:eastAsiaTheme="minorHAnsi"/>
                <w:sz w:val="18"/>
                <w:szCs w:val="18"/>
              </w:rPr>
            </w:pPr>
          </w:p>
        </w:tc>
      </w:tr>
      <w:tr w:rsidR="0072435C" w:rsidRPr="000438F3" w14:paraId="36F1B58E" w14:textId="77777777" w:rsidTr="00777729">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EB77EC"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lastRenderedPageBreak/>
              <w:t>3.</w:t>
            </w:r>
          </w:p>
        </w:tc>
        <w:tc>
          <w:tcPr>
            <w:tcW w:w="3119" w:type="dxa"/>
            <w:tcBorders>
              <w:top w:val="single" w:sz="4" w:space="0" w:color="auto"/>
              <w:left w:val="nil"/>
              <w:bottom w:val="single" w:sz="4" w:space="0" w:color="auto"/>
              <w:right w:val="single" w:sz="4" w:space="0" w:color="auto"/>
            </w:tcBorders>
            <w:shd w:val="clear" w:color="auto" w:fill="auto"/>
          </w:tcPr>
          <w:p w14:paraId="0A6481CA" w14:textId="77777777" w:rsidR="0072435C" w:rsidRPr="000438F3" w:rsidRDefault="0072435C" w:rsidP="00777729">
            <w:pPr>
              <w:ind w:right="-58"/>
              <w:rPr>
                <w:rFonts w:cs="Arial"/>
                <w:sz w:val="20"/>
              </w:rPr>
            </w:pPr>
            <w:r w:rsidRPr="000438F3">
              <w:rPr>
                <w:rFonts w:cs="Arial"/>
                <w:sz w:val="20"/>
              </w:rPr>
              <w:t>Lodveida krāns ar pilnu caurlaišanu DN150, ANSI 600  virszemes uzstādīšanai ar rokas piedziņu:</w:t>
            </w:r>
          </w:p>
          <w:p w14:paraId="4CD3C8D2" w14:textId="77777777" w:rsidR="0072435C" w:rsidRPr="000438F3" w:rsidRDefault="0072435C" w:rsidP="00777729">
            <w:pPr>
              <w:ind w:right="-58"/>
              <w:rPr>
                <w:rFonts w:cs="Arial"/>
                <w:sz w:val="20"/>
              </w:rPr>
            </w:pPr>
            <w:r w:rsidRPr="000438F3">
              <w:rPr>
                <w:rFonts w:cs="Arial"/>
                <w:sz w:val="20"/>
              </w:rPr>
              <w:t>Darba vide: dabasgāze.</w:t>
            </w:r>
          </w:p>
          <w:p w14:paraId="73CC0118" w14:textId="77777777" w:rsidR="0072435C" w:rsidRPr="000438F3" w:rsidRDefault="0072435C" w:rsidP="00777729">
            <w:pPr>
              <w:ind w:right="-58"/>
              <w:rPr>
                <w:rFonts w:cs="Arial"/>
                <w:sz w:val="20"/>
              </w:rPr>
            </w:pPr>
            <w:r w:rsidRPr="000438F3">
              <w:rPr>
                <w:rFonts w:cs="Arial"/>
                <w:sz w:val="20"/>
              </w:rPr>
              <w:t>Darba spiediens gāzesvada: 55 barg.</w:t>
            </w:r>
          </w:p>
          <w:p w14:paraId="7452E9A1" w14:textId="77777777" w:rsidR="0072435C" w:rsidRPr="000438F3" w:rsidRDefault="0072435C" w:rsidP="00777729">
            <w:pPr>
              <w:ind w:right="-58"/>
              <w:rPr>
                <w:rFonts w:cs="Arial"/>
                <w:sz w:val="20"/>
              </w:rPr>
            </w:pPr>
            <w:r w:rsidRPr="000438F3">
              <w:rPr>
                <w:rFonts w:cs="Arial"/>
                <w:sz w:val="20"/>
              </w:rPr>
              <w:t>Pievienojuma veids: metināšana.</w:t>
            </w:r>
          </w:p>
          <w:p w14:paraId="2BD9C5B1" w14:textId="77777777" w:rsidR="0072435C" w:rsidRPr="000438F3" w:rsidRDefault="0072435C" w:rsidP="00777729">
            <w:pPr>
              <w:ind w:right="-58"/>
              <w:rPr>
                <w:rFonts w:cs="Arial"/>
                <w:sz w:val="20"/>
              </w:rPr>
            </w:pPr>
            <w:r w:rsidRPr="000438F3">
              <w:rPr>
                <w:rFonts w:cs="Arial"/>
                <w:sz w:val="20"/>
              </w:rPr>
              <w:t>Pievienojamais cauruļvads: Ø168,3x7,1</w:t>
            </w:r>
          </w:p>
          <w:p w14:paraId="5C81E90C" w14:textId="77777777" w:rsidR="0072435C" w:rsidRPr="000438F3" w:rsidRDefault="0072435C" w:rsidP="00777729">
            <w:pPr>
              <w:ind w:right="-58"/>
              <w:rPr>
                <w:rFonts w:cs="Arial"/>
                <w:sz w:val="20"/>
              </w:rPr>
            </w:pPr>
            <w:r w:rsidRPr="000438F3">
              <w:rPr>
                <w:rFonts w:cs="Arial"/>
                <w:sz w:val="20"/>
              </w:rPr>
              <w:t>Apkārtējās vides temperatūras diapazons virszemes daļā: -39 - +34°C</w:t>
            </w:r>
          </w:p>
          <w:p w14:paraId="7ED651B7" w14:textId="77777777" w:rsidR="0072435C" w:rsidRPr="000438F3" w:rsidRDefault="0072435C" w:rsidP="00777729">
            <w:pPr>
              <w:ind w:right="-58"/>
              <w:rPr>
                <w:rFonts w:cs="Arial"/>
                <w:sz w:val="20"/>
              </w:rPr>
            </w:pPr>
            <w:r w:rsidRPr="000438F3">
              <w:rPr>
                <w:rFonts w:cs="Arial"/>
                <w:sz w:val="20"/>
              </w:rPr>
              <w:t>Ārējā pretkorozijas aizsardzība virszemes daļai:</w:t>
            </w:r>
          </w:p>
          <w:p w14:paraId="7F09C9F2" w14:textId="77777777" w:rsidR="0072435C" w:rsidRPr="000438F3" w:rsidRDefault="0072435C" w:rsidP="00777729">
            <w:pPr>
              <w:ind w:right="-58"/>
              <w:rPr>
                <w:sz w:val="20"/>
              </w:rPr>
            </w:pPr>
            <w:r w:rsidRPr="000438F3">
              <w:rPr>
                <w:sz w:val="20"/>
              </w:rPr>
              <w:t>Virsmas sagatavošana krāsošanai līdz  Sa2½ saskaņā ar LVS EN ISO 8501-1:2007.</w:t>
            </w:r>
          </w:p>
          <w:p w14:paraId="35953B7B" w14:textId="77777777" w:rsidR="0072435C" w:rsidRPr="000438F3" w:rsidRDefault="0072435C" w:rsidP="00777729">
            <w:pPr>
              <w:ind w:right="-58"/>
              <w:rPr>
                <w:sz w:val="20"/>
              </w:rPr>
            </w:pPr>
            <w:r w:rsidRPr="000438F3">
              <w:rPr>
                <w:sz w:val="20"/>
              </w:rPr>
              <w:lastRenderedPageBreak/>
              <w:t xml:space="preserve">Krāsošana ar ilgi izturīgo krāsu. Pretkorozijas pārklājums </w:t>
            </w:r>
            <w:r w:rsidRPr="000438F3">
              <w:rPr>
                <w:rFonts w:cs="Arial"/>
                <w:sz w:val="20"/>
              </w:rPr>
              <w:t xml:space="preserve">C4.11 </w:t>
            </w:r>
            <w:r w:rsidRPr="000438F3">
              <w:rPr>
                <w:sz w:val="20"/>
              </w:rPr>
              <w:t xml:space="preserve">saskaņa LVS EN ISO 12944-5:2021. </w:t>
            </w:r>
          </w:p>
          <w:p w14:paraId="3917AD2F" w14:textId="77777777" w:rsidR="0072435C" w:rsidRPr="000438F3" w:rsidRDefault="0072435C" w:rsidP="00777729">
            <w:pPr>
              <w:ind w:right="-58"/>
              <w:rPr>
                <w:rFonts w:cs="Arial"/>
                <w:sz w:val="20"/>
              </w:rPr>
            </w:pPr>
            <w:r w:rsidRPr="000438F3">
              <w:rPr>
                <w:rFonts w:cs="Arial"/>
                <w:sz w:val="20"/>
              </w:rPr>
              <w:t>Armatūra ir jābūt ATEX sertifikātam un CE marķējumam saskaņā ar direktīvu 2014/34 /ЕS. Armatūra tiek uzstādīta 2.zonā saskaņā ar ATEX klasifikāciju. PED specifikācija.</w:t>
            </w:r>
          </w:p>
          <w:p w14:paraId="5C5BB332" w14:textId="77777777" w:rsidR="0072435C" w:rsidRPr="000438F3" w:rsidRDefault="0072435C" w:rsidP="00777729">
            <w:pPr>
              <w:ind w:right="-58"/>
              <w:rPr>
                <w:rFonts w:cs="Arial"/>
                <w:sz w:val="20"/>
              </w:rPr>
            </w:pPr>
            <w:r w:rsidRPr="000438F3">
              <w:rPr>
                <w:rFonts w:cs="Arial"/>
                <w:sz w:val="20"/>
              </w:rPr>
              <w:t>Hermētiskuma klase A saskaņā ar LVS EN 12266-1:2012.</w:t>
            </w:r>
          </w:p>
          <w:p w14:paraId="44F67E2C" w14:textId="77777777" w:rsidR="0072435C" w:rsidRPr="000438F3" w:rsidRDefault="0072435C" w:rsidP="00777729">
            <w:pPr>
              <w:tabs>
                <w:tab w:val="num" w:pos="720"/>
              </w:tabs>
              <w:ind w:right="-58"/>
              <w:rPr>
                <w:rFonts w:cs="Arial"/>
                <w:sz w:val="20"/>
              </w:rPr>
            </w:pPr>
            <w:r w:rsidRPr="000438F3">
              <w:rPr>
                <w:rFonts w:cs="Arial"/>
                <w:sz w:val="20"/>
                <w:u w:val="single"/>
              </w:rPr>
              <w:t>Krāna pievads</w:t>
            </w:r>
            <w:r w:rsidRPr="000438F3">
              <w:rPr>
                <w:rFonts w:cs="Arial"/>
                <w:sz w:val="20"/>
              </w:rPr>
              <w:t>: ar manuālo piedziņu (klimatiskais izpildījums ne mazāk par IP 66), gala stāvokļu slēdžu bloku, izpildījums Exd, kabeļu ievads M20.</w:t>
            </w:r>
          </w:p>
          <w:p w14:paraId="3F53453C" w14:textId="77777777" w:rsidR="0072435C" w:rsidRPr="000438F3" w:rsidRDefault="0072435C" w:rsidP="00777729">
            <w:pPr>
              <w:ind w:right="-58"/>
              <w:rPr>
                <w:rFonts w:cs="Arial"/>
                <w:sz w:val="20"/>
              </w:rPr>
            </w:pPr>
            <w:r w:rsidRPr="000438F3">
              <w:rPr>
                <w:rFonts w:cs="Arial"/>
                <w:sz w:val="20"/>
              </w:rPr>
              <w:t>Atvēršanas / aizvēršanās laiks – 3 min.</w:t>
            </w:r>
          </w:p>
          <w:p w14:paraId="7893F42C" w14:textId="77777777" w:rsidR="0072435C" w:rsidRPr="000438F3" w:rsidRDefault="0072435C" w:rsidP="00777729">
            <w:pPr>
              <w:ind w:right="-58"/>
              <w:rPr>
                <w:rFonts w:eastAsiaTheme="minorHAnsi"/>
                <w:sz w:val="18"/>
                <w:szCs w:val="18"/>
              </w:rPr>
            </w:pPr>
            <w:r w:rsidRPr="000438F3">
              <w:rPr>
                <w:rFonts w:cs="Arial"/>
                <w:sz w:val="20"/>
              </w:rPr>
              <w:t>Pārbaudes un CE atbilstības sertifikāti.</w:t>
            </w:r>
          </w:p>
        </w:tc>
        <w:tc>
          <w:tcPr>
            <w:tcW w:w="1134" w:type="dxa"/>
            <w:tcBorders>
              <w:top w:val="single" w:sz="4" w:space="0" w:color="auto"/>
              <w:left w:val="nil"/>
              <w:bottom w:val="single" w:sz="4" w:space="0" w:color="auto"/>
              <w:right w:val="single" w:sz="4" w:space="0" w:color="auto"/>
            </w:tcBorders>
            <w:shd w:val="clear" w:color="auto" w:fill="auto"/>
          </w:tcPr>
          <w:p w14:paraId="5F0B32F8" w14:textId="77777777" w:rsidR="0072435C" w:rsidRPr="000438F3" w:rsidRDefault="0072435C" w:rsidP="00777729">
            <w:pPr>
              <w:spacing w:line="259" w:lineRule="auto"/>
              <w:rPr>
                <w:rFonts w:eastAsiaTheme="minorHAnsi"/>
                <w:sz w:val="18"/>
                <w:szCs w:val="18"/>
              </w:rPr>
            </w:pPr>
          </w:p>
        </w:tc>
        <w:tc>
          <w:tcPr>
            <w:tcW w:w="719" w:type="dxa"/>
            <w:tcBorders>
              <w:top w:val="single" w:sz="4" w:space="0" w:color="auto"/>
              <w:left w:val="nil"/>
              <w:bottom w:val="single" w:sz="4" w:space="0" w:color="auto"/>
              <w:right w:val="single" w:sz="4" w:space="0" w:color="auto"/>
            </w:tcBorders>
            <w:shd w:val="clear" w:color="auto" w:fill="auto"/>
          </w:tcPr>
          <w:p w14:paraId="4BAF3F04"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gab.</w:t>
            </w:r>
          </w:p>
        </w:tc>
        <w:tc>
          <w:tcPr>
            <w:tcW w:w="698" w:type="dxa"/>
            <w:tcBorders>
              <w:top w:val="single" w:sz="4" w:space="0" w:color="auto"/>
              <w:left w:val="nil"/>
              <w:bottom w:val="single" w:sz="4" w:space="0" w:color="auto"/>
              <w:right w:val="single" w:sz="4" w:space="0" w:color="auto"/>
            </w:tcBorders>
            <w:shd w:val="clear" w:color="auto" w:fill="auto"/>
          </w:tcPr>
          <w:p w14:paraId="1D115E03"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4</w:t>
            </w:r>
          </w:p>
        </w:tc>
        <w:tc>
          <w:tcPr>
            <w:tcW w:w="1848" w:type="dxa"/>
            <w:tcBorders>
              <w:top w:val="single" w:sz="4" w:space="0" w:color="auto"/>
              <w:left w:val="nil"/>
              <w:bottom w:val="single" w:sz="4" w:space="0" w:color="auto"/>
              <w:right w:val="single" w:sz="4" w:space="0" w:color="auto"/>
            </w:tcBorders>
            <w:shd w:val="clear" w:color="auto" w:fill="auto"/>
          </w:tcPr>
          <w:p w14:paraId="3E505F99" w14:textId="77777777" w:rsidR="0072435C" w:rsidRPr="000438F3" w:rsidRDefault="0072435C" w:rsidP="00777729">
            <w:pPr>
              <w:spacing w:line="259" w:lineRule="auto"/>
              <w:rPr>
                <w:rFonts w:eastAsiaTheme="minorHAnsi"/>
                <w:sz w:val="18"/>
                <w:szCs w:val="18"/>
              </w:rPr>
            </w:pPr>
          </w:p>
        </w:tc>
        <w:tc>
          <w:tcPr>
            <w:tcW w:w="2126" w:type="dxa"/>
            <w:tcBorders>
              <w:top w:val="single" w:sz="4" w:space="0" w:color="auto"/>
              <w:left w:val="nil"/>
              <w:bottom w:val="single" w:sz="4" w:space="0" w:color="auto"/>
              <w:right w:val="single" w:sz="4" w:space="0" w:color="auto"/>
            </w:tcBorders>
          </w:tcPr>
          <w:p w14:paraId="2C704780" w14:textId="77777777" w:rsidR="0072435C" w:rsidRPr="000438F3" w:rsidRDefault="0072435C" w:rsidP="00777729">
            <w:pPr>
              <w:spacing w:line="259" w:lineRule="auto"/>
              <w:rPr>
                <w:rFonts w:eastAsiaTheme="minorHAnsi"/>
                <w:sz w:val="18"/>
                <w:szCs w:val="18"/>
              </w:rPr>
            </w:pPr>
          </w:p>
        </w:tc>
        <w:tc>
          <w:tcPr>
            <w:tcW w:w="2121" w:type="dxa"/>
            <w:tcBorders>
              <w:top w:val="single" w:sz="4" w:space="0" w:color="auto"/>
              <w:left w:val="nil"/>
              <w:bottom w:val="single" w:sz="4" w:space="0" w:color="auto"/>
              <w:right w:val="single" w:sz="4" w:space="0" w:color="auto"/>
            </w:tcBorders>
          </w:tcPr>
          <w:p w14:paraId="6A73C7F3"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76CA95EF"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54E6D7CD" w14:textId="77777777" w:rsidR="0072435C" w:rsidRPr="000438F3" w:rsidRDefault="0072435C" w:rsidP="00777729">
            <w:pPr>
              <w:spacing w:line="259" w:lineRule="auto"/>
              <w:rPr>
                <w:rFonts w:eastAsiaTheme="minorHAnsi"/>
                <w:sz w:val="18"/>
                <w:szCs w:val="18"/>
              </w:rPr>
            </w:pPr>
          </w:p>
        </w:tc>
      </w:tr>
      <w:tr w:rsidR="0072435C" w:rsidRPr="000438F3" w14:paraId="2865D2F1" w14:textId="77777777" w:rsidTr="00777729">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CED981"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t>4..</w:t>
            </w:r>
          </w:p>
        </w:tc>
        <w:tc>
          <w:tcPr>
            <w:tcW w:w="3119" w:type="dxa"/>
            <w:tcBorders>
              <w:top w:val="single" w:sz="4" w:space="0" w:color="auto"/>
              <w:left w:val="nil"/>
              <w:bottom w:val="single" w:sz="4" w:space="0" w:color="auto"/>
              <w:right w:val="single" w:sz="4" w:space="0" w:color="auto"/>
            </w:tcBorders>
            <w:shd w:val="clear" w:color="auto" w:fill="auto"/>
          </w:tcPr>
          <w:p w14:paraId="277B30A9" w14:textId="77777777" w:rsidR="0072435C" w:rsidRPr="000438F3" w:rsidRDefault="0072435C" w:rsidP="00777729">
            <w:pPr>
              <w:ind w:right="-58"/>
              <w:rPr>
                <w:rFonts w:cs="Arial"/>
                <w:sz w:val="20"/>
                <w:u w:val="single"/>
              </w:rPr>
            </w:pPr>
            <w:r w:rsidRPr="000438F3">
              <w:rPr>
                <w:rFonts w:cs="Arial"/>
                <w:i/>
                <w:sz w:val="20"/>
                <w:u w:val="single"/>
              </w:rPr>
              <w:t>Esošam krānam Nr.28B DN150 ANSI 600 ar rokas piedziņu</w:t>
            </w:r>
            <w:r w:rsidRPr="000438F3">
              <w:rPr>
                <w:rFonts w:cs="Arial"/>
                <w:sz w:val="20"/>
                <w:u w:val="single"/>
              </w:rPr>
              <w:t>:</w:t>
            </w:r>
          </w:p>
          <w:p w14:paraId="3C06948B" w14:textId="77777777" w:rsidR="0072435C" w:rsidRPr="000438F3" w:rsidRDefault="0072435C" w:rsidP="00777729">
            <w:pPr>
              <w:tabs>
                <w:tab w:val="num" w:pos="720"/>
              </w:tabs>
              <w:ind w:right="-58"/>
              <w:rPr>
                <w:rFonts w:cs="Arial"/>
                <w:sz w:val="20"/>
              </w:rPr>
            </w:pPr>
            <w:r w:rsidRPr="000438F3">
              <w:rPr>
                <w:rFonts w:cs="Arial"/>
                <w:sz w:val="20"/>
              </w:rPr>
              <w:t>Gala stāvokļu  slēdžu (ATVĒRTS/AIZVĒRTS) bloks.</w:t>
            </w:r>
          </w:p>
          <w:p w14:paraId="637D6778" w14:textId="77777777" w:rsidR="0072435C" w:rsidRPr="000438F3" w:rsidRDefault="0072435C" w:rsidP="00777729">
            <w:pPr>
              <w:tabs>
                <w:tab w:val="num" w:pos="720"/>
              </w:tabs>
              <w:ind w:right="-58"/>
              <w:rPr>
                <w:rFonts w:cs="Arial"/>
                <w:sz w:val="20"/>
              </w:rPr>
            </w:pPr>
            <w:r w:rsidRPr="000438F3">
              <w:rPr>
                <w:rFonts w:cs="Arial"/>
                <w:sz w:val="20"/>
              </w:rPr>
              <w:t>Kabeļu ievadi: M20.</w:t>
            </w:r>
          </w:p>
          <w:p w14:paraId="5CF751AA" w14:textId="77777777" w:rsidR="0072435C" w:rsidRPr="000438F3" w:rsidRDefault="0072435C" w:rsidP="00777729">
            <w:pPr>
              <w:tabs>
                <w:tab w:val="num" w:pos="720"/>
              </w:tabs>
              <w:ind w:right="-58"/>
              <w:rPr>
                <w:rFonts w:cs="Arial"/>
                <w:sz w:val="20"/>
              </w:rPr>
            </w:pPr>
            <w:r w:rsidRPr="000438F3">
              <w:rPr>
                <w:rFonts w:cs="Arial"/>
                <w:sz w:val="20"/>
              </w:rPr>
              <w:t>Izpildījums Exd. IP65.</w:t>
            </w:r>
          </w:p>
          <w:p w14:paraId="1704D641" w14:textId="77777777" w:rsidR="0072435C" w:rsidRPr="000438F3" w:rsidRDefault="0072435C" w:rsidP="00777729">
            <w:pPr>
              <w:tabs>
                <w:tab w:val="num" w:pos="720"/>
              </w:tabs>
              <w:ind w:right="-58"/>
              <w:rPr>
                <w:rFonts w:cs="Arial"/>
                <w:sz w:val="20"/>
              </w:rPr>
            </w:pPr>
            <w:r w:rsidRPr="000438F3">
              <w:rPr>
                <w:rFonts w:cs="Arial"/>
                <w:sz w:val="20"/>
              </w:rPr>
              <w:t>Iekārtai ir jābūt ATEX sertifikātam un CE marķējumam.</w:t>
            </w:r>
          </w:p>
          <w:p w14:paraId="2F9C39E1" w14:textId="77777777" w:rsidR="0072435C" w:rsidRPr="000438F3" w:rsidRDefault="0072435C" w:rsidP="00777729">
            <w:pPr>
              <w:tabs>
                <w:tab w:val="num" w:pos="720"/>
              </w:tabs>
              <w:ind w:right="-58"/>
              <w:rPr>
                <w:rFonts w:cs="Arial"/>
                <w:sz w:val="20"/>
              </w:rPr>
            </w:pPr>
            <w:r w:rsidRPr="000438F3">
              <w:rPr>
                <w:rFonts w:cs="Arial"/>
                <w:sz w:val="20"/>
              </w:rPr>
              <w:t>Iekārta tiek uzstādīta 2.zonā saskaņā ar ATEX klasifikāciju.</w:t>
            </w:r>
          </w:p>
          <w:p w14:paraId="17654468" w14:textId="77777777" w:rsidR="0072435C" w:rsidRPr="000438F3" w:rsidRDefault="0072435C" w:rsidP="00777729">
            <w:pPr>
              <w:ind w:right="-58"/>
              <w:rPr>
                <w:rFonts w:eastAsiaTheme="minorHAnsi"/>
                <w:sz w:val="18"/>
                <w:szCs w:val="18"/>
              </w:rPr>
            </w:pPr>
            <w:r w:rsidRPr="000438F3">
              <w:rPr>
                <w:rFonts w:cs="Arial"/>
                <w:sz w:val="20"/>
              </w:rPr>
              <w:t>Apkārtējās vides temperatūras diapazons virszemes daļā: -39 - +34°C</w:t>
            </w:r>
          </w:p>
        </w:tc>
        <w:tc>
          <w:tcPr>
            <w:tcW w:w="1134" w:type="dxa"/>
            <w:tcBorders>
              <w:top w:val="single" w:sz="4" w:space="0" w:color="auto"/>
              <w:left w:val="nil"/>
              <w:bottom w:val="single" w:sz="4" w:space="0" w:color="auto"/>
              <w:right w:val="single" w:sz="4" w:space="0" w:color="auto"/>
            </w:tcBorders>
            <w:shd w:val="clear" w:color="auto" w:fill="auto"/>
          </w:tcPr>
          <w:p w14:paraId="22FE1131" w14:textId="77777777" w:rsidR="0072435C" w:rsidRPr="000438F3" w:rsidRDefault="0072435C" w:rsidP="00777729">
            <w:pPr>
              <w:spacing w:line="259" w:lineRule="auto"/>
              <w:rPr>
                <w:rFonts w:eastAsiaTheme="minorHAnsi"/>
                <w:sz w:val="18"/>
                <w:szCs w:val="18"/>
              </w:rPr>
            </w:pPr>
          </w:p>
        </w:tc>
        <w:tc>
          <w:tcPr>
            <w:tcW w:w="719" w:type="dxa"/>
            <w:tcBorders>
              <w:top w:val="single" w:sz="4" w:space="0" w:color="auto"/>
              <w:left w:val="nil"/>
              <w:bottom w:val="single" w:sz="4" w:space="0" w:color="auto"/>
              <w:right w:val="single" w:sz="4" w:space="0" w:color="auto"/>
            </w:tcBorders>
            <w:shd w:val="clear" w:color="auto" w:fill="auto"/>
          </w:tcPr>
          <w:p w14:paraId="07E63C40" w14:textId="77777777" w:rsidR="0072435C" w:rsidRPr="000438F3" w:rsidRDefault="0072435C" w:rsidP="00777729">
            <w:pPr>
              <w:spacing w:line="259" w:lineRule="auto"/>
              <w:jc w:val="center"/>
              <w:rPr>
                <w:rFonts w:eastAsiaTheme="minorHAnsi"/>
                <w:sz w:val="18"/>
                <w:szCs w:val="18"/>
              </w:rPr>
            </w:pPr>
          </w:p>
          <w:p w14:paraId="26A2269D"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gab.</w:t>
            </w:r>
          </w:p>
        </w:tc>
        <w:tc>
          <w:tcPr>
            <w:tcW w:w="698" w:type="dxa"/>
            <w:tcBorders>
              <w:top w:val="single" w:sz="4" w:space="0" w:color="auto"/>
              <w:left w:val="nil"/>
              <w:bottom w:val="single" w:sz="4" w:space="0" w:color="auto"/>
              <w:right w:val="single" w:sz="4" w:space="0" w:color="auto"/>
            </w:tcBorders>
            <w:shd w:val="clear" w:color="auto" w:fill="auto"/>
          </w:tcPr>
          <w:p w14:paraId="35B013D3"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t>1</w:t>
            </w:r>
          </w:p>
        </w:tc>
        <w:tc>
          <w:tcPr>
            <w:tcW w:w="1848" w:type="dxa"/>
            <w:tcBorders>
              <w:top w:val="single" w:sz="4" w:space="0" w:color="auto"/>
              <w:left w:val="nil"/>
              <w:bottom w:val="single" w:sz="4" w:space="0" w:color="auto"/>
              <w:right w:val="single" w:sz="4" w:space="0" w:color="auto"/>
            </w:tcBorders>
            <w:shd w:val="clear" w:color="auto" w:fill="FFFFFF" w:themeFill="background1"/>
          </w:tcPr>
          <w:p w14:paraId="3EF567BC" w14:textId="77777777" w:rsidR="0072435C" w:rsidRPr="000438F3" w:rsidRDefault="0072435C" w:rsidP="00777729">
            <w:pPr>
              <w:ind w:right="-58"/>
              <w:rPr>
                <w:rFonts w:cs="Arial"/>
                <w:sz w:val="20"/>
              </w:rPr>
            </w:pPr>
            <w:r w:rsidRPr="000438F3">
              <w:rPr>
                <w:rFonts w:cs="Arial"/>
                <w:sz w:val="20"/>
              </w:rPr>
              <w:t>Esošajam krānam Nr.28B DN150 ANSI 600</w:t>
            </w:r>
          </w:p>
          <w:p w14:paraId="67996838" w14:textId="77777777" w:rsidR="0072435C" w:rsidRPr="000438F3" w:rsidRDefault="0072435C" w:rsidP="00777729">
            <w:pPr>
              <w:spacing w:line="259" w:lineRule="auto"/>
              <w:rPr>
                <w:rFonts w:eastAsiaTheme="minorHAnsi"/>
                <w:sz w:val="18"/>
                <w:szCs w:val="18"/>
              </w:rPr>
            </w:pPr>
            <w:r w:rsidRPr="000438F3">
              <w:rPr>
                <w:rFonts w:cs="Arial"/>
                <w:sz w:val="20"/>
              </w:rPr>
              <w:t xml:space="preserve"> nepieciešamības gadījumā izgatavot pievienošanas adapteri vai iegādāties un uzstādīt jaunu sajūgu. Nodrošina Pasūtītājs</w:t>
            </w:r>
          </w:p>
        </w:tc>
        <w:tc>
          <w:tcPr>
            <w:tcW w:w="2126" w:type="dxa"/>
            <w:tcBorders>
              <w:top w:val="single" w:sz="4" w:space="0" w:color="auto"/>
              <w:left w:val="nil"/>
              <w:bottom w:val="single" w:sz="4" w:space="0" w:color="auto"/>
              <w:right w:val="single" w:sz="4" w:space="0" w:color="auto"/>
            </w:tcBorders>
          </w:tcPr>
          <w:p w14:paraId="03400CC8" w14:textId="77777777" w:rsidR="0072435C" w:rsidRPr="000438F3" w:rsidRDefault="0072435C" w:rsidP="00777729">
            <w:pPr>
              <w:spacing w:line="259" w:lineRule="auto"/>
              <w:rPr>
                <w:rFonts w:eastAsiaTheme="minorHAnsi"/>
                <w:sz w:val="18"/>
                <w:szCs w:val="18"/>
              </w:rPr>
            </w:pPr>
          </w:p>
        </w:tc>
        <w:tc>
          <w:tcPr>
            <w:tcW w:w="2121" w:type="dxa"/>
            <w:tcBorders>
              <w:top w:val="single" w:sz="4" w:space="0" w:color="auto"/>
              <w:left w:val="nil"/>
              <w:bottom w:val="single" w:sz="4" w:space="0" w:color="auto"/>
              <w:right w:val="single" w:sz="4" w:space="0" w:color="auto"/>
            </w:tcBorders>
          </w:tcPr>
          <w:p w14:paraId="4B36FF5D"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17EF8129"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5A3ABB5D" w14:textId="77777777" w:rsidR="0072435C" w:rsidRPr="000438F3" w:rsidRDefault="0072435C" w:rsidP="00777729">
            <w:pPr>
              <w:spacing w:line="259" w:lineRule="auto"/>
              <w:rPr>
                <w:rFonts w:eastAsiaTheme="minorHAnsi"/>
                <w:sz w:val="18"/>
                <w:szCs w:val="18"/>
              </w:rPr>
            </w:pPr>
          </w:p>
          <w:p w14:paraId="1A32C4D7" w14:textId="77777777" w:rsidR="0072435C" w:rsidRPr="000438F3" w:rsidRDefault="0072435C" w:rsidP="00777729">
            <w:pPr>
              <w:spacing w:line="259" w:lineRule="auto"/>
              <w:rPr>
                <w:rFonts w:eastAsiaTheme="minorHAnsi"/>
                <w:sz w:val="18"/>
                <w:szCs w:val="18"/>
              </w:rPr>
            </w:pPr>
          </w:p>
          <w:p w14:paraId="28B62EB8" w14:textId="77777777" w:rsidR="0072435C" w:rsidRPr="000438F3" w:rsidRDefault="0072435C" w:rsidP="00777729">
            <w:pPr>
              <w:spacing w:line="259" w:lineRule="auto"/>
              <w:rPr>
                <w:rFonts w:eastAsiaTheme="minorHAnsi"/>
                <w:sz w:val="18"/>
                <w:szCs w:val="18"/>
              </w:rPr>
            </w:pPr>
          </w:p>
          <w:p w14:paraId="702B0EAD" w14:textId="77777777" w:rsidR="0072435C" w:rsidRPr="000438F3" w:rsidRDefault="0072435C" w:rsidP="00777729">
            <w:pPr>
              <w:spacing w:line="259" w:lineRule="auto"/>
              <w:rPr>
                <w:rFonts w:eastAsiaTheme="minorHAnsi"/>
                <w:sz w:val="18"/>
                <w:szCs w:val="18"/>
              </w:rPr>
            </w:pPr>
          </w:p>
          <w:p w14:paraId="3EDEE7C7" w14:textId="77777777" w:rsidR="0072435C" w:rsidRPr="000438F3" w:rsidRDefault="0072435C" w:rsidP="00777729">
            <w:pPr>
              <w:spacing w:line="259" w:lineRule="auto"/>
              <w:rPr>
                <w:rFonts w:eastAsiaTheme="minorHAnsi"/>
                <w:sz w:val="18"/>
                <w:szCs w:val="18"/>
              </w:rPr>
            </w:pPr>
          </w:p>
          <w:p w14:paraId="086E8A8C" w14:textId="77777777" w:rsidR="0072435C" w:rsidRPr="000438F3" w:rsidRDefault="0072435C" w:rsidP="00777729">
            <w:pPr>
              <w:spacing w:line="259" w:lineRule="auto"/>
              <w:rPr>
                <w:rFonts w:eastAsiaTheme="minorHAnsi"/>
                <w:sz w:val="18"/>
                <w:szCs w:val="18"/>
              </w:rPr>
            </w:pPr>
          </w:p>
          <w:p w14:paraId="13C5DAC1"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br/>
            </w:r>
          </w:p>
        </w:tc>
      </w:tr>
      <w:tr w:rsidR="0072435C" w:rsidRPr="000438F3" w14:paraId="07B20344" w14:textId="77777777" w:rsidTr="00777729">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55A1D33"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lastRenderedPageBreak/>
              <w:t>5.</w:t>
            </w:r>
          </w:p>
        </w:tc>
        <w:tc>
          <w:tcPr>
            <w:tcW w:w="3119" w:type="dxa"/>
            <w:tcBorders>
              <w:top w:val="single" w:sz="4" w:space="0" w:color="auto"/>
              <w:left w:val="nil"/>
              <w:bottom w:val="single" w:sz="4" w:space="0" w:color="auto"/>
              <w:right w:val="single" w:sz="4" w:space="0" w:color="auto"/>
            </w:tcBorders>
            <w:shd w:val="clear" w:color="auto" w:fill="auto"/>
            <w:vAlign w:val="center"/>
          </w:tcPr>
          <w:p w14:paraId="4D1F0977" w14:textId="77777777" w:rsidR="0072435C" w:rsidRPr="000438F3" w:rsidRDefault="0072435C" w:rsidP="00777729">
            <w:pPr>
              <w:ind w:right="-58"/>
              <w:rPr>
                <w:rFonts w:cs="Arial"/>
                <w:sz w:val="20"/>
              </w:rPr>
            </w:pPr>
            <w:r w:rsidRPr="000438F3">
              <w:rPr>
                <w:rFonts w:cs="Arial"/>
                <w:sz w:val="20"/>
              </w:rPr>
              <w:t xml:space="preserve"> Lodveida krāns ar pilnu caurplūdumu DN50, ANSI 600 virszemes uzstādīšanai ar rokas piedziņu.</w:t>
            </w:r>
          </w:p>
          <w:p w14:paraId="3ABAEF33" w14:textId="77777777" w:rsidR="0072435C" w:rsidRPr="000438F3" w:rsidRDefault="0072435C" w:rsidP="00777729">
            <w:pPr>
              <w:ind w:right="-58"/>
              <w:rPr>
                <w:rFonts w:cs="Arial"/>
                <w:sz w:val="20"/>
              </w:rPr>
            </w:pPr>
            <w:r w:rsidRPr="000438F3">
              <w:rPr>
                <w:rFonts w:cs="Arial"/>
                <w:sz w:val="20"/>
              </w:rPr>
              <w:t>Darba vide: dabas gāze.</w:t>
            </w:r>
          </w:p>
          <w:p w14:paraId="3077509E" w14:textId="77777777" w:rsidR="0072435C" w:rsidRPr="000438F3" w:rsidRDefault="0072435C" w:rsidP="00777729">
            <w:pPr>
              <w:ind w:right="-58"/>
              <w:rPr>
                <w:rFonts w:cs="Arial"/>
                <w:sz w:val="20"/>
              </w:rPr>
            </w:pPr>
            <w:r w:rsidRPr="000438F3">
              <w:rPr>
                <w:rFonts w:cs="Arial"/>
                <w:sz w:val="20"/>
              </w:rPr>
              <w:t>Pievienojuma veids: metināšanai caurulei ø60,3x5,6</w:t>
            </w:r>
          </w:p>
          <w:p w14:paraId="6C5C961C" w14:textId="77777777" w:rsidR="0072435C" w:rsidRPr="000438F3" w:rsidRDefault="0072435C" w:rsidP="00777729">
            <w:pPr>
              <w:ind w:right="-58"/>
              <w:rPr>
                <w:rFonts w:cs="Arial"/>
                <w:sz w:val="20"/>
              </w:rPr>
            </w:pPr>
            <w:r w:rsidRPr="000438F3">
              <w:rPr>
                <w:rFonts w:cs="Arial"/>
                <w:sz w:val="20"/>
              </w:rPr>
              <w:t xml:space="preserve">Apkārtējās vides temperatūras diapazons: </w:t>
            </w:r>
          </w:p>
          <w:p w14:paraId="36F7B2C6" w14:textId="77777777" w:rsidR="0072435C" w:rsidRPr="000438F3" w:rsidRDefault="0072435C" w:rsidP="00777729">
            <w:pPr>
              <w:ind w:right="-58"/>
              <w:rPr>
                <w:rFonts w:cs="Arial"/>
                <w:sz w:val="20"/>
              </w:rPr>
            </w:pPr>
            <w:r w:rsidRPr="000438F3">
              <w:rPr>
                <w:rFonts w:cs="Arial"/>
                <w:sz w:val="20"/>
              </w:rPr>
              <w:t>-39ºС...+34ºС.</w:t>
            </w:r>
          </w:p>
          <w:p w14:paraId="5792207B" w14:textId="77777777" w:rsidR="0072435C" w:rsidRPr="000438F3" w:rsidRDefault="0072435C" w:rsidP="00777729">
            <w:pPr>
              <w:ind w:right="-58"/>
              <w:rPr>
                <w:rFonts w:cs="Arial"/>
                <w:sz w:val="20"/>
              </w:rPr>
            </w:pPr>
            <w:r w:rsidRPr="000438F3">
              <w:rPr>
                <w:rFonts w:cs="Arial"/>
                <w:sz w:val="20"/>
              </w:rPr>
              <w:t>Ārējā pretkorozijas aizsardzība:</w:t>
            </w:r>
          </w:p>
          <w:p w14:paraId="1BF504A0" w14:textId="77777777" w:rsidR="0072435C" w:rsidRPr="000438F3" w:rsidRDefault="0072435C" w:rsidP="00777729">
            <w:pPr>
              <w:ind w:right="-58"/>
              <w:rPr>
                <w:rFonts w:cs="Arial"/>
                <w:sz w:val="20"/>
              </w:rPr>
            </w:pPr>
            <w:r w:rsidRPr="000438F3">
              <w:rPr>
                <w:rFonts w:cs="Arial"/>
                <w:sz w:val="20"/>
              </w:rPr>
              <w:t>Virsmas sagatavošana krāsošanai līdz Sa 2½ saskaņā ar LVS EN ISO 8501-1:2007.</w:t>
            </w:r>
          </w:p>
          <w:p w14:paraId="21BF1DDB" w14:textId="77777777" w:rsidR="0072435C" w:rsidRPr="000438F3" w:rsidRDefault="0072435C" w:rsidP="00777729">
            <w:pPr>
              <w:ind w:right="-58"/>
              <w:rPr>
                <w:rFonts w:cs="Arial"/>
                <w:sz w:val="20"/>
              </w:rPr>
            </w:pPr>
            <w:r w:rsidRPr="000438F3">
              <w:rPr>
                <w:rFonts w:cs="Arial"/>
                <w:sz w:val="20"/>
              </w:rPr>
              <w:t xml:space="preserve">Krāsošana ar ilgi izturīgo krāsu. Pretkorozijas pārklājums C4.11 saskaņā ar </w:t>
            </w:r>
            <w:r w:rsidRPr="000438F3">
              <w:rPr>
                <w:rFonts w:eastAsia="Calibri" w:cs="Arial"/>
                <w:sz w:val="20"/>
              </w:rPr>
              <w:t>LVS EN ISO 12944-5:2021</w:t>
            </w:r>
            <w:r w:rsidRPr="000438F3">
              <w:rPr>
                <w:rFonts w:cs="Arial"/>
                <w:sz w:val="20"/>
              </w:rPr>
              <w:t xml:space="preserve">. </w:t>
            </w:r>
          </w:p>
          <w:p w14:paraId="3BE92916" w14:textId="77777777" w:rsidR="0072435C" w:rsidRPr="000438F3" w:rsidRDefault="0072435C" w:rsidP="00777729">
            <w:pPr>
              <w:ind w:right="-58"/>
              <w:rPr>
                <w:rFonts w:cs="Arial"/>
                <w:sz w:val="20"/>
              </w:rPr>
            </w:pPr>
            <w:r w:rsidRPr="000438F3">
              <w:rPr>
                <w:rFonts w:cs="Arial"/>
                <w:sz w:val="20"/>
              </w:rPr>
              <w:t>Armatūrai ir jābūt ATEX sertifikātam un CE marķējumam saskaņā ar direktīvu 2014/34/ES. Armatūra tiek uzstādīta 2. zonā saskaņā ar ATEX klasifikāciju. PED specifikācija.</w:t>
            </w:r>
          </w:p>
          <w:p w14:paraId="7AD9F240" w14:textId="77777777" w:rsidR="0072435C" w:rsidRPr="000438F3" w:rsidRDefault="0072435C" w:rsidP="00777729">
            <w:pPr>
              <w:ind w:right="-58"/>
              <w:rPr>
                <w:rFonts w:cs="Arial"/>
                <w:sz w:val="20"/>
              </w:rPr>
            </w:pPr>
            <w:r w:rsidRPr="000438F3">
              <w:rPr>
                <w:rFonts w:cs="Arial"/>
                <w:sz w:val="20"/>
              </w:rPr>
              <w:t>Hermētiskuma klase A saskaņā ar LVS EN 12266-1:2012.</w:t>
            </w:r>
          </w:p>
          <w:p w14:paraId="162F8979" w14:textId="77777777" w:rsidR="0072435C" w:rsidRPr="000438F3" w:rsidRDefault="0072435C" w:rsidP="00777729">
            <w:pPr>
              <w:ind w:right="-58"/>
              <w:rPr>
                <w:rFonts w:cs="Arial"/>
                <w:sz w:val="20"/>
              </w:rPr>
            </w:pPr>
            <w:r w:rsidRPr="000438F3">
              <w:rPr>
                <w:rFonts w:cs="Arial"/>
                <w:sz w:val="20"/>
              </w:rPr>
              <w:t>Krāna pievads: rokas piedziņa.</w:t>
            </w:r>
          </w:p>
          <w:p w14:paraId="38B9A320" w14:textId="77777777" w:rsidR="0072435C" w:rsidRPr="000438F3" w:rsidRDefault="0072435C" w:rsidP="00777729">
            <w:pPr>
              <w:ind w:right="-58"/>
              <w:rPr>
                <w:rFonts w:eastAsiaTheme="minorHAnsi"/>
                <w:sz w:val="18"/>
                <w:szCs w:val="18"/>
              </w:rPr>
            </w:pPr>
            <w:r w:rsidRPr="000438F3">
              <w:rPr>
                <w:rFonts w:cs="Arial"/>
                <w:sz w:val="20"/>
              </w:rPr>
              <w:t>Pārbaudes un CE atbilstības sertifikāti.</w:t>
            </w:r>
          </w:p>
        </w:tc>
        <w:tc>
          <w:tcPr>
            <w:tcW w:w="1134" w:type="dxa"/>
            <w:tcBorders>
              <w:top w:val="single" w:sz="4" w:space="0" w:color="auto"/>
              <w:left w:val="nil"/>
              <w:bottom w:val="single" w:sz="4" w:space="0" w:color="auto"/>
              <w:right w:val="single" w:sz="4" w:space="0" w:color="auto"/>
            </w:tcBorders>
            <w:shd w:val="clear" w:color="auto" w:fill="auto"/>
          </w:tcPr>
          <w:p w14:paraId="44B3D6FF" w14:textId="77777777" w:rsidR="0072435C" w:rsidRPr="000438F3" w:rsidRDefault="0072435C" w:rsidP="00777729">
            <w:pPr>
              <w:spacing w:line="259" w:lineRule="auto"/>
              <w:rPr>
                <w:rFonts w:eastAsiaTheme="minorHAnsi"/>
                <w:sz w:val="18"/>
                <w:szCs w:val="18"/>
              </w:rPr>
            </w:pPr>
          </w:p>
        </w:tc>
        <w:tc>
          <w:tcPr>
            <w:tcW w:w="719" w:type="dxa"/>
            <w:tcBorders>
              <w:top w:val="single" w:sz="4" w:space="0" w:color="auto"/>
              <w:left w:val="nil"/>
              <w:bottom w:val="single" w:sz="4" w:space="0" w:color="auto"/>
              <w:right w:val="single" w:sz="4" w:space="0" w:color="auto"/>
            </w:tcBorders>
            <w:shd w:val="clear" w:color="auto" w:fill="auto"/>
          </w:tcPr>
          <w:p w14:paraId="424BBC58"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gab.</w:t>
            </w:r>
          </w:p>
        </w:tc>
        <w:tc>
          <w:tcPr>
            <w:tcW w:w="698" w:type="dxa"/>
            <w:tcBorders>
              <w:top w:val="single" w:sz="4" w:space="0" w:color="auto"/>
              <w:left w:val="nil"/>
              <w:bottom w:val="single" w:sz="4" w:space="0" w:color="auto"/>
              <w:right w:val="single" w:sz="4" w:space="0" w:color="auto"/>
            </w:tcBorders>
            <w:shd w:val="clear" w:color="auto" w:fill="auto"/>
          </w:tcPr>
          <w:p w14:paraId="6E854F49"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2</w:t>
            </w:r>
          </w:p>
        </w:tc>
        <w:tc>
          <w:tcPr>
            <w:tcW w:w="1848" w:type="dxa"/>
            <w:tcBorders>
              <w:top w:val="single" w:sz="4" w:space="0" w:color="auto"/>
              <w:left w:val="nil"/>
              <w:bottom w:val="single" w:sz="4" w:space="0" w:color="auto"/>
              <w:right w:val="single" w:sz="4" w:space="0" w:color="auto"/>
            </w:tcBorders>
            <w:shd w:val="clear" w:color="auto" w:fill="auto"/>
          </w:tcPr>
          <w:p w14:paraId="0B3FA320" w14:textId="77777777" w:rsidR="0072435C" w:rsidRPr="000438F3" w:rsidRDefault="0072435C" w:rsidP="00777729">
            <w:pPr>
              <w:spacing w:line="259" w:lineRule="auto"/>
              <w:rPr>
                <w:rFonts w:eastAsiaTheme="minorHAnsi"/>
                <w:sz w:val="18"/>
                <w:szCs w:val="18"/>
              </w:rPr>
            </w:pPr>
          </w:p>
        </w:tc>
        <w:tc>
          <w:tcPr>
            <w:tcW w:w="2126" w:type="dxa"/>
            <w:tcBorders>
              <w:top w:val="single" w:sz="4" w:space="0" w:color="auto"/>
              <w:left w:val="nil"/>
              <w:bottom w:val="single" w:sz="4" w:space="0" w:color="auto"/>
              <w:right w:val="single" w:sz="4" w:space="0" w:color="auto"/>
            </w:tcBorders>
          </w:tcPr>
          <w:p w14:paraId="2361C2FE" w14:textId="77777777" w:rsidR="0072435C" w:rsidRPr="000438F3" w:rsidRDefault="0072435C" w:rsidP="00777729">
            <w:pPr>
              <w:spacing w:line="259" w:lineRule="auto"/>
              <w:rPr>
                <w:rFonts w:eastAsiaTheme="minorHAnsi"/>
                <w:sz w:val="18"/>
                <w:szCs w:val="18"/>
              </w:rPr>
            </w:pPr>
          </w:p>
        </w:tc>
        <w:tc>
          <w:tcPr>
            <w:tcW w:w="2121" w:type="dxa"/>
            <w:tcBorders>
              <w:top w:val="single" w:sz="4" w:space="0" w:color="auto"/>
              <w:left w:val="nil"/>
              <w:bottom w:val="single" w:sz="4" w:space="0" w:color="auto"/>
              <w:right w:val="single" w:sz="4" w:space="0" w:color="auto"/>
            </w:tcBorders>
          </w:tcPr>
          <w:p w14:paraId="78823EDF"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37B2DE7C"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640DFD0F" w14:textId="77777777" w:rsidR="0072435C" w:rsidRPr="000438F3" w:rsidRDefault="0072435C" w:rsidP="00777729">
            <w:pPr>
              <w:spacing w:line="259" w:lineRule="auto"/>
              <w:rPr>
                <w:rFonts w:eastAsiaTheme="minorHAnsi"/>
                <w:sz w:val="18"/>
                <w:szCs w:val="18"/>
              </w:rPr>
            </w:pPr>
          </w:p>
        </w:tc>
      </w:tr>
      <w:tr w:rsidR="0072435C" w:rsidRPr="000438F3" w14:paraId="0C8577E0" w14:textId="77777777" w:rsidTr="00777729">
        <w:trPr>
          <w:trHeight w:val="19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3400DF" w14:textId="77777777" w:rsidR="0072435C" w:rsidRPr="000438F3" w:rsidRDefault="0072435C" w:rsidP="00777729">
            <w:pPr>
              <w:spacing w:line="259" w:lineRule="auto"/>
              <w:rPr>
                <w:rFonts w:eastAsiaTheme="minorHAnsi"/>
                <w:sz w:val="18"/>
                <w:szCs w:val="18"/>
              </w:rPr>
            </w:pPr>
            <w:r w:rsidRPr="000438F3">
              <w:rPr>
                <w:rFonts w:eastAsiaTheme="minorHAnsi"/>
                <w:sz w:val="18"/>
                <w:szCs w:val="18"/>
              </w:rPr>
              <w:t>6.</w:t>
            </w:r>
          </w:p>
        </w:tc>
        <w:tc>
          <w:tcPr>
            <w:tcW w:w="3119" w:type="dxa"/>
            <w:tcBorders>
              <w:top w:val="single" w:sz="4" w:space="0" w:color="auto"/>
              <w:left w:val="nil"/>
              <w:bottom w:val="single" w:sz="4" w:space="0" w:color="auto"/>
              <w:right w:val="single" w:sz="4" w:space="0" w:color="auto"/>
            </w:tcBorders>
            <w:shd w:val="clear" w:color="auto" w:fill="auto"/>
            <w:vAlign w:val="center"/>
          </w:tcPr>
          <w:p w14:paraId="0D125B8F" w14:textId="77777777" w:rsidR="0072435C" w:rsidRPr="000438F3" w:rsidRDefault="0072435C" w:rsidP="00777729">
            <w:pPr>
              <w:rPr>
                <w:rFonts w:cs="Arial"/>
                <w:sz w:val="20"/>
              </w:rPr>
            </w:pPr>
            <w:r w:rsidRPr="000438F3">
              <w:rPr>
                <w:rFonts w:cs="Arial"/>
                <w:sz w:val="20"/>
              </w:rPr>
              <w:t>Lodveida krāns ar pilnu caurplūdumu DN15, ANSI 600 virszemes uzstādīšanai.</w:t>
            </w:r>
          </w:p>
          <w:p w14:paraId="144F29AF" w14:textId="77777777" w:rsidR="0072435C" w:rsidRPr="000438F3" w:rsidRDefault="0072435C" w:rsidP="00777729">
            <w:pPr>
              <w:rPr>
                <w:rFonts w:cs="Arial"/>
                <w:sz w:val="20"/>
              </w:rPr>
            </w:pPr>
            <w:r w:rsidRPr="000438F3">
              <w:rPr>
                <w:rFonts w:cs="Arial"/>
                <w:sz w:val="20"/>
              </w:rPr>
              <w:lastRenderedPageBreak/>
              <w:t>Darba vide: dabasgāze saskaņā ar LVS 459:2017</w:t>
            </w:r>
          </w:p>
          <w:p w14:paraId="3BFEE2E9" w14:textId="77777777" w:rsidR="0072435C" w:rsidRPr="000438F3" w:rsidRDefault="0072435C" w:rsidP="00777729">
            <w:pPr>
              <w:rPr>
                <w:rFonts w:cs="Arial"/>
                <w:sz w:val="20"/>
              </w:rPr>
            </w:pPr>
            <w:r w:rsidRPr="000438F3">
              <w:rPr>
                <w:rFonts w:cs="Arial"/>
                <w:sz w:val="20"/>
              </w:rPr>
              <w:t>Darba spiediens gāzesvada: 55 barg.</w:t>
            </w:r>
          </w:p>
          <w:p w14:paraId="3C53D14C" w14:textId="77777777" w:rsidR="0072435C" w:rsidRPr="000438F3" w:rsidRDefault="0072435C" w:rsidP="00777729">
            <w:pPr>
              <w:rPr>
                <w:rFonts w:cs="Arial"/>
                <w:sz w:val="20"/>
              </w:rPr>
            </w:pPr>
            <w:r w:rsidRPr="000438F3">
              <w:rPr>
                <w:rFonts w:cs="Arial"/>
                <w:sz w:val="20"/>
              </w:rPr>
              <w:t>Pievienojuma veids: iekšēja vītne G½’’.</w:t>
            </w:r>
          </w:p>
          <w:p w14:paraId="7691237A" w14:textId="77777777" w:rsidR="0072435C" w:rsidRPr="000438F3" w:rsidRDefault="0072435C" w:rsidP="00777729">
            <w:pPr>
              <w:rPr>
                <w:rFonts w:cs="Arial"/>
                <w:sz w:val="20"/>
              </w:rPr>
            </w:pPr>
            <w:r w:rsidRPr="000438F3">
              <w:rPr>
                <w:rFonts w:cs="Arial"/>
                <w:sz w:val="20"/>
              </w:rPr>
              <w:t>Apkārtējās vides temperatūras diapazons virszemes daļā: -39 - +34°C.</w:t>
            </w:r>
          </w:p>
          <w:p w14:paraId="390AFB7A" w14:textId="77777777" w:rsidR="0072435C" w:rsidRPr="000438F3" w:rsidRDefault="0072435C" w:rsidP="00777729">
            <w:pPr>
              <w:rPr>
                <w:rFonts w:cs="Arial"/>
                <w:sz w:val="20"/>
              </w:rPr>
            </w:pPr>
            <w:r w:rsidRPr="000438F3">
              <w:rPr>
                <w:rFonts w:cs="Arial"/>
                <w:sz w:val="20"/>
              </w:rPr>
              <w:t xml:space="preserve">Ārējā pretkorozijas aizsardzība virszemes daļai: gruntēts, krāsots. Krāsošana ar ilgi izturīgo krāsu. Pretkorozijas pārklājums C4.11 saskaņā ar LVS EN ISO 12944-5:2021. </w:t>
            </w:r>
          </w:p>
          <w:p w14:paraId="755E5068" w14:textId="77777777" w:rsidR="0072435C" w:rsidRPr="000438F3" w:rsidRDefault="0072435C" w:rsidP="00777729">
            <w:pPr>
              <w:ind w:right="-58"/>
              <w:rPr>
                <w:rFonts w:cs="Arial"/>
                <w:sz w:val="20"/>
              </w:rPr>
            </w:pPr>
            <w:r w:rsidRPr="000438F3">
              <w:rPr>
                <w:rFonts w:cs="Arial"/>
                <w:sz w:val="20"/>
              </w:rPr>
              <w:t>Pārbaudes un CE atbilstības sertifikāti.</w:t>
            </w:r>
          </w:p>
        </w:tc>
        <w:tc>
          <w:tcPr>
            <w:tcW w:w="1134" w:type="dxa"/>
            <w:tcBorders>
              <w:top w:val="single" w:sz="4" w:space="0" w:color="auto"/>
              <w:left w:val="nil"/>
              <w:bottom w:val="single" w:sz="4" w:space="0" w:color="auto"/>
              <w:right w:val="single" w:sz="4" w:space="0" w:color="auto"/>
            </w:tcBorders>
            <w:shd w:val="clear" w:color="auto" w:fill="auto"/>
          </w:tcPr>
          <w:p w14:paraId="3E3FA4DC" w14:textId="77777777" w:rsidR="0072435C" w:rsidRPr="000438F3" w:rsidRDefault="0072435C" w:rsidP="00777729">
            <w:pPr>
              <w:spacing w:line="259" w:lineRule="auto"/>
              <w:rPr>
                <w:rFonts w:eastAsiaTheme="minorHAnsi"/>
                <w:sz w:val="18"/>
                <w:szCs w:val="18"/>
              </w:rPr>
            </w:pPr>
          </w:p>
        </w:tc>
        <w:tc>
          <w:tcPr>
            <w:tcW w:w="719" w:type="dxa"/>
            <w:tcBorders>
              <w:top w:val="single" w:sz="4" w:space="0" w:color="auto"/>
              <w:left w:val="nil"/>
              <w:bottom w:val="single" w:sz="4" w:space="0" w:color="auto"/>
              <w:right w:val="single" w:sz="4" w:space="0" w:color="auto"/>
            </w:tcBorders>
            <w:shd w:val="clear" w:color="auto" w:fill="auto"/>
          </w:tcPr>
          <w:p w14:paraId="2AA46829"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gab.</w:t>
            </w:r>
          </w:p>
        </w:tc>
        <w:tc>
          <w:tcPr>
            <w:tcW w:w="698" w:type="dxa"/>
            <w:tcBorders>
              <w:top w:val="single" w:sz="4" w:space="0" w:color="auto"/>
              <w:left w:val="nil"/>
              <w:bottom w:val="single" w:sz="4" w:space="0" w:color="auto"/>
              <w:right w:val="single" w:sz="4" w:space="0" w:color="auto"/>
            </w:tcBorders>
            <w:shd w:val="clear" w:color="auto" w:fill="auto"/>
          </w:tcPr>
          <w:p w14:paraId="003CB761" w14:textId="77777777" w:rsidR="0072435C" w:rsidRPr="000438F3" w:rsidRDefault="0072435C" w:rsidP="00777729">
            <w:pPr>
              <w:spacing w:line="259" w:lineRule="auto"/>
              <w:jc w:val="center"/>
              <w:rPr>
                <w:rFonts w:eastAsiaTheme="minorHAnsi"/>
                <w:sz w:val="18"/>
                <w:szCs w:val="18"/>
              </w:rPr>
            </w:pPr>
            <w:r w:rsidRPr="000438F3">
              <w:rPr>
                <w:rFonts w:eastAsiaTheme="minorHAnsi"/>
                <w:sz w:val="18"/>
                <w:szCs w:val="18"/>
              </w:rPr>
              <w:t>10</w:t>
            </w:r>
          </w:p>
        </w:tc>
        <w:tc>
          <w:tcPr>
            <w:tcW w:w="1848" w:type="dxa"/>
            <w:tcBorders>
              <w:top w:val="single" w:sz="4" w:space="0" w:color="auto"/>
              <w:left w:val="nil"/>
              <w:bottom w:val="single" w:sz="4" w:space="0" w:color="auto"/>
              <w:right w:val="single" w:sz="4" w:space="0" w:color="auto"/>
            </w:tcBorders>
            <w:shd w:val="clear" w:color="auto" w:fill="auto"/>
          </w:tcPr>
          <w:p w14:paraId="3453A67B" w14:textId="77777777" w:rsidR="0072435C" w:rsidRPr="000438F3" w:rsidRDefault="0072435C" w:rsidP="00777729">
            <w:pPr>
              <w:spacing w:line="259" w:lineRule="auto"/>
              <w:rPr>
                <w:rFonts w:eastAsiaTheme="minorHAnsi"/>
                <w:sz w:val="18"/>
                <w:szCs w:val="18"/>
              </w:rPr>
            </w:pPr>
          </w:p>
        </w:tc>
        <w:tc>
          <w:tcPr>
            <w:tcW w:w="2126" w:type="dxa"/>
            <w:tcBorders>
              <w:top w:val="single" w:sz="4" w:space="0" w:color="auto"/>
              <w:left w:val="nil"/>
              <w:bottom w:val="single" w:sz="4" w:space="0" w:color="auto"/>
              <w:right w:val="single" w:sz="4" w:space="0" w:color="auto"/>
            </w:tcBorders>
          </w:tcPr>
          <w:p w14:paraId="082696E7" w14:textId="77777777" w:rsidR="0072435C" w:rsidRPr="000438F3" w:rsidRDefault="0072435C" w:rsidP="00777729">
            <w:pPr>
              <w:spacing w:line="259" w:lineRule="auto"/>
              <w:rPr>
                <w:rFonts w:eastAsiaTheme="minorHAnsi"/>
                <w:sz w:val="18"/>
                <w:szCs w:val="18"/>
              </w:rPr>
            </w:pPr>
          </w:p>
        </w:tc>
        <w:tc>
          <w:tcPr>
            <w:tcW w:w="2121" w:type="dxa"/>
            <w:tcBorders>
              <w:top w:val="single" w:sz="4" w:space="0" w:color="auto"/>
              <w:left w:val="nil"/>
              <w:bottom w:val="single" w:sz="4" w:space="0" w:color="auto"/>
              <w:right w:val="single" w:sz="4" w:space="0" w:color="auto"/>
            </w:tcBorders>
          </w:tcPr>
          <w:p w14:paraId="4B77D217"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4EC3A2B5" w14:textId="77777777" w:rsidR="0072435C" w:rsidRPr="000438F3" w:rsidRDefault="0072435C" w:rsidP="00777729">
            <w:pPr>
              <w:spacing w:line="259" w:lineRule="auto"/>
              <w:rPr>
                <w:rFonts w:eastAsiaTheme="minorHAnsi"/>
                <w:sz w:val="18"/>
                <w:szCs w:val="18"/>
              </w:rPr>
            </w:pPr>
          </w:p>
        </w:tc>
        <w:tc>
          <w:tcPr>
            <w:tcW w:w="1276" w:type="dxa"/>
            <w:tcBorders>
              <w:top w:val="single" w:sz="4" w:space="0" w:color="auto"/>
              <w:left w:val="nil"/>
              <w:bottom w:val="single" w:sz="4" w:space="0" w:color="auto"/>
              <w:right w:val="single" w:sz="4" w:space="0" w:color="auto"/>
            </w:tcBorders>
          </w:tcPr>
          <w:p w14:paraId="4245D83D" w14:textId="77777777" w:rsidR="0072435C" w:rsidRPr="000438F3" w:rsidRDefault="0072435C" w:rsidP="00777729">
            <w:pPr>
              <w:spacing w:line="259" w:lineRule="auto"/>
              <w:rPr>
                <w:rFonts w:eastAsiaTheme="minorHAnsi"/>
                <w:sz w:val="18"/>
                <w:szCs w:val="18"/>
              </w:rPr>
            </w:pPr>
          </w:p>
        </w:tc>
      </w:tr>
    </w:tbl>
    <w:p w14:paraId="34D69D8C" w14:textId="77777777" w:rsidR="00FC7F19" w:rsidRPr="00FC7F19" w:rsidRDefault="00FC7F19" w:rsidP="00FC7F19">
      <w:pPr>
        <w:keepLines/>
        <w:spacing w:before="240" w:after="240"/>
        <w:rPr>
          <w:b/>
          <w:bCs/>
        </w:rPr>
      </w:pPr>
      <w:r w:rsidRPr="00FC7F19">
        <w:rPr>
          <w:b/>
          <w:bCs/>
        </w:rPr>
        <w:t>Piedāvājuma kopējā summa (</w:t>
      </w:r>
      <w:r w:rsidRPr="00FC7F19">
        <w:rPr>
          <w:b/>
          <w:bCs/>
          <w:u w:val="single"/>
        </w:rPr>
        <w:t>bez PVN)</w:t>
      </w:r>
      <w:r w:rsidRPr="00FC7F19">
        <w:rPr>
          <w:b/>
          <w:bCs/>
        </w:rPr>
        <w:t xml:space="preserve"> vārdiem </w:t>
      </w:r>
      <w:r w:rsidRPr="00FC7F19">
        <w:rPr>
          <w:b/>
          <w:bCs/>
          <w:u w:val="single"/>
        </w:rPr>
        <w:tab/>
      </w:r>
      <w:r w:rsidRPr="00FC7F19">
        <w:rPr>
          <w:b/>
          <w:bCs/>
          <w:u w:val="single"/>
        </w:rPr>
        <w:tab/>
      </w:r>
      <w:r w:rsidRPr="00FC7F19">
        <w:rPr>
          <w:b/>
          <w:bCs/>
          <w:u w:val="single"/>
        </w:rPr>
        <w:tab/>
      </w:r>
      <w:r w:rsidRPr="00FC7F19">
        <w:rPr>
          <w:b/>
          <w:bCs/>
          <w:u w:val="single"/>
        </w:rPr>
        <w:tab/>
        <w:t xml:space="preserve"> </w:t>
      </w:r>
      <w:r w:rsidRPr="00FC7F19">
        <w:rPr>
          <w:b/>
          <w:bCs/>
        </w:rPr>
        <w:t>EUR.</w:t>
      </w:r>
    </w:p>
    <w:p w14:paraId="2866D203" w14:textId="77777777" w:rsidR="00FC7F19" w:rsidRPr="000438F3" w:rsidRDefault="00FC7F19" w:rsidP="00FC7F19">
      <w:pPr>
        <w:spacing w:line="276" w:lineRule="auto"/>
        <w:rPr>
          <w:b/>
          <w:bCs/>
        </w:rPr>
      </w:pPr>
      <w:r w:rsidRPr="000438F3">
        <w:rPr>
          <w:b/>
          <w:bCs/>
        </w:rPr>
        <w:t xml:space="preserve">Papildus izmaksas: </w:t>
      </w:r>
    </w:p>
    <w:p w14:paraId="0B9381E1" w14:textId="77777777" w:rsidR="00FC7F19" w:rsidRPr="000438F3" w:rsidRDefault="00FC7F19" w:rsidP="00FC7F19">
      <w:pPr>
        <w:overflowPunct w:val="0"/>
        <w:autoSpaceDE w:val="0"/>
        <w:autoSpaceDN w:val="0"/>
        <w:adjustRightInd w:val="0"/>
        <w:spacing w:before="120"/>
        <w:jc w:val="both"/>
        <w:textAlignment w:val="baseline"/>
        <w:rPr>
          <w:lang w:eastAsia="lv-LV"/>
        </w:rPr>
      </w:pPr>
      <w:r w:rsidRPr="000438F3">
        <w:rPr>
          <w:b/>
          <w:bCs/>
          <w:lang w:eastAsia="lv-LV"/>
        </w:rPr>
        <w:t>Garantijas nosacījumi</w:t>
      </w:r>
      <w:r w:rsidRPr="000438F3">
        <w:rPr>
          <w:lang w:eastAsia="lv-LV"/>
        </w:rPr>
        <w:t xml:space="preserve"> – ___________________________________________</w:t>
      </w:r>
    </w:p>
    <w:p w14:paraId="34EA3E79" w14:textId="77777777" w:rsidR="00FC7F19" w:rsidRPr="000438F3" w:rsidRDefault="00FC7F19" w:rsidP="00FC7F19">
      <w:pPr>
        <w:overflowPunct w:val="0"/>
        <w:autoSpaceDE w:val="0"/>
        <w:autoSpaceDN w:val="0"/>
        <w:adjustRightInd w:val="0"/>
        <w:spacing w:before="120"/>
        <w:jc w:val="both"/>
        <w:textAlignment w:val="baseline"/>
        <w:rPr>
          <w:lang w:eastAsia="lv-LV"/>
        </w:rPr>
      </w:pPr>
      <w:r w:rsidRPr="000438F3">
        <w:rPr>
          <w:lang w:eastAsia="lv-LV"/>
        </w:rPr>
        <w:t>Finanšu piedāvājumā ierēķinātas visas izmaksas, kas nepieciešamas iepirkuma līguma izpildei.</w:t>
      </w:r>
    </w:p>
    <w:p w14:paraId="196B8878" w14:textId="77777777" w:rsidR="00FC7F19" w:rsidRPr="000438F3" w:rsidRDefault="00FC7F19" w:rsidP="00FC7F19">
      <w:pPr>
        <w:contextualSpacing/>
        <w:rPr>
          <w:b/>
          <w:bCs/>
          <w:color w:val="000000"/>
        </w:rPr>
      </w:pPr>
    </w:p>
    <w:p w14:paraId="4D5F1545" w14:textId="77777777" w:rsidR="00FC7F19" w:rsidRPr="000438F3" w:rsidRDefault="00FC7F19" w:rsidP="00FC7F19">
      <w:pPr>
        <w:contextualSpacing/>
        <w:rPr>
          <w:b/>
          <w:bCs/>
          <w:color w:val="000000"/>
        </w:rPr>
      </w:pPr>
      <w:r w:rsidRPr="000438F3">
        <w:rPr>
          <w:b/>
          <w:bCs/>
          <w:color w:val="000000"/>
        </w:rPr>
        <w:t>Piezīmes:</w:t>
      </w:r>
    </w:p>
    <w:p w14:paraId="53BFE250" w14:textId="77777777" w:rsidR="00FC7F19" w:rsidRPr="000438F3" w:rsidRDefault="00FC7F19" w:rsidP="00FC7F19">
      <w:pPr>
        <w:pStyle w:val="ListParagraph"/>
        <w:numPr>
          <w:ilvl w:val="0"/>
          <w:numId w:val="24"/>
        </w:numPr>
        <w:spacing w:line="276" w:lineRule="auto"/>
        <w:ind w:left="714" w:hanging="357"/>
        <w:contextualSpacing w:val="0"/>
        <w:jc w:val="both"/>
        <w:rPr>
          <w:rFonts w:ascii="Times New Roman" w:hAnsi="Times New Roman" w:cs="Times New Roman"/>
          <w:b/>
          <w:lang w:val="lv-LV"/>
        </w:rPr>
      </w:pPr>
      <w:r w:rsidRPr="000438F3">
        <w:rPr>
          <w:rFonts w:ascii="Times New Roman" w:hAnsi="Times New Roman" w:cs="Times New Roman"/>
          <w:lang w:val="lv-LV"/>
        </w:rPr>
        <w:t>Pretendentam Piedāvājumā jāiekļauj visas izmaksas, kas saistītas ar piegādes  veikšanu.</w:t>
      </w:r>
    </w:p>
    <w:p w14:paraId="035A06A2" w14:textId="77777777" w:rsidR="00FC7F19" w:rsidRPr="000438F3" w:rsidRDefault="00FC7F19" w:rsidP="00FC7F19">
      <w:pPr>
        <w:pStyle w:val="ListParagraph"/>
        <w:numPr>
          <w:ilvl w:val="0"/>
          <w:numId w:val="24"/>
        </w:numPr>
        <w:ind w:left="714" w:hanging="357"/>
        <w:contextualSpacing w:val="0"/>
        <w:jc w:val="both"/>
        <w:rPr>
          <w:rFonts w:ascii="Times New Roman" w:hAnsi="Times New Roman" w:cs="Times New Roman"/>
          <w:lang w:val="lv-LV"/>
        </w:rPr>
      </w:pPr>
      <w:r w:rsidRPr="000438F3">
        <w:rPr>
          <w:rFonts w:ascii="Times New Roman" w:hAnsi="Times New Roman" w:cs="Times New Roman"/>
          <w:lang w:val="lv-LV"/>
        </w:rPr>
        <w:t xml:space="preserve">Piedāvājumā jābūt ietvertiem visiem nodokļiem, nodevām un citiem maksājumiem, izņemot pievienotās vērtības nodokli (turpmāk un iepriekš – PVN). </w:t>
      </w:r>
    </w:p>
    <w:p w14:paraId="2FBD3A16" w14:textId="77777777" w:rsidR="00FC7F19" w:rsidRPr="000438F3" w:rsidRDefault="00FC7F19" w:rsidP="00FC7F19">
      <w:pPr>
        <w:pStyle w:val="ListParagraph"/>
        <w:numPr>
          <w:ilvl w:val="0"/>
          <w:numId w:val="24"/>
        </w:numPr>
        <w:ind w:left="714" w:hanging="357"/>
        <w:contextualSpacing w:val="0"/>
        <w:jc w:val="both"/>
        <w:rPr>
          <w:rFonts w:ascii="Times New Roman" w:hAnsi="Times New Roman" w:cs="Times New Roman"/>
          <w:lang w:val="lv-LV"/>
        </w:rPr>
      </w:pPr>
      <w:r w:rsidRPr="000438F3">
        <w:rPr>
          <w:rFonts w:ascii="Times New Roman" w:hAnsi="Times New Roman" w:cs="Times New Roman"/>
          <w:lang w:val="lv-LV"/>
        </w:rPr>
        <w:t>Piedāvājuma cena ir jāaprēķina un jānorāda ar precizitāti 2 (divas) zīmes aiz komata;</w:t>
      </w:r>
    </w:p>
    <w:p w14:paraId="096A318A" w14:textId="77777777" w:rsidR="00FC7F19" w:rsidRPr="000438F3" w:rsidRDefault="00FC7F19" w:rsidP="00FC7F19">
      <w:pPr>
        <w:pStyle w:val="ListParagraph"/>
        <w:ind w:left="714"/>
        <w:contextualSpacing w:val="0"/>
        <w:jc w:val="both"/>
        <w:rPr>
          <w:rFonts w:ascii="Times New Roman" w:hAnsi="Times New Roman" w:cs="Times New Roman"/>
          <w:lang w:val="lv-LV"/>
        </w:rPr>
      </w:pPr>
    </w:p>
    <w:p w14:paraId="49FB42EA" w14:textId="77777777" w:rsidR="00FC7F19" w:rsidRPr="000438F3" w:rsidRDefault="00FC7F19" w:rsidP="00FC7F19">
      <w:pPr>
        <w:overflowPunct w:val="0"/>
        <w:autoSpaceDE w:val="0"/>
        <w:autoSpaceDN w:val="0"/>
        <w:adjustRightInd w:val="0"/>
        <w:spacing w:before="120"/>
        <w:jc w:val="both"/>
        <w:textAlignment w:val="baseline"/>
        <w:rPr>
          <w:lang w:eastAsia="lv-LV"/>
        </w:rPr>
      </w:pPr>
      <w:r w:rsidRPr="000438F3">
        <w:rPr>
          <w:lang w:eastAsia="lv-LV"/>
        </w:rPr>
        <w:lastRenderedPageBreak/>
        <w:t>Ar šo apstiprinām un garantējam sniegto ziņu patiesumu un precizitāti.</w:t>
      </w:r>
    </w:p>
    <w:p w14:paraId="4742E54C" w14:textId="77777777" w:rsidR="00FC7F19" w:rsidRPr="000438F3" w:rsidRDefault="00FC7F19" w:rsidP="00FC7F19">
      <w:pPr>
        <w:keepLines/>
        <w:jc w:val="both"/>
      </w:pPr>
    </w:p>
    <w:p w14:paraId="6C6369BA" w14:textId="77777777" w:rsidR="00FC7F19" w:rsidRPr="000438F3" w:rsidRDefault="00FC7F19" w:rsidP="00FC7F19">
      <w:pPr>
        <w:keepLines/>
        <w:jc w:val="both"/>
      </w:pPr>
    </w:p>
    <w:p w14:paraId="3CDBEB99" w14:textId="77777777" w:rsidR="00FC7F19" w:rsidRPr="000438F3" w:rsidRDefault="00FC7F19" w:rsidP="00FC7F19">
      <w:pPr>
        <w:keepLines/>
        <w:overflowPunct w:val="0"/>
        <w:autoSpaceDE w:val="0"/>
        <w:autoSpaceDN w:val="0"/>
        <w:adjustRightInd w:val="0"/>
        <w:spacing w:line="480" w:lineRule="auto"/>
        <w:jc w:val="both"/>
        <w:textAlignment w:val="baseline"/>
        <w:rPr>
          <w:lang w:eastAsia="lv-LV"/>
        </w:rPr>
      </w:pPr>
      <w:r w:rsidRPr="000438F3">
        <w:rPr>
          <w:lang w:eastAsia="lv-LV"/>
        </w:rPr>
        <w:t>Paraksts: ________________________</w:t>
      </w:r>
    </w:p>
    <w:p w14:paraId="5BEA1D21" w14:textId="77777777" w:rsidR="00FC7F19" w:rsidRPr="000438F3" w:rsidRDefault="00FC7F19" w:rsidP="00FC7F19">
      <w:pPr>
        <w:keepLines/>
        <w:overflowPunct w:val="0"/>
        <w:autoSpaceDE w:val="0"/>
        <w:autoSpaceDN w:val="0"/>
        <w:adjustRightInd w:val="0"/>
        <w:spacing w:line="480" w:lineRule="auto"/>
        <w:jc w:val="both"/>
        <w:textAlignment w:val="baseline"/>
        <w:rPr>
          <w:lang w:eastAsia="lv-LV"/>
        </w:rPr>
      </w:pPr>
      <w:r w:rsidRPr="000438F3">
        <w:rPr>
          <w:lang w:eastAsia="lv-LV"/>
        </w:rPr>
        <w:t>Parakstītāja vārds, uzvārds un amats: _________________</w:t>
      </w:r>
    </w:p>
    <w:p w14:paraId="3F6C5EF1" w14:textId="77777777" w:rsidR="00FC7F19" w:rsidRPr="000438F3" w:rsidRDefault="00FC7F19" w:rsidP="00FC7F19">
      <w:pPr>
        <w:keepLines/>
        <w:spacing w:line="480" w:lineRule="auto"/>
        <w:ind w:right="283"/>
        <w:jc w:val="both"/>
        <w:rPr>
          <w:lang w:eastAsia="lv-LV"/>
        </w:rPr>
      </w:pPr>
      <w:r w:rsidRPr="000438F3">
        <w:rPr>
          <w:lang w:eastAsia="lv-LV"/>
        </w:rPr>
        <w:t>Datums: _______________</w:t>
      </w:r>
    </w:p>
    <w:p w14:paraId="343AB2AD" w14:textId="74E5909E" w:rsidR="00BB78D5" w:rsidRPr="000438F3" w:rsidRDefault="00BB78D5" w:rsidP="00D208B9">
      <w:pPr>
        <w:keepLines/>
        <w:spacing w:before="240" w:after="240"/>
        <w:ind w:right="142"/>
        <w:jc w:val="both"/>
        <w:rPr>
          <w:bCs/>
          <w:iCs/>
        </w:rPr>
      </w:pPr>
    </w:p>
    <w:p w14:paraId="25EA0266" w14:textId="77777777" w:rsidR="00BB78D5" w:rsidRPr="000438F3" w:rsidRDefault="00BB78D5">
      <w:pPr>
        <w:rPr>
          <w:bCs/>
          <w:iCs/>
        </w:rPr>
      </w:pPr>
      <w:r w:rsidRPr="000438F3">
        <w:rPr>
          <w:bCs/>
          <w:iCs/>
        </w:rPr>
        <w:br w:type="page"/>
      </w:r>
    </w:p>
    <w:p w14:paraId="6AE2041C" w14:textId="4358ED7D" w:rsidR="00BB78D5" w:rsidRPr="000438F3" w:rsidRDefault="00BB78D5" w:rsidP="00BB78D5">
      <w:pPr>
        <w:keepLines/>
        <w:ind w:left="720"/>
        <w:jc w:val="right"/>
        <w:rPr>
          <w:sz w:val="20"/>
          <w:szCs w:val="20"/>
        </w:rPr>
      </w:pPr>
      <w:r w:rsidRPr="000438F3">
        <w:rPr>
          <w:b/>
          <w:spacing w:val="-1"/>
          <w:sz w:val="20"/>
          <w:szCs w:val="20"/>
        </w:rPr>
        <w:lastRenderedPageBreak/>
        <w:t>3.</w:t>
      </w:r>
      <w:r w:rsidR="008B40D2" w:rsidRPr="000438F3">
        <w:rPr>
          <w:b/>
          <w:spacing w:val="-1"/>
          <w:sz w:val="20"/>
          <w:szCs w:val="20"/>
        </w:rPr>
        <w:t>2</w:t>
      </w:r>
      <w:r w:rsidRPr="000438F3">
        <w:rPr>
          <w:b/>
          <w:spacing w:val="-1"/>
          <w:sz w:val="20"/>
          <w:szCs w:val="20"/>
        </w:rPr>
        <w:t>. pielikums</w:t>
      </w:r>
    </w:p>
    <w:p w14:paraId="7BC49763" w14:textId="77777777" w:rsidR="00BB78D5" w:rsidRPr="000438F3" w:rsidRDefault="00BB78D5" w:rsidP="00BB78D5">
      <w:pPr>
        <w:jc w:val="right"/>
        <w:rPr>
          <w:b/>
          <w:sz w:val="20"/>
          <w:szCs w:val="20"/>
        </w:rPr>
      </w:pPr>
      <w:r w:rsidRPr="000438F3">
        <w:rPr>
          <w:i/>
          <w:spacing w:val="-1"/>
          <w:sz w:val="20"/>
          <w:szCs w:val="20"/>
        </w:rPr>
        <w:t>Atklātas sarunu procedūras nolikumam  (</w:t>
      </w:r>
      <w:r w:rsidRPr="000438F3">
        <w:rPr>
          <w:i/>
          <w:sz w:val="20"/>
          <w:szCs w:val="20"/>
        </w:rPr>
        <w:t>Identifikācijas Nr. PRO-2022/277)</w:t>
      </w:r>
    </w:p>
    <w:p w14:paraId="3FF09C7D" w14:textId="77777777" w:rsidR="00BB78D5" w:rsidRPr="000438F3" w:rsidRDefault="00BB78D5" w:rsidP="00BB78D5">
      <w:pPr>
        <w:pStyle w:val="BodyText2"/>
        <w:keepLines/>
        <w:rPr>
          <w:rFonts w:ascii="Times New Roman" w:hAnsi="Times New Roman"/>
          <w:sz w:val="22"/>
          <w:szCs w:val="22"/>
          <w:highlight w:val="lightGray"/>
        </w:rPr>
      </w:pPr>
    </w:p>
    <w:p w14:paraId="0CB03411" w14:textId="77777777" w:rsidR="00BB78D5" w:rsidRPr="000438F3" w:rsidRDefault="00BB78D5" w:rsidP="00BB78D5">
      <w:pPr>
        <w:pStyle w:val="BodyText2"/>
        <w:keepLines/>
        <w:rPr>
          <w:rFonts w:ascii="Times New Roman" w:hAnsi="Times New Roman"/>
          <w:sz w:val="22"/>
          <w:szCs w:val="22"/>
        </w:rPr>
      </w:pPr>
    </w:p>
    <w:p w14:paraId="5ECA1CAE" w14:textId="77777777" w:rsidR="00BB78D5" w:rsidRPr="000438F3" w:rsidRDefault="00BB78D5" w:rsidP="00BB78D5">
      <w:pPr>
        <w:keepLines/>
        <w:spacing w:before="120" w:after="120"/>
        <w:jc w:val="center"/>
        <w:rPr>
          <w:b/>
          <w:caps/>
        </w:rPr>
      </w:pPr>
      <w:r w:rsidRPr="000438F3">
        <w:rPr>
          <w:b/>
          <w:caps/>
        </w:rPr>
        <w:t xml:space="preserve">FINANŠU UN TEHNISKAIS PIEDĀVĀJUMs (FORMA) </w:t>
      </w:r>
    </w:p>
    <w:p w14:paraId="0ABB3B5F" w14:textId="3567EA64" w:rsidR="00BB78D5" w:rsidRPr="000438F3" w:rsidRDefault="00BB78D5" w:rsidP="00BB78D5">
      <w:pPr>
        <w:keepLines/>
        <w:spacing w:before="120" w:after="120"/>
        <w:jc w:val="center"/>
        <w:rPr>
          <w:b/>
          <w:caps/>
        </w:rPr>
      </w:pPr>
      <w:r w:rsidRPr="000438F3">
        <w:rPr>
          <w:b/>
          <w:bCs/>
          <w:caps/>
        </w:rPr>
        <w:t>2.daļa</w:t>
      </w:r>
      <w:r w:rsidR="5E511B4C" w:rsidRPr="000438F3">
        <w:rPr>
          <w:b/>
          <w:bCs/>
          <w:caps/>
        </w:rPr>
        <w:t xml:space="preserve"> “CAURULES UN VEIDGABALI”</w:t>
      </w:r>
    </w:p>
    <w:p w14:paraId="592D1742" w14:textId="31E22029" w:rsidR="00BB78D5" w:rsidRPr="000438F3" w:rsidRDefault="00BB78D5" w:rsidP="00BB78D5">
      <w:pPr>
        <w:keepLines/>
        <w:spacing w:before="120" w:after="120"/>
        <w:jc w:val="center"/>
        <w:rPr>
          <w:b/>
          <w:caps/>
        </w:rPr>
      </w:pPr>
    </w:p>
    <w:tbl>
      <w:tblPr>
        <w:tblStyle w:val="TableGrid"/>
        <w:tblW w:w="5000" w:type="pct"/>
        <w:tblLook w:val="04A0" w:firstRow="1" w:lastRow="0" w:firstColumn="1" w:lastColumn="0" w:noHBand="0" w:noVBand="1"/>
      </w:tblPr>
      <w:tblGrid>
        <w:gridCol w:w="623"/>
        <w:gridCol w:w="2005"/>
        <w:gridCol w:w="1902"/>
        <w:gridCol w:w="725"/>
        <w:gridCol w:w="1325"/>
        <w:gridCol w:w="1479"/>
        <w:gridCol w:w="1698"/>
        <w:gridCol w:w="1577"/>
        <w:gridCol w:w="1577"/>
        <w:gridCol w:w="1649"/>
      </w:tblGrid>
      <w:tr w:rsidR="00BB78D5" w:rsidRPr="000438F3" w14:paraId="0B516810" w14:textId="77777777" w:rsidTr="00777729">
        <w:trPr>
          <w:cantSplit/>
          <w:trHeight w:val="3387"/>
          <w:tblHeader/>
        </w:trPr>
        <w:tc>
          <w:tcPr>
            <w:tcW w:w="225" w:type="pct"/>
            <w:shd w:val="clear" w:color="auto" w:fill="F2F2F2" w:themeFill="background1" w:themeFillShade="F2"/>
            <w:vAlign w:val="center"/>
          </w:tcPr>
          <w:p w14:paraId="5E25C95D" w14:textId="77777777" w:rsidR="00BB78D5" w:rsidRPr="000438F3" w:rsidRDefault="00BB78D5" w:rsidP="00777729">
            <w:pPr>
              <w:jc w:val="center"/>
              <w:rPr>
                <w:b/>
                <w:bCs/>
                <w:sz w:val="18"/>
                <w:szCs w:val="18"/>
              </w:rPr>
            </w:pPr>
            <w:r w:rsidRPr="000438F3">
              <w:rPr>
                <w:b/>
                <w:bCs/>
                <w:sz w:val="18"/>
                <w:szCs w:val="18"/>
              </w:rPr>
              <w:t>Nr. p.k.</w:t>
            </w:r>
          </w:p>
        </w:tc>
        <w:tc>
          <w:tcPr>
            <w:tcW w:w="681" w:type="pct"/>
            <w:shd w:val="clear" w:color="auto" w:fill="F2F2F2" w:themeFill="background1" w:themeFillShade="F2"/>
            <w:vAlign w:val="center"/>
          </w:tcPr>
          <w:p w14:paraId="6AAAEED7" w14:textId="77777777" w:rsidR="00BB78D5" w:rsidRPr="000438F3" w:rsidRDefault="00BB78D5" w:rsidP="00777729">
            <w:pPr>
              <w:jc w:val="center"/>
              <w:rPr>
                <w:b/>
                <w:bCs/>
                <w:sz w:val="18"/>
                <w:szCs w:val="18"/>
              </w:rPr>
            </w:pPr>
            <w:r w:rsidRPr="000438F3">
              <w:rPr>
                <w:b/>
                <w:bCs/>
                <w:sz w:val="18"/>
                <w:szCs w:val="18"/>
              </w:rPr>
              <w:t>Iekārtas, materiāla nosaukums</w:t>
            </w:r>
          </w:p>
        </w:tc>
        <w:tc>
          <w:tcPr>
            <w:tcW w:w="664" w:type="pct"/>
            <w:shd w:val="clear" w:color="auto" w:fill="F2F2F2" w:themeFill="background1" w:themeFillShade="F2"/>
            <w:vAlign w:val="center"/>
          </w:tcPr>
          <w:p w14:paraId="3A99AA30" w14:textId="77777777" w:rsidR="00BB78D5" w:rsidRPr="000438F3" w:rsidRDefault="00BB78D5" w:rsidP="00777729">
            <w:pPr>
              <w:jc w:val="center"/>
              <w:rPr>
                <w:b/>
                <w:bCs/>
                <w:sz w:val="18"/>
                <w:szCs w:val="18"/>
              </w:rPr>
            </w:pPr>
            <w:r w:rsidRPr="000438F3">
              <w:rPr>
                <w:b/>
                <w:bCs/>
                <w:sz w:val="18"/>
                <w:szCs w:val="18"/>
              </w:rPr>
              <w:t>Tips, marka</w:t>
            </w:r>
          </w:p>
        </w:tc>
        <w:tc>
          <w:tcPr>
            <w:tcW w:w="242" w:type="pct"/>
            <w:shd w:val="clear" w:color="auto" w:fill="F2F2F2" w:themeFill="background1" w:themeFillShade="F2"/>
            <w:vAlign w:val="center"/>
          </w:tcPr>
          <w:p w14:paraId="3422C57C" w14:textId="77777777" w:rsidR="00BB78D5" w:rsidRPr="000438F3" w:rsidRDefault="00BB78D5" w:rsidP="00777729">
            <w:pPr>
              <w:jc w:val="center"/>
              <w:rPr>
                <w:b/>
                <w:bCs/>
                <w:sz w:val="18"/>
                <w:szCs w:val="18"/>
              </w:rPr>
            </w:pPr>
            <w:r w:rsidRPr="000438F3">
              <w:rPr>
                <w:b/>
                <w:bCs/>
                <w:sz w:val="18"/>
                <w:szCs w:val="18"/>
              </w:rPr>
              <w:t>Mērv.</w:t>
            </w:r>
          </w:p>
        </w:tc>
        <w:tc>
          <w:tcPr>
            <w:tcW w:w="466" w:type="pct"/>
            <w:shd w:val="clear" w:color="auto" w:fill="F2F2F2" w:themeFill="background1" w:themeFillShade="F2"/>
            <w:vAlign w:val="center"/>
          </w:tcPr>
          <w:p w14:paraId="34FEFBEA" w14:textId="77777777" w:rsidR="00BB78D5" w:rsidRPr="000438F3" w:rsidRDefault="00BB78D5" w:rsidP="00777729">
            <w:pPr>
              <w:jc w:val="center"/>
              <w:rPr>
                <w:b/>
                <w:bCs/>
                <w:sz w:val="18"/>
                <w:szCs w:val="18"/>
              </w:rPr>
            </w:pPr>
            <w:r w:rsidRPr="000438F3">
              <w:rPr>
                <w:b/>
                <w:bCs/>
                <w:sz w:val="18"/>
                <w:szCs w:val="18"/>
              </w:rPr>
              <w:t>Daudz.</w:t>
            </w:r>
          </w:p>
        </w:tc>
        <w:tc>
          <w:tcPr>
            <w:tcW w:w="519" w:type="pct"/>
            <w:shd w:val="clear" w:color="auto" w:fill="F2F2F2" w:themeFill="background1" w:themeFillShade="F2"/>
            <w:textDirection w:val="btLr"/>
            <w:vAlign w:val="center"/>
          </w:tcPr>
          <w:p w14:paraId="35131FFE" w14:textId="77777777" w:rsidR="00BB78D5" w:rsidRPr="000438F3" w:rsidRDefault="00BB78D5" w:rsidP="00777729">
            <w:pPr>
              <w:ind w:left="113" w:right="170"/>
              <w:jc w:val="center"/>
              <w:rPr>
                <w:b/>
                <w:bCs/>
                <w:sz w:val="18"/>
                <w:szCs w:val="18"/>
              </w:rPr>
            </w:pPr>
            <w:r w:rsidRPr="000438F3">
              <w:rPr>
                <w:b/>
                <w:bCs/>
                <w:sz w:val="18"/>
                <w:szCs w:val="18"/>
              </w:rPr>
              <w:t>PRETENDENTA PIEDĀVĀJUMS</w:t>
            </w:r>
          </w:p>
          <w:p w14:paraId="39BF20E6" w14:textId="77777777" w:rsidR="00BB78D5" w:rsidRPr="000438F3" w:rsidRDefault="00BB78D5" w:rsidP="00777729">
            <w:pPr>
              <w:ind w:left="113" w:right="113"/>
              <w:jc w:val="center"/>
              <w:rPr>
                <w:b/>
                <w:bCs/>
                <w:sz w:val="18"/>
                <w:szCs w:val="18"/>
              </w:rPr>
            </w:pPr>
            <w:r w:rsidRPr="000438F3">
              <w:rPr>
                <w:b/>
                <w:bCs/>
                <w:sz w:val="18"/>
                <w:szCs w:val="18"/>
              </w:rPr>
              <w:t>(tai skaitā detalizēts preces tehniskais apraksts, tehniskie dati/parametri atbilstoši noteiktajām prasībām; informācija par ražotāju)</w:t>
            </w:r>
          </w:p>
        </w:tc>
        <w:tc>
          <w:tcPr>
            <w:tcW w:w="594" w:type="pct"/>
            <w:shd w:val="clear" w:color="auto" w:fill="F2F2F2" w:themeFill="background1" w:themeFillShade="F2"/>
            <w:textDirection w:val="btLr"/>
            <w:vAlign w:val="center"/>
          </w:tcPr>
          <w:p w14:paraId="745DF849" w14:textId="77777777" w:rsidR="00BB78D5" w:rsidRPr="000438F3" w:rsidRDefault="00BB78D5" w:rsidP="00777729">
            <w:pPr>
              <w:ind w:left="113" w:right="113"/>
              <w:jc w:val="center"/>
              <w:rPr>
                <w:b/>
                <w:bCs/>
                <w:sz w:val="18"/>
                <w:szCs w:val="18"/>
              </w:rPr>
            </w:pPr>
            <w:r w:rsidRPr="000438F3">
              <w:rPr>
                <w:rFonts w:eastAsia="Calibri"/>
                <w:b/>
                <w:bCs/>
                <w:sz w:val="18"/>
                <w:szCs w:val="18"/>
              </w:rPr>
              <w:t>Pievienotā dokumenta nosaukums vai atsauce uz pieejamo ražotāja dokumentāciju internetā, kur aprakstīta atbilstība prasībai un konkrēta norāde informācijas atrašanai (dokumenta lpp. numurs; mājaslapas sadaļa, utt.)</w:t>
            </w:r>
          </w:p>
        </w:tc>
        <w:tc>
          <w:tcPr>
            <w:tcW w:w="515" w:type="pct"/>
            <w:shd w:val="clear" w:color="auto" w:fill="F2F2F2" w:themeFill="background1" w:themeFillShade="F2"/>
            <w:vAlign w:val="center"/>
          </w:tcPr>
          <w:p w14:paraId="540AF577" w14:textId="77777777" w:rsidR="00BB78D5" w:rsidRPr="000438F3" w:rsidRDefault="00BB78D5" w:rsidP="00777729">
            <w:pPr>
              <w:jc w:val="center"/>
              <w:rPr>
                <w:b/>
                <w:bCs/>
                <w:sz w:val="18"/>
                <w:szCs w:val="18"/>
              </w:rPr>
            </w:pPr>
            <w:r w:rsidRPr="000438F3">
              <w:rPr>
                <w:b/>
                <w:bCs/>
                <w:sz w:val="18"/>
                <w:szCs w:val="18"/>
              </w:rPr>
              <w:t>PRETENDENTA PIEDĀVĀTAIS (PIEGĀDES) DAUDZUMS</w:t>
            </w:r>
          </w:p>
        </w:tc>
        <w:tc>
          <w:tcPr>
            <w:tcW w:w="517" w:type="pct"/>
            <w:shd w:val="clear" w:color="auto" w:fill="F2F2F2" w:themeFill="background1" w:themeFillShade="F2"/>
            <w:vAlign w:val="center"/>
          </w:tcPr>
          <w:p w14:paraId="4377B444" w14:textId="77777777" w:rsidR="00BB78D5" w:rsidRPr="000438F3" w:rsidRDefault="00BB78D5" w:rsidP="00777729">
            <w:pPr>
              <w:jc w:val="center"/>
              <w:rPr>
                <w:b/>
                <w:bCs/>
                <w:color w:val="000000" w:themeColor="text1"/>
                <w:sz w:val="18"/>
                <w:szCs w:val="18"/>
              </w:rPr>
            </w:pPr>
            <w:r w:rsidRPr="000438F3">
              <w:rPr>
                <w:b/>
                <w:bCs/>
                <w:sz w:val="18"/>
                <w:szCs w:val="18"/>
              </w:rPr>
              <w:t xml:space="preserve">PRETENDENTA </w:t>
            </w:r>
            <w:r w:rsidRPr="000438F3">
              <w:rPr>
                <w:b/>
                <w:bCs/>
                <w:color w:val="000000" w:themeColor="text1"/>
                <w:sz w:val="18"/>
                <w:szCs w:val="18"/>
              </w:rPr>
              <w:t>PIEDĀVĀTĀ CENA PAR 1 VIENĪBU</w:t>
            </w:r>
          </w:p>
          <w:p w14:paraId="624B6CF8" w14:textId="77777777" w:rsidR="00BB78D5" w:rsidRPr="000438F3" w:rsidRDefault="00BB78D5" w:rsidP="00777729">
            <w:pPr>
              <w:jc w:val="center"/>
              <w:rPr>
                <w:b/>
                <w:bCs/>
                <w:sz w:val="18"/>
                <w:szCs w:val="18"/>
              </w:rPr>
            </w:pPr>
            <w:r w:rsidRPr="000438F3">
              <w:rPr>
                <w:b/>
                <w:bCs/>
                <w:color w:val="000000" w:themeColor="text1"/>
                <w:sz w:val="18"/>
                <w:szCs w:val="18"/>
              </w:rPr>
              <w:t>(EUR bez PVN)</w:t>
            </w:r>
          </w:p>
        </w:tc>
        <w:tc>
          <w:tcPr>
            <w:tcW w:w="578" w:type="pct"/>
            <w:shd w:val="clear" w:color="auto" w:fill="F2F2F2" w:themeFill="background1" w:themeFillShade="F2"/>
            <w:vAlign w:val="center"/>
          </w:tcPr>
          <w:p w14:paraId="02A03EE3" w14:textId="77777777" w:rsidR="00BB78D5" w:rsidRPr="000438F3" w:rsidRDefault="00BB78D5" w:rsidP="00777729">
            <w:pPr>
              <w:ind w:right="170"/>
              <w:jc w:val="center"/>
              <w:rPr>
                <w:b/>
                <w:bCs/>
                <w:sz w:val="18"/>
                <w:szCs w:val="18"/>
              </w:rPr>
            </w:pPr>
            <w:r w:rsidRPr="000438F3">
              <w:rPr>
                <w:b/>
                <w:bCs/>
                <w:sz w:val="18"/>
                <w:szCs w:val="18"/>
              </w:rPr>
              <w:t>SUMMA KOPĀ PAR PIEDĀVĀTO (PIEGĀDES) DAUDZUMU</w:t>
            </w:r>
          </w:p>
          <w:p w14:paraId="5899474E" w14:textId="77777777" w:rsidR="00BB78D5" w:rsidRPr="000438F3" w:rsidRDefault="00BB78D5" w:rsidP="00777729">
            <w:pPr>
              <w:jc w:val="center"/>
              <w:rPr>
                <w:b/>
                <w:bCs/>
                <w:sz w:val="18"/>
                <w:szCs w:val="18"/>
              </w:rPr>
            </w:pPr>
            <w:r w:rsidRPr="000438F3">
              <w:rPr>
                <w:b/>
                <w:bCs/>
                <w:sz w:val="18"/>
                <w:szCs w:val="18"/>
              </w:rPr>
              <w:t>(EUR bez PVN)</w:t>
            </w:r>
          </w:p>
        </w:tc>
      </w:tr>
      <w:tr w:rsidR="00BB78D5" w:rsidRPr="000438F3" w14:paraId="66F5FD02" w14:textId="77777777" w:rsidTr="00777729">
        <w:tc>
          <w:tcPr>
            <w:tcW w:w="225" w:type="pct"/>
            <w:shd w:val="clear" w:color="auto" w:fill="FDE9D9" w:themeFill="accent6" w:themeFillTint="33"/>
          </w:tcPr>
          <w:p w14:paraId="4D11E76F" w14:textId="77777777" w:rsidR="00BB78D5" w:rsidRPr="000438F3" w:rsidRDefault="00BB78D5" w:rsidP="00777729">
            <w:pPr>
              <w:spacing w:before="120" w:after="120"/>
              <w:rPr>
                <w:b/>
                <w:bCs/>
                <w:sz w:val="20"/>
                <w:szCs w:val="20"/>
              </w:rPr>
            </w:pPr>
          </w:p>
        </w:tc>
        <w:tc>
          <w:tcPr>
            <w:tcW w:w="4775" w:type="pct"/>
            <w:gridSpan w:val="9"/>
            <w:shd w:val="clear" w:color="auto" w:fill="FDE9D9" w:themeFill="accent6" w:themeFillTint="33"/>
          </w:tcPr>
          <w:p w14:paraId="42E85AF3" w14:textId="77777777" w:rsidR="00BB78D5" w:rsidRPr="000438F3" w:rsidRDefault="00BB78D5" w:rsidP="00777729">
            <w:pPr>
              <w:spacing w:before="120" w:after="120"/>
              <w:ind w:right="170"/>
              <w:rPr>
                <w:b/>
                <w:bCs/>
                <w:sz w:val="20"/>
                <w:szCs w:val="20"/>
              </w:rPr>
            </w:pPr>
            <w:r w:rsidRPr="000438F3">
              <w:rPr>
                <w:b/>
                <w:bCs/>
                <w:sz w:val="20"/>
                <w:szCs w:val="20"/>
              </w:rPr>
              <w:t>CAURULES</w:t>
            </w:r>
          </w:p>
        </w:tc>
      </w:tr>
      <w:tr w:rsidR="00BB78D5" w:rsidRPr="000438F3" w14:paraId="02CDF69E" w14:textId="77777777" w:rsidTr="00777729">
        <w:tc>
          <w:tcPr>
            <w:tcW w:w="2278" w:type="pct"/>
            <w:gridSpan w:val="5"/>
          </w:tcPr>
          <w:p w14:paraId="05F822AD" w14:textId="77777777" w:rsidR="00BB78D5" w:rsidRPr="000438F3" w:rsidRDefault="00BB78D5" w:rsidP="00777729">
            <w:pPr>
              <w:pStyle w:val="ListParagraph"/>
              <w:ind w:left="0"/>
              <w:rPr>
                <w:rFonts w:ascii="Times New Roman" w:hAnsi="Times New Roman" w:cs="Times New Roman"/>
                <w:sz w:val="20"/>
                <w:szCs w:val="20"/>
                <w:lang w:val="lv-LV"/>
              </w:rPr>
            </w:pPr>
            <w:r w:rsidRPr="000438F3">
              <w:rPr>
                <w:rFonts w:ascii="Times New Roman" w:hAnsi="Times New Roman" w:cs="Times New Roman"/>
                <w:sz w:val="20"/>
                <w:szCs w:val="20"/>
                <w:lang w:val="lv-LV"/>
              </w:rPr>
              <w:t>Tērauda caurule ar rūpnīcas 100% nesagraujošas kontroles metodi pārbaudītas, saskaņā ar LVS EN ISO 3183:2020.</w:t>
            </w:r>
          </w:p>
          <w:p w14:paraId="1B56FE5F" w14:textId="77777777" w:rsidR="00BB78D5" w:rsidRPr="000438F3" w:rsidRDefault="00BB78D5" w:rsidP="00777729">
            <w:pPr>
              <w:ind w:right="-58"/>
              <w:rPr>
                <w:sz w:val="20"/>
              </w:rPr>
            </w:pPr>
            <w:r w:rsidRPr="000438F3">
              <w:rPr>
                <w:sz w:val="20"/>
              </w:rPr>
              <w:t xml:space="preserve">Lieces trieciena (CVN) pārbaudes temperatūra (CVN) ir -40 °C. </w:t>
            </w:r>
          </w:p>
          <w:p w14:paraId="73694CD6" w14:textId="77777777" w:rsidR="00BB78D5" w:rsidRPr="000438F3" w:rsidRDefault="00BB78D5" w:rsidP="00777729">
            <w:pPr>
              <w:ind w:right="-58"/>
              <w:rPr>
                <w:sz w:val="20"/>
              </w:rPr>
            </w:pPr>
            <w:r w:rsidRPr="000438F3">
              <w:rPr>
                <w:sz w:val="20"/>
              </w:rPr>
              <w:t>Ārējā pretkorozijas aizsardzība saskaņā ar LVS EN 10290:2003, PUR, klase B,   Tips 2.</w:t>
            </w:r>
          </w:p>
          <w:p w14:paraId="29B5B524" w14:textId="77777777" w:rsidR="00BB78D5" w:rsidRPr="000438F3" w:rsidRDefault="00BB78D5" w:rsidP="00777729">
            <w:pPr>
              <w:jc w:val="both"/>
              <w:rPr>
                <w:sz w:val="20"/>
                <w:szCs w:val="20"/>
              </w:rPr>
            </w:pPr>
            <w:r w:rsidRPr="000438F3">
              <w:rPr>
                <w:sz w:val="20"/>
                <w:szCs w:val="20"/>
              </w:rPr>
              <w:t>Galu apstrāde: gali slīpināti saskaņā LVS EN ISO 3183:2020, pārklāti ar pretkorozijas krāsu un noslēgti ar plastmasas gala slēgiem:</w:t>
            </w:r>
          </w:p>
        </w:tc>
        <w:tc>
          <w:tcPr>
            <w:tcW w:w="519" w:type="pct"/>
          </w:tcPr>
          <w:p w14:paraId="3AF2E23F" w14:textId="77777777" w:rsidR="00BB78D5" w:rsidRPr="000438F3" w:rsidRDefault="00BB78D5" w:rsidP="00777729">
            <w:pPr>
              <w:ind w:right="170"/>
              <w:rPr>
                <w:sz w:val="20"/>
                <w:szCs w:val="20"/>
              </w:rPr>
            </w:pPr>
          </w:p>
        </w:tc>
        <w:tc>
          <w:tcPr>
            <w:tcW w:w="594" w:type="pct"/>
          </w:tcPr>
          <w:p w14:paraId="12DE5F42" w14:textId="77777777" w:rsidR="00BB78D5" w:rsidRPr="000438F3" w:rsidRDefault="00BB78D5" w:rsidP="00777729">
            <w:pPr>
              <w:rPr>
                <w:rFonts w:eastAsia="Calibri"/>
                <w:sz w:val="20"/>
                <w:szCs w:val="20"/>
              </w:rPr>
            </w:pPr>
          </w:p>
        </w:tc>
        <w:tc>
          <w:tcPr>
            <w:tcW w:w="515" w:type="pct"/>
          </w:tcPr>
          <w:p w14:paraId="77F92EAE" w14:textId="77777777" w:rsidR="00BB78D5" w:rsidRPr="000438F3" w:rsidRDefault="00BB78D5" w:rsidP="00777729">
            <w:pPr>
              <w:rPr>
                <w:sz w:val="20"/>
                <w:szCs w:val="20"/>
              </w:rPr>
            </w:pPr>
          </w:p>
        </w:tc>
        <w:tc>
          <w:tcPr>
            <w:tcW w:w="517" w:type="pct"/>
          </w:tcPr>
          <w:p w14:paraId="2D80C2E5" w14:textId="77777777" w:rsidR="00BB78D5" w:rsidRPr="000438F3" w:rsidRDefault="00BB78D5" w:rsidP="00777729">
            <w:pPr>
              <w:rPr>
                <w:sz w:val="20"/>
                <w:szCs w:val="20"/>
              </w:rPr>
            </w:pPr>
          </w:p>
        </w:tc>
        <w:tc>
          <w:tcPr>
            <w:tcW w:w="578" w:type="pct"/>
          </w:tcPr>
          <w:p w14:paraId="3FC1A46E" w14:textId="77777777" w:rsidR="00BB78D5" w:rsidRPr="000438F3" w:rsidRDefault="00BB78D5" w:rsidP="00777729">
            <w:pPr>
              <w:ind w:right="170"/>
              <w:rPr>
                <w:sz w:val="20"/>
                <w:szCs w:val="20"/>
              </w:rPr>
            </w:pPr>
          </w:p>
        </w:tc>
      </w:tr>
      <w:tr w:rsidR="00BB78D5" w:rsidRPr="000438F3" w14:paraId="3D33140F" w14:textId="77777777" w:rsidTr="00777729">
        <w:tc>
          <w:tcPr>
            <w:tcW w:w="225" w:type="pct"/>
          </w:tcPr>
          <w:p w14:paraId="327AB908" w14:textId="77777777" w:rsidR="00BB78D5" w:rsidRPr="000438F3" w:rsidRDefault="00BB78D5" w:rsidP="00777729">
            <w:pPr>
              <w:rPr>
                <w:sz w:val="20"/>
                <w:szCs w:val="20"/>
              </w:rPr>
            </w:pPr>
            <w:r w:rsidRPr="000438F3">
              <w:rPr>
                <w:sz w:val="20"/>
                <w:szCs w:val="20"/>
              </w:rPr>
              <w:t>1.</w:t>
            </w:r>
          </w:p>
        </w:tc>
        <w:tc>
          <w:tcPr>
            <w:tcW w:w="681" w:type="pct"/>
          </w:tcPr>
          <w:p w14:paraId="29193323" w14:textId="77777777" w:rsidR="00BB78D5" w:rsidRPr="000438F3" w:rsidRDefault="00BB78D5" w:rsidP="00777729">
            <w:pPr>
              <w:rPr>
                <w:sz w:val="20"/>
                <w:szCs w:val="20"/>
              </w:rPr>
            </w:pPr>
            <w:r w:rsidRPr="000438F3">
              <w:rPr>
                <w:sz w:val="20"/>
              </w:rPr>
              <w:t>Tērauda garenmetināta caurule Ø711x16</w:t>
            </w:r>
          </w:p>
        </w:tc>
        <w:tc>
          <w:tcPr>
            <w:tcW w:w="664" w:type="pct"/>
          </w:tcPr>
          <w:p w14:paraId="46CB9E48" w14:textId="77777777" w:rsidR="00BB78D5" w:rsidRPr="000438F3" w:rsidRDefault="00BB78D5" w:rsidP="00777729">
            <w:pPr>
              <w:rPr>
                <w:sz w:val="20"/>
                <w:szCs w:val="20"/>
              </w:rPr>
            </w:pPr>
            <w:r w:rsidRPr="000438F3">
              <w:rPr>
                <w:sz w:val="20"/>
              </w:rPr>
              <w:t>SAWL, LVS EN ISO 3183:2020, L360NE PSL-2</w:t>
            </w:r>
          </w:p>
        </w:tc>
        <w:tc>
          <w:tcPr>
            <w:tcW w:w="242" w:type="pct"/>
            <w:vAlign w:val="center"/>
          </w:tcPr>
          <w:p w14:paraId="0C83FE76" w14:textId="77777777" w:rsidR="00BB78D5" w:rsidRPr="000438F3" w:rsidRDefault="00BB78D5" w:rsidP="00777729">
            <w:pPr>
              <w:jc w:val="center"/>
              <w:rPr>
                <w:sz w:val="20"/>
                <w:szCs w:val="20"/>
              </w:rPr>
            </w:pPr>
            <w:r w:rsidRPr="000438F3">
              <w:rPr>
                <w:sz w:val="20"/>
                <w:szCs w:val="20"/>
              </w:rPr>
              <w:t>m</w:t>
            </w:r>
          </w:p>
        </w:tc>
        <w:tc>
          <w:tcPr>
            <w:tcW w:w="466" w:type="pct"/>
            <w:vAlign w:val="center"/>
          </w:tcPr>
          <w:p w14:paraId="3EC5A13A" w14:textId="77777777" w:rsidR="00BB78D5" w:rsidRPr="000438F3" w:rsidRDefault="00BB78D5" w:rsidP="00777729">
            <w:pPr>
              <w:jc w:val="center"/>
              <w:rPr>
                <w:sz w:val="20"/>
                <w:szCs w:val="20"/>
              </w:rPr>
            </w:pPr>
            <w:r w:rsidRPr="000438F3">
              <w:rPr>
                <w:sz w:val="20"/>
                <w:szCs w:val="20"/>
              </w:rPr>
              <w:t>36 (25.1* m)</w:t>
            </w:r>
          </w:p>
        </w:tc>
        <w:tc>
          <w:tcPr>
            <w:tcW w:w="519" w:type="pct"/>
          </w:tcPr>
          <w:p w14:paraId="3EC6F5ED" w14:textId="77777777" w:rsidR="00BB78D5" w:rsidRPr="000438F3" w:rsidRDefault="00BB78D5" w:rsidP="00777729">
            <w:pPr>
              <w:ind w:right="170"/>
              <w:rPr>
                <w:sz w:val="20"/>
                <w:szCs w:val="20"/>
              </w:rPr>
            </w:pPr>
          </w:p>
        </w:tc>
        <w:tc>
          <w:tcPr>
            <w:tcW w:w="594" w:type="pct"/>
          </w:tcPr>
          <w:p w14:paraId="71D5665A" w14:textId="77777777" w:rsidR="00BB78D5" w:rsidRPr="000438F3" w:rsidRDefault="00BB78D5" w:rsidP="00777729">
            <w:pPr>
              <w:rPr>
                <w:rFonts w:eastAsia="Calibri"/>
                <w:sz w:val="20"/>
                <w:szCs w:val="20"/>
              </w:rPr>
            </w:pPr>
          </w:p>
        </w:tc>
        <w:tc>
          <w:tcPr>
            <w:tcW w:w="515" w:type="pct"/>
          </w:tcPr>
          <w:p w14:paraId="22C4820F" w14:textId="77777777" w:rsidR="00BB78D5" w:rsidRPr="000438F3" w:rsidRDefault="00BB78D5" w:rsidP="00777729">
            <w:pPr>
              <w:rPr>
                <w:sz w:val="20"/>
                <w:szCs w:val="20"/>
              </w:rPr>
            </w:pPr>
          </w:p>
        </w:tc>
        <w:tc>
          <w:tcPr>
            <w:tcW w:w="517" w:type="pct"/>
          </w:tcPr>
          <w:p w14:paraId="67BE3A8F" w14:textId="77777777" w:rsidR="00BB78D5" w:rsidRPr="000438F3" w:rsidRDefault="00BB78D5" w:rsidP="00777729">
            <w:pPr>
              <w:rPr>
                <w:sz w:val="20"/>
                <w:szCs w:val="20"/>
              </w:rPr>
            </w:pPr>
          </w:p>
        </w:tc>
        <w:tc>
          <w:tcPr>
            <w:tcW w:w="578" w:type="pct"/>
          </w:tcPr>
          <w:p w14:paraId="07D97A3C" w14:textId="77777777" w:rsidR="00BB78D5" w:rsidRPr="000438F3" w:rsidRDefault="00BB78D5" w:rsidP="00777729">
            <w:pPr>
              <w:ind w:right="170"/>
              <w:rPr>
                <w:sz w:val="20"/>
                <w:szCs w:val="20"/>
              </w:rPr>
            </w:pPr>
          </w:p>
        </w:tc>
      </w:tr>
      <w:tr w:rsidR="00BB78D5" w:rsidRPr="000438F3" w14:paraId="75CC2B55" w14:textId="77777777" w:rsidTr="00777729">
        <w:tc>
          <w:tcPr>
            <w:tcW w:w="225" w:type="pct"/>
          </w:tcPr>
          <w:p w14:paraId="6B954921" w14:textId="77777777" w:rsidR="00BB78D5" w:rsidRPr="000438F3" w:rsidRDefault="00BB78D5" w:rsidP="00777729">
            <w:pPr>
              <w:rPr>
                <w:sz w:val="20"/>
                <w:szCs w:val="20"/>
              </w:rPr>
            </w:pPr>
            <w:r w:rsidRPr="000438F3">
              <w:rPr>
                <w:sz w:val="20"/>
                <w:szCs w:val="20"/>
              </w:rPr>
              <w:t>2.</w:t>
            </w:r>
          </w:p>
        </w:tc>
        <w:tc>
          <w:tcPr>
            <w:tcW w:w="681" w:type="pct"/>
          </w:tcPr>
          <w:p w14:paraId="59237458" w14:textId="77777777" w:rsidR="00BB78D5" w:rsidRPr="000438F3" w:rsidRDefault="00BB78D5" w:rsidP="00777729">
            <w:pPr>
              <w:rPr>
                <w:sz w:val="20"/>
                <w:szCs w:val="20"/>
              </w:rPr>
            </w:pPr>
            <w:r w:rsidRPr="000438F3">
              <w:rPr>
                <w:sz w:val="20"/>
              </w:rPr>
              <w:t>Tērauda bezšuvju caurule Ø168,3x7,1</w:t>
            </w:r>
          </w:p>
        </w:tc>
        <w:tc>
          <w:tcPr>
            <w:tcW w:w="664" w:type="pct"/>
          </w:tcPr>
          <w:p w14:paraId="40332976" w14:textId="77777777" w:rsidR="00BB78D5" w:rsidRPr="000438F3" w:rsidRDefault="00BB78D5" w:rsidP="00777729">
            <w:pPr>
              <w:rPr>
                <w:sz w:val="20"/>
                <w:szCs w:val="20"/>
              </w:rPr>
            </w:pPr>
            <w:r w:rsidRPr="000438F3">
              <w:rPr>
                <w:sz w:val="20"/>
              </w:rPr>
              <w:t>SMLS, LVS EN ISO 3183:2020, L360NE PSL-2;</w:t>
            </w:r>
          </w:p>
        </w:tc>
        <w:tc>
          <w:tcPr>
            <w:tcW w:w="242" w:type="pct"/>
            <w:vAlign w:val="center"/>
          </w:tcPr>
          <w:p w14:paraId="05CA7760" w14:textId="77777777" w:rsidR="00BB78D5" w:rsidRPr="000438F3" w:rsidRDefault="00BB78D5" w:rsidP="00777729">
            <w:pPr>
              <w:jc w:val="center"/>
              <w:rPr>
                <w:sz w:val="20"/>
                <w:szCs w:val="20"/>
              </w:rPr>
            </w:pPr>
            <w:r w:rsidRPr="000438F3">
              <w:rPr>
                <w:sz w:val="20"/>
                <w:szCs w:val="20"/>
              </w:rPr>
              <w:t>m</w:t>
            </w:r>
          </w:p>
        </w:tc>
        <w:tc>
          <w:tcPr>
            <w:tcW w:w="466" w:type="pct"/>
            <w:vAlign w:val="center"/>
          </w:tcPr>
          <w:p w14:paraId="435259BE" w14:textId="77777777" w:rsidR="00BB78D5" w:rsidRPr="000438F3" w:rsidRDefault="00BB78D5" w:rsidP="00777729">
            <w:pPr>
              <w:jc w:val="center"/>
              <w:rPr>
                <w:sz w:val="20"/>
                <w:szCs w:val="20"/>
              </w:rPr>
            </w:pPr>
            <w:r w:rsidRPr="000438F3">
              <w:rPr>
                <w:sz w:val="20"/>
                <w:szCs w:val="20"/>
              </w:rPr>
              <w:t>40 (30* m)</w:t>
            </w:r>
          </w:p>
        </w:tc>
        <w:tc>
          <w:tcPr>
            <w:tcW w:w="519" w:type="pct"/>
          </w:tcPr>
          <w:p w14:paraId="4949ACE2" w14:textId="77777777" w:rsidR="00BB78D5" w:rsidRPr="000438F3" w:rsidRDefault="00BB78D5" w:rsidP="00777729">
            <w:pPr>
              <w:ind w:right="170"/>
              <w:rPr>
                <w:sz w:val="20"/>
                <w:szCs w:val="20"/>
              </w:rPr>
            </w:pPr>
          </w:p>
        </w:tc>
        <w:tc>
          <w:tcPr>
            <w:tcW w:w="594" w:type="pct"/>
          </w:tcPr>
          <w:p w14:paraId="2A7A324B" w14:textId="77777777" w:rsidR="00BB78D5" w:rsidRPr="000438F3" w:rsidRDefault="00BB78D5" w:rsidP="00777729">
            <w:pPr>
              <w:rPr>
                <w:rFonts w:eastAsia="Calibri"/>
                <w:sz w:val="20"/>
                <w:szCs w:val="20"/>
              </w:rPr>
            </w:pPr>
          </w:p>
        </w:tc>
        <w:tc>
          <w:tcPr>
            <w:tcW w:w="515" w:type="pct"/>
          </w:tcPr>
          <w:p w14:paraId="2CE83912" w14:textId="77777777" w:rsidR="00BB78D5" w:rsidRPr="000438F3" w:rsidRDefault="00BB78D5" w:rsidP="00777729">
            <w:pPr>
              <w:rPr>
                <w:sz w:val="20"/>
                <w:szCs w:val="20"/>
              </w:rPr>
            </w:pPr>
          </w:p>
        </w:tc>
        <w:tc>
          <w:tcPr>
            <w:tcW w:w="517" w:type="pct"/>
          </w:tcPr>
          <w:p w14:paraId="63E22880" w14:textId="77777777" w:rsidR="00BB78D5" w:rsidRPr="000438F3" w:rsidRDefault="00BB78D5" w:rsidP="00777729">
            <w:pPr>
              <w:rPr>
                <w:sz w:val="20"/>
                <w:szCs w:val="20"/>
              </w:rPr>
            </w:pPr>
          </w:p>
        </w:tc>
        <w:tc>
          <w:tcPr>
            <w:tcW w:w="578" w:type="pct"/>
          </w:tcPr>
          <w:p w14:paraId="7638A2D8" w14:textId="77777777" w:rsidR="00BB78D5" w:rsidRPr="000438F3" w:rsidRDefault="00BB78D5" w:rsidP="00777729">
            <w:pPr>
              <w:ind w:right="170"/>
              <w:rPr>
                <w:sz w:val="20"/>
                <w:szCs w:val="20"/>
              </w:rPr>
            </w:pPr>
          </w:p>
        </w:tc>
      </w:tr>
      <w:tr w:rsidR="00BB78D5" w:rsidRPr="000438F3" w14:paraId="01878D1D" w14:textId="77777777" w:rsidTr="00777729">
        <w:tc>
          <w:tcPr>
            <w:tcW w:w="225" w:type="pct"/>
          </w:tcPr>
          <w:p w14:paraId="34A74741" w14:textId="77777777" w:rsidR="00BB78D5" w:rsidRPr="000438F3" w:rsidRDefault="00BB78D5" w:rsidP="00777729">
            <w:pPr>
              <w:rPr>
                <w:sz w:val="20"/>
                <w:szCs w:val="20"/>
              </w:rPr>
            </w:pPr>
            <w:r w:rsidRPr="000438F3">
              <w:rPr>
                <w:sz w:val="20"/>
                <w:szCs w:val="20"/>
              </w:rPr>
              <w:lastRenderedPageBreak/>
              <w:t>3.</w:t>
            </w:r>
          </w:p>
        </w:tc>
        <w:tc>
          <w:tcPr>
            <w:tcW w:w="681" w:type="pct"/>
          </w:tcPr>
          <w:p w14:paraId="10654755" w14:textId="77777777" w:rsidR="00BB78D5" w:rsidRPr="000438F3" w:rsidRDefault="00BB78D5" w:rsidP="00777729">
            <w:pPr>
              <w:rPr>
                <w:sz w:val="20"/>
                <w:szCs w:val="20"/>
              </w:rPr>
            </w:pPr>
            <w:r w:rsidRPr="000438F3">
              <w:rPr>
                <w:sz w:val="20"/>
              </w:rPr>
              <w:t>Tērauda bezšuvju caurule Ø219,1x8</w:t>
            </w:r>
          </w:p>
        </w:tc>
        <w:tc>
          <w:tcPr>
            <w:tcW w:w="664" w:type="pct"/>
          </w:tcPr>
          <w:p w14:paraId="186E3CA2" w14:textId="77777777" w:rsidR="00BB78D5" w:rsidRPr="000438F3" w:rsidRDefault="00BB78D5" w:rsidP="00777729">
            <w:pPr>
              <w:rPr>
                <w:sz w:val="20"/>
                <w:szCs w:val="20"/>
              </w:rPr>
            </w:pPr>
            <w:r w:rsidRPr="000438F3">
              <w:rPr>
                <w:sz w:val="20"/>
              </w:rPr>
              <w:t>SMLS, LVS EN ISO 3183:2020, L360NE PSL-2;</w:t>
            </w:r>
          </w:p>
        </w:tc>
        <w:tc>
          <w:tcPr>
            <w:tcW w:w="242" w:type="pct"/>
            <w:vAlign w:val="center"/>
          </w:tcPr>
          <w:p w14:paraId="5818C188" w14:textId="77777777" w:rsidR="00BB78D5" w:rsidRPr="000438F3" w:rsidRDefault="00BB78D5" w:rsidP="00777729">
            <w:pPr>
              <w:jc w:val="center"/>
              <w:rPr>
                <w:sz w:val="20"/>
                <w:szCs w:val="20"/>
              </w:rPr>
            </w:pPr>
            <w:r w:rsidRPr="000438F3">
              <w:rPr>
                <w:sz w:val="20"/>
                <w:szCs w:val="20"/>
              </w:rPr>
              <w:t>m</w:t>
            </w:r>
          </w:p>
        </w:tc>
        <w:tc>
          <w:tcPr>
            <w:tcW w:w="466" w:type="pct"/>
            <w:vAlign w:val="center"/>
          </w:tcPr>
          <w:p w14:paraId="48C55E77" w14:textId="77777777" w:rsidR="00BB78D5" w:rsidRPr="000438F3" w:rsidRDefault="00BB78D5" w:rsidP="00777729">
            <w:pPr>
              <w:jc w:val="center"/>
              <w:rPr>
                <w:sz w:val="20"/>
                <w:szCs w:val="20"/>
              </w:rPr>
            </w:pPr>
            <w:r w:rsidRPr="000438F3">
              <w:rPr>
                <w:sz w:val="20"/>
                <w:szCs w:val="20"/>
              </w:rPr>
              <w:t>10 (2.02* m)</w:t>
            </w:r>
          </w:p>
        </w:tc>
        <w:tc>
          <w:tcPr>
            <w:tcW w:w="519" w:type="pct"/>
          </w:tcPr>
          <w:p w14:paraId="56C5CFD3" w14:textId="77777777" w:rsidR="00BB78D5" w:rsidRPr="000438F3" w:rsidRDefault="00BB78D5" w:rsidP="00777729">
            <w:pPr>
              <w:ind w:right="170"/>
              <w:rPr>
                <w:sz w:val="20"/>
                <w:szCs w:val="20"/>
              </w:rPr>
            </w:pPr>
          </w:p>
        </w:tc>
        <w:tc>
          <w:tcPr>
            <w:tcW w:w="594" w:type="pct"/>
          </w:tcPr>
          <w:p w14:paraId="7DC2AE43" w14:textId="77777777" w:rsidR="00BB78D5" w:rsidRPr="000438F3" w:rsidRDefault="00BB78D5" w:rsidP="00777729">
            <w:pPr>
              <w:rPr>
                <w:rFonts w:eastAsia="Calibri"/>
                <w:sz w:val="20"/>
                <w:szCs w:val="20"/>
              </w:rPr>
            </w:pPr>
          </w:p>
        </w:tc>
        <w:tc>
          <w:tcPr>
            <w:tcW w:w="515" w:type="pct"/>
          </w:tcPr>
          <w:p w14:paraId="30A42DA9" w14:textId="77777777" w:rsidR="00BB78D5" w:rsidRPr="000438F3" w:rsidRDefault="00BB78D5" w:rsidP="00777729">
            <w:pPr>
              <w:rPr>
                <w:sz w:val="20"/>
                <w:szCs w:val="20"/>
              </w:rPr>
            </w:pPr>
          </w:p>
        </w:tc>
        <w:tc>
          <w:tcPr>
            <w:tcW w:w="517" w:type="pct"/>
          </w:tcPr>
          <w:p w14:paraId="257886D6" w14:textId="77777777" w:rsidR="00BB78D5" w:rsidRPr="000438F3" w:rsidRDefault="00BB78D5" w:rsidP="00777729">
            <w:pPr>
              <w:rPr>
                <w:sz w:val="20"/>
                <w:szCs w:val="20"/>
              </w:rPr>
            </w:pPr>
          </w:p>
        </w:tc>
        <w:tc>
          <w:tcPr>
            <w:tcW w:w="578" w:type="pct"/>
          </w:tcPr>
          <w:p w14:paraId="1BD97C70" w14:textId="77777777" w:rsidR="00BB78D5" w:rsidRPr="000438F3" w:rsidRDefault="00BB78D5" w:rsidP="00777729">
            <w:pPr>
              <w:ind w:right="170"/>
              <w:rPr>
                <w:sz w:val="20"/>
                <w:szCs w:val="20"/>
              </w:rPr>
            </w:pPr>
          </w:p>
        </w:tc>
      </w:tr>
      <w:tr w:rsidR="00BB78D5" w:rsidRPr="000438F3" w14:paraId="28B8F91D" w14:textId="77777777" w:rsidTr="00777729">
        <w:tc>
          <w:tcPr>
            <w:tcW w:w="225" w:type="pct"/>
          </w:tcPr>
          <w:p w14:paraId="483D3C65" w14:textId="77777777" w:rsidR="00BB78D5" w:rsidRPr="000438F3" w:rsidRDefault="00BB78D5" w:rsidP="00777729">
            <w:pPr>
              <w:rPr>
                <w:sz w:val="20"/>
                <w:szCs w:val="20"/>
              </w:rPr>
            </w:pPr>
            <w:r w:rsidRPr="000438F3">
              <w:rPr>
                <w:sz w:val="20"/>
                <w:szCs w:val="20"/>
              </w:rPr>
              <w:t>4.</w:t>
            </w:r>
          </w:p>
        </w:tc>
        <w:tc>
          <w:tcPr>
            <w:tcW w:w="681" w:type="pct"/>
          </w:tcPr>
          <w:p w14:paraId="7042C4A2" w14:textId="77777777" w:rsidR="00BB78D5" w:rsidRPr="000438F3" w:rsidRDefault="00BB78D5" w:rsidP="00777729">
            <w:pPr>
              <w:rPr>
                <w:sz w:val="20"/>
              </w:rPr>
            </w:pPr>
            <w:r w:rsidRPr="000438F3">
              <w:rPr>
                <w:sz w:val="20"/>
              </w:rPr>
              <w:t>Tērauda bezšuvju caurule Ø 60,3x5,6</w:t>
            </w:r>
          </w:p>
        </w:tc>
        <w:tc>
          <w:tcPr>
            <w:tcW w:w="664" w:type="pct"/>
          </w:tcPr>
          <w:p w14:paraId="4C7E6D44" w14:textId="77777777" w:rsidR="00BB78D5" w:rsidRPr="000438F3" w:rsidRDefault="00BB78D5" w:rsidP="00777729">
            <w:pPr>
              <w:rPr>
                <w:sz w:val="20"/>
              </w:rPr>
            </w:pPr>
            <w:r w:rsidRPr="000438F3">
              <w:rPr>
                <w:sz w:val="20"/>
              </w:rPr>
              <w:t>SMLS-LVS EN ISO 3183:2020-L360NE PSL-2</w:t>
            </w:r>
          </w:p>
          <w:p w14:paraId="2932B1A1" w14:textId="77777777" w:rsidR="00BB78D5" w:rsidRPr="000438F3" w:rsidRDefault="00BB78D5" w:rsidP="00777729">
            <w:pPr>
              <w:rPr>
                <w:sz w:val="20"/>
              </w:rPr>
            </w:pPr>
          </w:p>
        </w:tc>
        <w:tc>
          <w:tcPr>
            <w:tcW w:w="242" w:type="pct"/>
            <w:vAlign w:val="center"/>
          </w:tcPr>
          <w:p w14:paraId="18D544DB" w14:textId="77777777" w:rsidR="00BB78D5" w:rsidRPr="000438F3" w:rsidRDefault="00BB78D5" w:rsidP="00777729">
            <w:pPr>
              <w:jc w:val="center"/>
              <w:rPr>
                <w:sz w:val="20"/>
                <w:szCs w:val="20"/>
              </w:rPr>
            </w:pPr>
            <w:r w:rsidRPr="000438F3">
              <w:rPr>
                <w:sz w:val="20"/>
                <w:szCs w:val="20"/>
              </w:rPr>
              <w:t>m</w:t>
            </w:r>
          </w:p>
        </w:tc>
        <w:tc>
          <w:tcPr>
            <w:tcW w:w="466" w:type="pct"/>
            <w:vAlign w:val="center"/>
          </w:tcPr>
          <w:p w14:paraId="48BF5774" w14:textId="77777777" w:rsidR="00BB78D5" w:rsidRPr="000438F3" w:rsidRDefault="00BB78D5" w:rsidP="00777729">
            <w:pPr>
              <w:jc w:val="center"/>
              <w:rPr>
                <w:sz w:val="20"/>
                <w:szCs w:val="20"/>
              </w:rPr>
            </w:pPr>
            <w:r w:rsidRPr="000438F3">
              <w:rPr>
                <w:sz w:val="20"/>
                <w:szCs w:val="20"/>
              </w:rPr>
              <w:t>10 (2.10*)</w:t>
            </w:r>
          </w:p>
        </w:tc>
        <w:tc>
          <w:tcPr>
            <w:tcW w:w="519" w:type="pct"/>
          </w:tcPr>
          <w:p w14:paraId="6F8AEB6F" w14:textId="77777777" w:rsidR="00BB78D5" w:rsidRPr="000438F3" w:rsidRDefault="00BB78D5" w:rsidP="00777729">
            <w:pPr>
              <w:ind w:right="170"/>
              <w:rPr>
                <w:sz w:val="20"/>
                <w:szCs w:val="20"/>
              </w:rPr>
            </w:pPr>
          </w:p>
        </w:tc>
        <w:tc>
          <w:tcPr>
            <w:tcW w:w="594" w:type="pct"/>
          </w:tcPr>
          <w:p w14:paraId="3F76E98D" w14:textId="77777777" w:rsidR="00BB78D5" w:rsidRPr="000438F3" w:rsidRDefault="00BB78D5" w:rsidP="00777729">
            <w:pPr>
              <w:rPr>
                <w:rFonts w:eastAsia="Calibri"/>
                <w:sz w:val="20"/>
                <w:szCs w:val="20"/>
              </w:rPr>
            </w:pPr>
          </w:p>
        </w:tc>
        <w:tc>
          <w:tcPr>
            <w:tcW w:w="515" w:type="pct"/>
          </w:tcPr>
          <w:p w14:paraId="4FEA932C" w14:textId="77777777" w:rsidR="00BB78D5" w:rsidRPr="000438F3" w:rsidRDefault="00BB78D5" w:rsidP="00777729">
            <w:pPr>
              <w:rPr>
                <w:sz w:val="20"/>
                <w:szCs w:val="20"/>
              </w:rPr>
            </w:pPr>
          </w:p>
        </w:tc>
        <w:tc>
          <w:tcPr>
            <w:tcW w:w="517" w:type="pct"/>
          </w:tcPr>
          <w:p w14:paraId="751CEDBA" w14:textId="77777777" w:rsidR="00BB78D5" w:rsidRPr="000438F3" w:rsidRDefault="00BB78D5" w:rsidP="00777729">
            <w:pPr>
              <w:rPr>
                <w:sz w:val="20"/>
                <w:szCs w:val="20"/>
              </w:rPr>
            </w:pPr>
          </w:p>
        </w:tc>
        <w:tc>
          <w:tcPr>
            <w:tcW w:w="578" w:type="pct"/>
          </w:tcPr>
          <w:p w14:paraId="71D8E43D" w14:textId="77777777" w:rsidR="00BB78D5" w:rsidRPr="000438F3" w:rsidRDefault="00BB78D5" w:rsidP="00777729">
            <w:pPr>
              <w:ind w:right="170"/>
              <w:rPr>
                <w:sz w:val="20"/>
                <w:szCs w:val="20"/>
              </w:rPr>
            </w:pPr>
          </w:p>
        </w:tc>
      </w:tr>
      <w:tr w:rsidR="00BB78D5" w:rsidRPr="000438F3" w14:paraId="06871C42" w14:textId="77777777" w:rsidTr="00777729">
        <w:tc>
          <w:tcPr>
            <w:tcW w:w="2278" w:type="pct"/>
            <w:gridSpan w:val="5"/>
          </w:tcPr>
          <w:p w14:paraId="5B39983D" w14:textId="77777777" w:rsidR="00BB78D5" w:rsidRPr="000438F3" w:rsidRDefault="00BB78D5" w:rsidP="00777729">
            <w:pPr>
              <w:rPr>
                <w:sz w:val="18"/>
                <w:szCs w:val="18"/>
              </w:rPr>
            </w:pPr>
            <w:r w:rsidRPr="000438F3">
              <w:rPr>
                <w:sz w:val="18"/>
                <w:szCs w:val="18"/>
              </w:rPr>
              <w:t>Projektā nepieciešamais faktiskais materiālu apjoms *</w:t>
            </w:r>
          </w:p>
          <w:p w14:paraId="4B9239AC" w14:textId="77777777" w:rsidR="00BB78D5" w:rsidRPr="000438F3" w:rsidRDefault="00BB78D5" w:rsidP="00777729">
            <w:pPr>
              <w:ind w:right="-58"/>
              <w:rPr>
                <w:sz w:val="20"/>
                <w:szCs w:val="20"/>
              </w:rPr>
            </w:pPr>
            <w:r w:rsidRPr="000438F3">
              <w:rPr>
                <w:sz w:val="20"/>
                <w:szCs w:val="20"/>
              </w:rPr>
              <w:t>Caurules piegāde  pēc LVS EN ISO 3183:20</w:t>
            </w:r>
            <w:r w:rsidRPr="00950E39">
              <w:rPr>
                <w:sz w:val="20"/>
                <w:szCs w:val="20"/>
              </w:rPr>
              <w:t>20</w:t>
            </w:r>
            <w:r w:rsidRPr="000438F3">
              <w:rPr>
                <w:sz w:val="20"/>
                <w:szCs w:val="20"/>
              </w:rPr>
              <w:t xml:space="preserve"> aptuvenais garums:</w:t>
            </w:r>
          </w:p>
          <w:p w14:paraId="43BB4956" w14:textId="77777777" w:rsidR="00BB78D5" w:rsidRPr="000438F3" w:rsidRDefault="00BB78D5" w:rsidP="00777729">
            <w:pPr>
              <w:pStyle w:val="ListParagraph"/>
              <w:ind w:left="615" w:right="-58"/>
              <w:rPr>
                <w:rFonts w:ascii="Times New Roman" w:hAnsi="Times New Roman" w:cs="Times New Roman"/>
                <w:sz w:val="20"/>
                <w:szCs w:val="20"/>
                <w:lang w:val="lv-LV"/>
              </w:rPr>
            </w:pPr>
            <w:r w:rsidRPr="000438F3">
              <w:rPr>
                <w:rFonts w:ascii="Cambria Math" w:hAnsi="Cambria Math" w:cs="Cambria Math"/>
                <w:sz w:val="20"/>
                <w:szCs w:val="20"/>
                <w:lang w:val="lv-LV"/>
              </w:rPr>
              <w:t>∅</w:t>
            </w:r>
            <w:r w:rsidRPr="000438F3">
              <w:rPr>
                <w:rFonts w:ascii="Times New Roman" w:hAnsi="Times New Roman" w:cs="Times New Roman"/>
                <w:sz w:val="20"/>
                <w:szCs w:val="20"/>
                <w:lang w:val="lv-LV"/>
              </w:rPr>
              <w:t xml:space="preserve"> ˂400mm – L=10m;</w:t>
            </w:r>
          </w:p>
          <w:p w14:paraId="02F93785" w14:textId="77777777" w:rsidR="00BB78D5" w:rsidRPr="000438F3" w:rsidRDefault="00BB78D5" w:rsidP="00777729">
            <w:pPr>
              <w:pStyle w:val="ListParagraph"/>
              <w:ind w:left="615" w:right="-58"/>
              <w:rPr>
                <w:rFonts w:ascii="Times New Roman" w:hAnsi="Times New Roman" w:cs="Times New Roman"/>
                <w:sz w:val="20"/>
                <w:szCs w:val="20"/>
                <w:lang w:val="lv-LV"/>
              </w:rPr>
            </w:pPr>
            <w:r w:rsidRPr="000438F3">
              <w:rPr>
                <w:rFonts w:ascii="Cambria Math" w:hAnsi="Cambria Math" w:cs="Cambria Math"/>
                <w:sz w:val="20"/>
                <w:szCs w:val="20"/>
                <w:lang w:val="lv-LV"/>
              </w:rPr>
              <w:t>∅</w:t>
            </w:r>
            <w:r w:rsidRPr="000438F3">
              <w:rPr>
                <w:rFonts w:ascii="Times New Roman" w:hAnsi="Times New Roman" w:cs="Times New Roman"/>
                <w:sz w:val="20"/>
                <w:szCs w:val="20"/>
                <w:lang w:val="lv-LV"/>
              </w:rPr>
              <w:t xml:space="preserve"> ˃400mm – L=12m.</w:t>
            </w:r>
          </w:p>
          <w:p w14:paraId="2DD3A38A" w14:textId="77777777" w:rsidR="00BB78D5" w:rsidRPr="000438F3" w:rsidRDefault="00BB78D5" w:rsidP="00777729">
            <w:pPr>
              <w:pStyle w:val="ListParagraph"/>
              <w:ind w:left="615" w:right="-58"/>
              <w:rPr>
                <w:lang w:val="lv-LV"/>
              </w:rPr>
            </w:pPr>
          </w:p>
        </w:tc>
        <w:tc>
          <w:tcPr>
            <w:tcW w:w="519" w:type="pct"/>
          </w:tcPr>
          <w:p w14:paraId="2B359DC8" w14:textId="77777777" w:rsidR="00BB78D5" w:rsidRPr="000438F3" w:rsidRDefault="00BB78D5" w:rsidP="00777729">
            <w:pPr>
              <w:ind w:right="170"/>
              <w:rPr>
                <w:sz w:val="20"/>
                <w:szCs w:val="20"/>
              </w:rPr>
            </w:pPr>
          </w:p>
        </w:tc>
        <w:tc>
          <w:tcPr>
            <w:tcW w:w="594" w:type="pct"/>
          </w:tcPr>
          <w:p w14:paraId="42F2D86C" w14:textId="77777777" w:rsidR="00BB78D5" w:rsidRPr="000438F3" w:rsidRDefault="00BB78D5" w:rsidP="00777729">
            <w:pPr>
              <w:rPr>
                <w:rFonts w:eastAsia="Calibri"/>
                <w:sz w:val="20"/>
                <w:szCs w:val="20"/>
              </w:rPr>
            </w:pPr>
          </w:p>
        </w:tc>
        <w:tc>
          <w:tcPr>
            <w:tcW w:w="515" w:type="pct"/>
          </w:tcPr>
          <w:p w14:paraId="79658E1C" w14:textId="77777777" w:rsidR="00BB78D5" w:rsidRPr="000438F3" w:rsidRDefault="00BB78D5" w:rsidP="00777729">
            <w:pPr>
              <w:rPr>
                <w:sz w:val="20"/>
                <w:szCs w:val="20"/>
              </w:rPr>
            </w:pPr>
          </w:p>
        </w:tc>
        <w:tc>
          <w:tcPr>
            <w:tcW w:w="517" w:type="pct"/>
            <w:tcBorders>
              <w:bottom w:val="single" w:sz="4" w:space="0" w:color="auto"/>
            </w:tcBorders>
          </w:tcPr>
          <w:p w14:paraId="4809B112" w14:textId="77777777" w:rsidR="00BB78D5" w:rsidRPr="000438F3" w:rsidRDefault="00BB78D5" w:rsidP="00777729">
            <w:pPr>
              <w:rPr>
                <w:sz w:val="20"/>
                <w:szCs w:val="20"/>
              </w:rPr>
            </w:pPr>
          </w:p>
        </w:tc>
        <w:tc>
          <w:tcPr>
            <w:tcW w:w="578" w:type="pct"/>
          </w:tcPr>
          <w:p w14:paraId="36DAE4C5" w14:textId="77777777" w:rsidR="00BB78D5" w:rsidRPr="000438F3" w:rsidRDefault="00BB78D5" w:rsidP="00777729">
            <w:pPr>
              <w:ind w:right="170"/>
              <w:rPr>
                <w:sz w:val="20"/>
                <w:szCs w:val="20"/>
              </w:rPr>
            </w:pPr>
          </w:p>
        </w:tc>
      </w:tr>
      <w:tr w:rsidR="00BB78D5" w:rsidRPr="000438F3" w14:paraId="5A95ADFA" w14:textId="77777777" w:rsidTr="00777729">
        <w:tc>
          <w:tcPr>
            <w:tcW w:w="225" w:type="pct"/>
            <w:shd w:val="clear" w:color="auto" w:fill="FDE9D9" w:themeFill="accent6" w:themeFillTint="33"/>
          </w:tcPr>
          <w:p w14:paraId="0853B66B" w14:textId="77777777" w:rsidR="00BB78D5" w:rsidRPr="000438F3" w:rsidRDefault="00BB78D5" w:rsidP="00777729">
            <w:pPr>
              <w:spacing w:before="120" w:after="120"/>
              <w:rPr>
                <w:b/>
                <w:bCs/>
                <w:sz w:val="20"/>
                <w:szCs w:val="20"/>
              </w:rPr>
            </w:pPr>
          </w:p>
        </w:tc>
        <w:tc>
          <w:tcPr>
            <w:tcW w:w="4775" w:type="pct"/>
            <w:gridSpan w:val="9"/>
            <w:shd w:val="clear" w:color="auto" w:fill="FDE9D9" w:themeFill="accent6" w:themeFillTint="33"/>
          </w:tcPr>
          <w:p w14:paraId="0E89E152" w14:textId="77777777" w:rsidR="00BB78D5" w:rsidRPr="000438F3" w:rsidRDefault="00BB78D5" w:rsidP="00777729">
            <w:pPr>
              <w:spacing w:before="120" w:after="120"/>
              <w:ind w:right="170"/>
              <w:rPr>
                <w:b/>
                <w:bCs/>
                <w:sz w:val="20"/>
                <w:szCs w:val="20"/>
              </w:rPr>
            </w:pPr>
            <w:r w:rsidRPr="000438F3">
              <w:rPr>
                <w:b/>
                <w:bCs/>
                <w:sz w:val="20"/>
                <w:szCs w:val="20"/>
              </w:rPr>
              <w:t>VEIDGABALI, pazemes uzstādīšanai</w:t>
            </w:r>
          </w:p>
        </w:tc>
      </w:tr>
      <w:tr w:rsidR="00BB78D5" w:rsidRPr="000438F3" w14:paraId="2EEFA9FD" w14:textId="77777777" w:rsidTr="00777729">
        <w:tc>
          <w:tcPr>
            <w:tcW w:w="2278" w:type="pct"/>
            <w:gridSpan w:val="5"/>
          </w:tcPr>
          <w:p w14:paraId="3B402996" w14:textId="77777777" w:rsidR="00BB78D5" w:rsidRPr="000438F3" w:rsidRDefault="00BB78D5" w:rsidP="00777729">
            <w:pPr>
              <w:rPr>
                <w:rFonts w:cs="Arial"/>
                <w:sz w:val="20"/>
              </w:rPr>
            </w:pPr>
            <w:r w:rsidRPr="000438F3">
              <w:rPr>
                <w:rFonts w:cs="Arial"/>
                <w:sz w:val="20"/>
              </w:rPr>
              <w:t>Trejgabals ar rūpnīcas 100% nesagraujošas kontroles metodēm pārbaudīts.</w:t>
            </w:r>
          </w:p>
          <w:p w14:paraId="27882A33" w14:textId="77777777" w:rsidR="00BB78D5" w:rsidRPr="000438F3" w:rsidRDefault="00BB78D5" w:rsidP="00777729">
            <w:pPr>
              <w:ind w:right="-58"/>
              <w:rPr>
                <w:rFonts w:cs="Arial"/>
                <w:sz w:val="20"/>
              </w:rPr>
            </w:pPr>
            <w:r w:rsidRPr="000438F3">
              <w:rPr>
                <w:rFonts w:cs="Arial"/>
                <w:sz w:val="20"/>
              </w:rPr>
              <w:t>Ārējā pretkorozijas aizsardzība pazemes daļai saskaņā ar LVS EN 10290:2003, PUR, klase B, Tips 2.</w:t>
            </w:r>
          </w:p>
          <w:p w14:paraId="2DC79DAD" w14:textId="77777777" w:rsidR="00BB78D5" w:rsidRPr="000438F3" w:rsidRDefault="00BB78D5" w:rsidP="00777729">
            <w:pPr>
              <w:jc w:val="both"/>
              <w:rPr>
                <w:sz w:val="20"/>
                <w:szCs w:val="20"/>
              </w:rPr>
            </w:pPr>
          </w:p>
        </w:tc>
        <w:tc>
          <w:tcPr>
            <w:tcW w:w="519" w:type="pct"/>
          </w:tcPr>
          <w:p w14:paraId="5DF8C3B2" w14:textId="77777777" w:rsidR="00BB78D5" w:rsidRPr="000438F3" w:rsidRDefault="00BB78D5" w:rsidP="00777729">
            <w:pPr>
              <w:ind w:right="170"/>
              <w:rPr>
                <w:sz w:val="20"/>
                <w:szCs w:val="20"/>
              </w:rPr>
            </w:pPr>
          </w:p>
        </w:tc>
        <w:tc>
          <w:tcPr>
            <w:tcW w:w="594" w:type="pct"/>
          </w:tcPr>
          <w:p w14:paraId="2B78794E" w14:textId="77777777" w:rsidR="00BB78D5" w:rsidRPr="000438F3" w:rsidRDefault="00BB78D5" w:rsidP="00777729">
            <w:pPr>
              <w:rPr>
                <w:rFonts w:eastAsia="Calibri"/>
                <w:sz w:val="20"/>
                <w:szCs w:val="20"/>
              </w:rPr>
            </w:pPr>
          </w:p>
        </w:tc>
        <w:tc>
          <w:tcPr>
            <w:tcW w:w="515" w:type="pct"/>
          </w:tcPr>
          <w:p w14:paraId="47D25F8E" w14:textId="77777777" w:rsidR="00BB78D5" w:rsidRPr="000438F3" w:rsidRDefault="00BB78D5" w:rsidP="00777729">
            <w:pPr>
              <w:rPr>
                <w:sz w:val="20"/>
                <w:szCs w:val="20"/>
              </w:rPr>
            </w:pPr>
          </w:p>
        </w:tc>
        <w:tc>
          <w:tcPr>
            <w:tcW w:w="517" w:type="pct"/>
          </w:tcPr>
          <w:p w14:paraId="6CA8A998" w14:textId="77777777" w:rsidR="00BB78D5" w:rsidRPr="000438F3" w:rsidRDefault="00BB78D5" w:rsidP="00777729">
            <w:pPr>
              <w:rPr>
                <w:sz w:val="20"/>
                <w:szCs w:val="20"/>
              </w:rPr>
            </w:pPr>
          </w:p>
        </w:tc>
        <w:tc>
          <w:tcPr>
            <w:tcW w:w="578" w:type="pct"/>
          </w:tcPr>
          <w:p w14:paraId="1D7F1259" w14:textId="77777777" w:rsidR="00BB78D5" w:rsidRPr="000438F3" w:rsidRDefault="00BB78D5" w:rsidP="00777729">
            <w:pPr>
              <w:ind w:right="170"/>
              <w:rPr>
                <w:sz w:val="20"/>
                <w:szCs w:val="20"/>
              </w:rPr>
            </w:pPr>
          </w:p>
        </w:tc>
      </w:tr>
      <w:tr w:rsidR="00BB78D5" w:rsidRPr="000438F3" w14:paraId="099E479A" w14:textId="77777777" w:rsidTr="00777729">
        <w:tc>
          <w:tcPr>
            <w:tcW w:w="225" w:type="pct"/>
          </w:tcPr>
          <w:p w14:paraId="3B591797" w14:textId="77777777" w:rsidR="00BB78D5" w:rsidRPr="000438F3" w:rsidRDefault="00BB78D5" w:rsidP="00777729">
            <w:pPr>
              <w:rPr>
                <w:sz w:val="20"/>
                <w:szCs w:val="20"/>
              </w:rPr>
            </w:pPr>
            <w:r w:rsidRPr="000438F3">
              <w:rPr>
                <w:sz w:val="20"/>
                <w:szCs w:val="20"/>
              </w:rPr>
              <w:t>1.</w:t>
            </w:r>
          </w:p>
        </w:tc>
        <w:tc>
          <w:tcPr>
            <w:tcW w:w="681" w:type="pct"/>
          </w:tcPr>
          <w:p w14:paraId="63EADD09" w14:textId="77777777" w:rsidR="00BB78D5" w:rsidRPr="000438F3" w:rsidRDefault="00BB78D5" w:rsidP="00777729">
            <w:pPr>
              <w:rPr>
                <w:sz w:val="20"/>
                <w:szCs w:val="20"/>
              </w:rPr>
            </w:pPr>
            <w:r w:rsidRPr="000438F3">
              <w:rPr>
                <w:sz w:val="20"/>
              </w:rPr>
              <w:t>TrejgabalsØ711х16-Ø711х16</w:t>
            </w:r>
          </w:p>
        </w:tc>
        <w:tc>
          <w:tcPr>
            <w:tcW w:w="664" w:type="pct"/>
          </w:tcPr>
          <w:p w14:paraId="442E92A9" w14:textId="77777777" w:rsidR="00BB78D5" w:rsidRPr="00950E39" w:rsidRDefault="00BB78D5" w:rsidP="00777729">
            <w:pPr>
              <w:rPr>
                <w:sz w:val="20"/>
              </w:rPr>
            </w:pPr>
            <w:r w:rsidRPr="000438F3">
              <w:rPr>
                <w:sz w:val="20"/>
              </w:rPr>
              <w:t xml:space="preserve">LVS EN 14870-2 DN700 </w:t>
            </w:r>
            <w:r w:rsidRPr="00950E39">
              <w:rPr>
                <w:sz w:val="20"/>
              </w:rPr>
              <w:t>TE 360 PSL-2/</w:t>
            </w:r>
          </w:p>
          <w:p w14:paraId="49BD48EB" w14:textId="77777777" w:rsidR="00BB78D5" w:rsidRPr="000438F3" w:rsidRDefault="00BB78D5" w:rsidP="00777729">
            <w:pPr>
              <w:rPr>
                <w:sz w:val="20"/>
              </w:rPr>
            </w:pPr>
            <w:r w:rsidRPr="000438F3">
              <w:rPr>
                <w:sz w:val="20"/>
              </w:rPr>
              <w:t>LVS EN 10253-2-Type B711х16 -L360NE -</w:t>
            </w:r>
            <w:r w:rsidRPr="00950E39">
              <w:rPr>
                <w:sz w:val="20"/>
              </w:rPr>
              <w:t xml:space="preserve"> PSL-2.</w:t>
            </w:r>
          </w:p>
          <w:p w14:paraId="7DA32BF2" w14:textId="77777777" w:rsidR="00BB78D5" w:rsidRPr="000438F3" w:rsidRDefault="00BB78D5" w:rsidP="00777729">
            <w:pPr>
              <w:rPr>
                <w:sz w:val="20"/>
                <w:szCs w:val="20"/>
              </w:rPr>
            </w:pPr>
          </w:p>
        </w:tc>
        <w:tc>
          <w:tcPr>
            <w:tcW w:w="242" w:type="pct"/>
            <w:vAlign w:val="center"/>
          </w:tcPr>
          <w:p w14:paraId="77D9D52D"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7AD41FB2" w14:textId="77777777" w:rsidR="00BB78D5" w:rsidRPr="000438F3" w:rsidRDefault="00BB78D5" w:rsidP="00777729">
            <w:pPr>
              <w:jc w:val="center"/>
              <w:rPr>
                <w:sz w:val="20"/>
                <w:szCs w:val="20"/>
              </w:rPr>
            </w:pPr>
            <w:r w:rsidRPr="000438F3">
              <w:rPr>
                <w:sz w:val="20"/>
                <w:szCs w:val="20"/>
              </w:rPr>
              <w:t>2</w:t>
            </w:r>
          </w:p>
        </w:tc>
        <w:tc>
          <w:tcPr>
            <w:tcW w:w="519" w:type="pct"/>
          </w:tcPr>
          <w:p w14:paraId="36D0F5B6" w14:textId="77777777" w:rsidR="00BB78D5" w:rsidRPr="000438F3" w:rsidRDefault="00BB78D5" w:rsidP="00777729">
            <w:pPr>
              <w:ind w:right="170"/>
              <w:rPr>
                <w:sz w:val="20"/>
                <w:szCs w:val="20"/>
              </w:rPr>
            </w:pPr>
          </w:p>
        </w:tc>
        <w:tc>
          <w:tcPr>
            <w:tcW w:w="594" w:type="pct"/>
          </w:tcPr>
          <w:p w14:paraId="096F1F50" w14:textId="77777777" w:rsidR="00BB78D5" w:rsidRPr="000438F3" w:rsidRDefault="00BB78D5" w:rsidP="00777729">
            <w:pPr>
              <w:rPr>
                <w:rFonts w:eastAsia="Calibri"/>
                <w:sz w:val="20"/>
                <w:szCs w:val="20"/>
              </w:rPr>
            </w:pPr>
          </w:p>
        </w:tc>
        <w:tc>
          <w:tcPr>
            <w:tcW w:w="515" w:type="pct"/>
          </w:tcPr>
          <w:p w14:paraId="0710EB86" w14:textId="77777777" w:rsidR="00BB78D5" w:rsidRPr="000438F3" w:rsidRDefault="00BB78D5" w:rsidP="00777729">
            <w:pPr>
              <w:rPr>
                <w:sz w:val="20"/>
                <w:szCs w:val="20"/>
              </w:rPr>
            </w:pPr>
          </w:p>
        </w:tc>
        <w:tc>
          <w:tcPr>
            <w:tcW w:w="517" w:type="pct"/>
          </w:tcPr>
          <w:p w14:paraId="2F2834A5" w14:textId="77777777" w:rsidR="00BB78D5" w:rsidRPr="000438F3" w:rsidRDefault="00BB78D5" w:rsidP="00777729">
            <w:pPr>
              <w:rPr>
                <w:sz w:val="20"/>
                <w:szCs w:val="20"/>
              </w:rPr>
            </w:pPr>
          </w:p>
        </w:tc>
        <w:tc>
          <w:tcPr>
            <w:tcW w:w="578" w:type="pct"/>
          </w:tcPr>
          <w:p w14:paraId="347863ED" w14:textId="77777777" w:rsidR="00BB78D5" w:rsidRPr="000438F3" w:rsidRDefault="00BB78D5" w:rsidP="00777729">
            <w:pPr>
              <w:ind w:right="170"/>
              <w:rPr>
                <w:sz w:val="20"/>
                <w:szCs w:val="20"/>
              </w:rPr>
            </w:pPr>
          </w:p>
        </w:tc>
      </w:tr>
      <w:tr w:rsidR="00BB78D5" w:rsidRPr="000438F3" w14:paraId="2D955683" w14:textId="77777777" w:rsidTr="00777729">
        <w:tc>
          <w:tcPr>
            <w:tcW w:w="225" w:type="pct"/>
          </w:tcPr>
          <w:p w14:paraId="182DA3E2" w14:textId="77777777" w:rsidR="00BB78D5" w:rsidRPr="000438F3" w:rsidRDefault="00BB78D5" w:rsidP="00777729">
            <w:pPr>
              <w:ind w:right="170"/>
              <w:rPr>
                <w:sz w:val="20"/>
                <w:szCs w:val="20"/>
              </w:rPr>
            </w:pPr>
            <w:r w:rsidRPr="000438F3">
              <w:rPr>
                <w:sz w:val="20"/>
                <w:szCs w:val="20"/>
              </w:rPr>
              <w:lastRenderedPageBreak/>
              <w:t>2.</w:t>
            </w:r>
          </w:p>
        </w:tc>
        <w:tc>
          <w:tcPr>
            <w:tcW w:w="681" w:type="pct"/>
          </w:tcPr>
          <w:p w14:paraId="29F4CCC6" w14:textId="77777777" w:rsidR="00BB78D5" w:rsidRPr="000438F3" w:rsidRDefault="00BB78D5" w:rsidP="00777729">
            <w:pPr>
              <w:ind w:right="170"/>
              <w:rPr>
                <w:sz w:val="20"/>
                <w:szCs w:val="20"/>
              </w:rPr>
            </w:pPr>
            <w:r w:rsidRPr="000438F3">
              <w:rPr>
                <w:sz w:val="20"/>
              </w:rPr>
              <w:t>Trejgabals Ø711х16-323,9</w:t>
            </w:r>
            <w:r w:rsidRPr="00950E39">
              <w:rPr>
                <w:sz w:val="20"/>
              </w:rPr>
              <w:t>х</w:t>
            </w:r>
            <w:r w:rsidRPr="000438F3">
              <w:rPr>
                <w:sz w:val="20"/>
              </w:rPr>
              <w:t>10</w:t>
            </w:r>
          </w:p>
        </w:tc>
        <w:tc>
          <w:tcPr>
            <w:tcW w:w="664" w:type="pct"/>
          </w:tcPr>
          <w:p w14:paraId="2F60A032" w14:textId="77777777" w:rsidR="00BB78D5" w:rsidRPr="000438F3" w:rsidRDefault="00BB78D5" w:rsidP="00777729">
            <w:pPr>
              <w:ind w:right="170"/>
              <w:rPr>
                <w:sz w:val="20"/>
                <w:szCs w:val="20"/>
              </w:rPr>
            </w:pPr>
            <w:r w:rsidRPr="000438F3">
              <w:rPr>
                <w:sz w:val="20"/>
              </w:rPr>
              <w:t>LVS EN 14870-2 DN700x</w:t>
            </w:r>
            <w:r w:rsidRPr="00950E39">
              <w:rPr>
                <w:sz w:val="20"/>
              </w:rPr>
              <w:t>300 TE 360-PSL-2/</w:t>
            </w:r>
            <w:r w:rsidRPr="000438F3">
              <w:rPr>
                <w:sz w:val="20"/>
              </w:rPr>
              <w:t>LVS EN 10253-2-Type B 711х16-</w:t>
            </w:r>
            <w:r w:rsidRPr="00950E39">
              <w:rPr>
                <w:sz w:val="20"/>
              </w:rPr>
              <w:t>329,9</w:t>
            </w:r>
            <w:r w:rsidRPr="000438F3">
              <w:rPr>
                <w:sz w:val="20"/>
              </w:rPr>
              <w:t>x</w:t>
            </w:r>
            <w:r w:rsidRPr="00950E39">
              <w:rPr>
                <w:sz w:val="20"/>
              </w:rPr>
              <w:t xml:space="preserve">10 </w:t>
            </w:r>
            <w:r w:rsidRPr="000438F3">
              <w:rPr>
                <w:sz w:val="20"/>
              </w:rPr>
              <w:t>-L360NE</w:t>
            </w:r>
            <w:r w:rsidRPr="00950E39">
              <w:rPr>
                <w:sz w:val="20"/>
              </w:rPr>
              <w:t xml:space="preserve"> - PSL-2.</w:t>
            </w:r>
          </w:p>
        </w:tc>
        <w:tc>
          <w:tcPr>
            <w:tcW w:w="242" w:type="pct"/>
          </w:tcPr>
          <w:p w14:paraId="28EE76F5" w14:textId="77777777" w:rsidR="00BB78D5" w:rsidRPr="000438F3" w:rsidRDefault="00BB78D5" w:rsidP="00777729">
            <w:pPr>
              <w:ind w:right="170"/>
              <w:rPr>
                <w:sz w:val="20"/>
                <w:szCs w:val="20"/>
              </w:rPr>
            </w:pPr>
          </w:p>
          <w:p w14:paraId="5F5651D8" w14:textId="77777777" w:rsidR="00BB78D5" w:rsidRPr="000438F3" w:rsidRDefault="00BB78D5" w:rsidP="00777729">
            <w:pPr>
              <w:ind w:right="170"/>
              <w:rPr>
                <w:sz w:val="20"/>
                <w:szCs w:val="20"/>
              </w:rPr>
            </w:pPr>
            <w:r w:rsidRPr="000438F3">
              <w:rPr>
                <w:sz w:val="20"/>
                <w:szCs w:val="20"/>
              </w:rPr>
              <w:t>gab.</w:t>
            </w:r>
          </w:p>
        </w:tc>
        <w:tc>
          <w:tcPr>
            <w:tcW w:w="466" w:type="pct"/>
          </w:tcPr>
          <w:p w14:paraId="0D8EB831" w14:textId="77777777" w:rsidR="00BB78D5" w:rsidRPr="000438F3" w:rsidRDefault="00BB78D5" w:rsidP="00777729">
            <w:pPr>
              <w:ind w:right="170"/>
              <w:rPr>
                <w:sz w:val="20"/>
                <w:szCs w:val="20"/>
              </w:rPr>
            </w:pPr>
          </w:p>
          <w:p w14:paraId="373CF8C8" w14:textId="77777777" w:rsidR="00BB78D5" w:rsidRPr="000438F3" w:rsidRDefault="00BB78D5" w:rsidP="00777729">
            <w:pPr>
              <w:ind w:right="170"/>
              <w:jc w:val="center"/>
              <w:rPr>
                <w:sz w:val="20"/>
                <w:szCs w:val="20"/>
              </w:rPr>
            </w:pPr>
            <w:r w:rsidRPr="000438F3">
              <w:rPr>
                <w:sz w:val="20"/>
                <w:szCs w:val="20"/>
              </w:rPr>
              <w:t>11</w:t>
            </w:r>
          </w:p>
        </w:tc>
        <w:tc>
          <w:tcPr>
            <w:tcW w:w="519" w:type="pct"/>
          </w:tcPr>
          <w:p w14:paraId="3920E759" w14:textId="77777777" w:rsidR="00BB78D5" w:rsidRPr="000438F3" w:rsidRDefault="00BB78D5" w:rsidP="00777729">
            <w:pPr>
              <w:ind w:right="170"/>
              <w:rPr>
                <w:sz w:val="20"/>
                <w:szCs w:val="20"/>
              </w:rPr>
            </w:pPr>
          </w:p>
        </w:tc>
        <w:tc>
          <w:tcPr>
            <w:tcW w:w="594" w:type="pct"/>
          </w:tcPr>
          <w:p w14:paraId="3E58213E" w14:textId="77777777" w:rsidR="00BB78D5" w:rsidRPr="000438F3" w:rsidRDefault="00BB78D5" w:rsidP="00777729">
            <w:pPr>
              <w:ind w:right="170"/>
              <w:rPr>
                <w:sz w:val="20"/>
                <w:szCs w:val="20"/>
              </w:rPr>
            </w:pPr>
          </w:p>
        </w:tc>
        <w:tc>
          <w:tcPr>
            <w:tcW w:w="515" w:type="pct"/>
          </w:tcPr>
          <w:p w14:paraId="56000E2E" w14:textId="77777777" w:rsidR="00BB78D5" w:rsidRPr="000438F3" w:rsidRDefault="00BB78D5" w:rsidP="00777729">
            <w:pPr>
              <w:ind w:right="170"/>
              <w:rPr>
                <w:sz w:val="20"/>
                <w:szCs w:val="20"/>
              </w:rPr>
            </w:pPr>
          </w:p>
        </w:tc>
        <w:tc>
          <w:tcPr>
            <w:tcW w:w="517" w:type="pct"/>
          </w:tcPr>
          <w:p w14:paraId="5B2CDF90" w14:textId="77777777" w:rsidR="00BB78D5" w:rsidRPr="000438F3" w:rsidRDefault="00BB78D5" w:rsidP="00777729">
            <w:pPr>
              <w:ind w:right="170"/>
              <w:rPr>
                <w:sz w:val="20"/>
                <w:szCs w:val="20"/>
              </w:rPr>
            </w:pPr>
          </w:p>
        </w:tc>
        <w:tc>
          <w:tcPr>
            <w:tcW w:w="578" w:type="pct"/>
          </w:tcPr>
          <w:p w14:paraId="638983E2" w14:textId="77777777" w:rsidR="00BB78D5" w:rsidRPr="000438F3" w:rsidRDefault="00BB78D5" w:rsidP="00777729">
            <w:pPr>
              <w:ind w:right="170"/>
              <w:rPr>
                <w:sz w:val="20"/>
                <w:szCs w:val="20"/>
              </w:rPr>
            </w:pPr>
          </w:p>
        </w:tc>
      </w:tr>
      <w:tr w:rsidR="00BB78D5" w:rsidRPr="000438F3" w14:paraId="0982B2CA" w14:textId="77777777" w:rsidTr="00777729">
        <w:tc>
          <w:tcPr>
            <w:tcW w:w="225" w:type="pct"/>
            <w:shd w:val="clear" w:color="auto" w:fill="FDE9D9" w:themeFill="accent6" w:themeFillTint="33"/>
          </w:tcPr>
          <w:p w14:paraId="55249829" w14:textId="77777777" w:rsidR="00BB78D5" w:rsidRPr="000438F3" w:rsidRDefault="00BB78D5" w:rsidP="00777729">
            <w:pPr>
              <w:jc w:val="center"/>
              <w:rPr>
                <w:sz w:val="20"/>
                <w:szCs w:val="20"/>
              </w:rPr>
            </w:pPr>
          </w:p>
        </w:tc>
        <w:tc>
          <w:tcPr>
            <w:tcW w:w="4775" w:type="pct"/>
            <w:gridSpan w:val="9"/>
            <w:shd w:val="clear" w:color="auto" w:fill="FDE9D9" w:themeFill="accent6" w:themeFillTint="33"/>
          </w:tcPr>
          <w:p w14:paraId="77EE3C0D" w14:textId="77777777" w:rsidR="00BB78D5" w:rsidRPr="000438F3" w:rsidRDefault="00BB78D5" w:rsidP="00777729">
            <w:pPr>
              <w:ind w:right="170"/>
              <w:rPr>
                <w:b/>
                <w:bCs/>
                <w:sz w:val="20"/>
                <w:szCs w:val="20"/>
              </w:rPr>
            </w:pPr>
            <w:r w:rsidRPr="000438F3">
              <w:rPr>
                <w:b/>
                <w:bCs/>
                <w:sz w:val="20"/>
                <w:szCs w:val="20"/>
              </w:rPr>
              <w:t>LĪKUMI, pazemes uzstādīšanai</w:t>
            </w:r>
          </w:p>
        </w:tc>
      </w:tr>
      <w:tr w:rsidR="00BB78D5" w:rsidRPr="000438F3" w14:paraId="13C875EC" w14:textId="77777777" w:rsidTr="00777729">
        <w:tc>
          <w:tcPr>
            <w:tcW w:w="2278" w:type="pct"/>
            <w:gridSpan w:val="5"/>
          </w:tcPr>
          <w:p w14:paraId="7611B0CB" w14:textId="77777777" w:rsidR="00BB78D5" w:rsidRPr="000438F3" w:rsidRDefault="00BB78D5" w:rsidP="00777729">
            <w:pPr>
              <w:rPr>
                <w:sz w:val="20"/>
                <w:szCs w:val="20"/>
              </w:rPr>
            </w:pPr>
            <w:r w:rsidRPr="000438F3">
              <w:rPr>
                <w:rFonts w:cs="Arial"/>
                <w:sz w:val="20"/>
              </w:rPr>
              <w:t>Līkums ar rūpnīcas 100% nesagraujošas kontroles metodi pārbaudīts</w:t>
            </w:r>
            <w:r w:rsidRPr="000438F3">
              <w:rPr>
                <w:sz w:val="20"/>
                <w:szCs w:val="20"/>
              </w:rPr>
              <w:t>.</w:t>
            </w:r>
          </w:p>
          <w:p w14:paraId="1FB84B8B" w14:textId="77777777" w:rsidR="00BB78D5" w:rsidRPr="000438F3" w:rsidRDefault="00BB78D5" w:rsidP="00777729">
            <w:pPr>
              <w:ind w:right="-58"/>
              <w:rPr>
                <w:rFonts w:cs="Arial"/>
                <w:sz w:val="20"/>
              </w:rPr>
            </w:pPr>
            <w:r w:rsidRPr="000438F3">
              <w:rPr>
                <w:rFonts w:cs="Arial"/>
                <w:sz w:val="20"/>
              </w:rPr>
              <w:t>Ārējā pretkorozijas aizsardzība pazemes daļai saskaņā ar LVS EN 10290:2003, PUR, klase B, Tips 2.</w:t>
            </w:r>
          </w:p>
          <w:p w14:paraId="7C36C745" w14:textId="77777777" w:rsidR="00BB78D5" w:rsidRPr="000438F3" w:rsidRDefault="00BB78D5" w:rsidP="00777729">
            <w:pPr>
              <w:jc w:val="center"/>
              <w:rPr>
                <w:sz w:val="20"/>
                <w:szCs w:val="20"/>
              </w:rPr>
            </w:pPr>
          </w:p>
        </w:tc>
        <w:tc>
          <w:tcPr>
            <w:tcW w:w="519" w:type="pct"/>
          </w:tcPr>
          <w:p w14:paraId="5C878F9C" w14:textId="77777777" w:rsidR="00BB78D5" w:rsidRPr="000438F3" w:rsidRDefault="00BB78D5" w:rsidP="00777729">
            <w:pPr>
              <w:ind w:right="170"/>
              <w:rPr>
                <w:sz w:val="20"/>
                <w:szCs w:val="20"/>
              </w:rPr>
            </w:pPr>
          </w:p>
        </w:tc>
        <w:tc>
          <w:tcPr>
            <w:tcW w:w="594" w:type="pct"/>
          </w:tcPr>
          <w:p w14:paraId="579D4317" w14:textId="77777777" w:rsidR="00BB78D5" w:rsidRPr="000438F3" w:rsidRDefault="00BB78D5" w:rsidP="00777729">
            <w:pPr>
              <w:rPr>
                <w:rFonts w:eastAsia="Calibri"/>
                <w:sz w:val="20"/>
                <w:szCs w:val="20"/>
              </w:rPr>
            </w:pPr>
          </w:p>
        </w:tc>
        <w:tc>
          <w:tcPr>
            <w:tcW w:w="515" w:type="pct"/>
          </w:tcPr>
          <w:p w14:paraId="4723A704" w14:textId="77777777" w:rsidR="00BB78D5" w:rsidRPr="000438F3" w:rsidRDefault="00BB78D5" w:rsidP="00777729">
            <w:pPr>
              <w:rPr>
                <w:sz w:val="20"/>
                <w:szCs w:val="20"/>
              </w:rPr>
            </w:pPr>
          </w:p>
        </w:tc>
        <w:tc>
          <w:tcPr>
            <w:tcW w:w="517" w:type="pct"/>
          </w:tcPr>
          <w:p w14:paraId="3DCB203E" w14:textId="77777777" w:rsidR="00BB78D5" w:rsidRPr="000438F3" w:rsidRDefault="00BB78D5" w:rsidP="00777729">
            <w:pPr>
              <w:rPr>
                <w:sz w:val="20"/>
                <w:szCs w:val="20"/>
              </w:rPr>
            </w:pPr>
          </w:p>
        </w:tc>
        <w:tc>
          <w:tcPr>
            <w:tcW w:w="578" w:type="pct"/>
          </w:tcPr>
          <w:p w14:paraId="34A0B18E" w14:textId="77777777" w:rsidR="00BB78D5" w:rsidRPr="000438F3" w:rsidRDefault="00BB78D5" w:rsidP="00777729">
            <w:pPr>
              <w:ind w:right="170"/>
              <w:rPr>
                <w:sz w:val="20"/>
                <w:szCs w:val="20"/>
              </w:rPr>
            </w:pPr>
          </w:p>
        </w:tc>
      </w:tr>
      <w:tr w:rsidR="00BB78D5" w:rsidRPr="000438F3" w14:paraId="239CC597" w14:textId="77777777" w:rsidTr="00777729">
        <w:tc>
          <w:tcPr>
            <w:tcW w:w="225" w:type="pct"/>
          </w:tcPr>
          <w:p w14:paraId="0C609057" w14:textId="77777777" w:rsidR="00BB78D5" w:rsidRPr="000438F3" w:rsidRDefault="00BB78D5" w:rsidP="00777729">
            <w:pPr>
              <w:rPr>
                <w:sz w:val="20"/>
                <w:szCs w:val="20"/>
              </w:rPr>
            </w:pPr>
            <w:r w:rsidRPr="000438F3">
              <w:rPr>
                <w:sz w:val="20"/>
                <w:szCs w:val="20"/>
              </w:rPr>
              <w:t>1.</w:t>
            </w:r>
          </w:p>
        </w:tc>
        <w:tc>
          <w:tcPr>
            <w:tcW w:w="681" w:type="pct"/>
          </w:tcPr>
          <w:p w14:paraId="6F8E1685" w14:textId="77777777" w:rsidR="00BB78D5" w:rsidRPr="000438F3" w:rsidRDefault="00BB78D5" w:rsidP="00777729">
            <w:pPr>
              <w:rPr>
                <w:sz w:val="20"/>
                <w:szCs w:val="20"/>
              </w:rPr>
            </w:pPr>
            <w:r w:rsidRPr="000438F3">
              <w:rPr>
                <w:sz w:val="20"/>
              </w:rPr>
              <w:t>Līkums 90° Modelis 3D (R=1.5DN), Ø711х16</w:t>
            </w:r>
          </w:p>
        </w:tc>
        <w:tc>
          <w:tcPr>
            <w:tcW w:w="664" w:type="pct"/>
          </w:tcPr>
          <w:p w14:paraId="3902E002" w14:textId="77777777" w:rsidR="00BB78D5" w:rsidRPr="000438F3" w:rsidRDefault="00BB78D5" w:rsidP="00777729">
            <w:pPr>
              <w:rPr>
                <w:sz w:val="20"/>
              </w:rPr>
            </w:pPr>
            <w:r w:rsidRPr="000438F3">
              <w:rPr>
                <w:sz w:val="20"/>
              </w:rPr>
              <w:t>LVS EN 14870-2 DN700</w:t>
            </w:r>
          </w:p>
          <w:p w14:paraId="3E587196" w14:textId="77777777" w:rsidR="00BB78D5" w:rsidRPr="000438F3" w:rsidRDefault="00BB78D5" w:rsidP="00777729">
            <w:pPr>
              <w:rPr>
                <w:sz w:val="20"/>
              </w:rPr>
            </w:pPr>
            <w:r w:rsidRPr="000438F3">
              <w:rPr>
                <w:sz w:val="20"/>
              </w:rPr>
              <w:t xml:space="preserve">EL </w:t>
            </w:r>
            <w:r w:rsidRPr="00950E39">
              <w:rPr>
                <w:sz w:val="20"/>
              </w:rPr>
              <w:t>360</w:t>
            </w:r>
            <w:r w:rsidRPr="000438F3">
              <w:rPr>
                <w:sz w:val="20"/>
              </w:rPr>
              <w:t>-PSL-2/</w:t>
            </w:r>
          </w:p>
          <w:p w14:paraId="620A5E8F" w14:textId="77777777" w:rsidR="00BB78D5" w:rsidRPr="000438F3" w:rsidRDefault="00BB78D5" w:rsidP="00777729">
            <w:pPr>
              <w:rPr>
                <w:sz w:val="20"/>
              </w:rPr>
            </w:pPr>
            <w:r w:rsidRPr="000438F3">
              <w:rPr>
                <w:sz w:val="20"/>
              </w:rPr>
              <w:t>LVS EN 10253-2-Type B-Modelis</w:t>
            </w:r>
          </w:p>
          <w:p w14:paraId="42DA7056" w14:textId="77777777" w:rsidR="00BB78D5" w:rsidRPr="000438F3" w:rsidRDefault="00BB78D5" w:rsidP="00777729">
            <w:pPr>
              <w:rPr>
                <w:sz w:val="20"/>
                <w:szCs w:val="20"/>
              </w:rPr>
            </w:pPr>
            <w:r w:rsidRPr="000438F3">
              <w:rPr>
                <w:sz w:val="20"/>
              </w:rPr>
              <w:t>3D-90°-711х16–L360NE - PSL-2</w:t>
            </w:r>
          </w:p>
        </w:tc>
        <w:tc>
          <w:tcPr>
            <w:tcW w:w="242" w:type="pct"/>
            <w:vAlign w:val="center"/>
          </w:tcPr>
          <w:p w14:paraId="51146BA8"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1772F2C3" w14:textId="77777777" w:rsidR="00BB78D5" w:rsidRPr="000438F3" w:rsidRDefault="00BB78D5" w:rsidP="00777729">
            <w:pPr>
              <w:jc w:val="center"/>
              <w:rPr>
                <w:sz w:val="20"/>
                <w:szCs w:val="20"/>
              </w:rPr>
            </w:pPr>
            <w:r w:rsidRPr="000438F3">
              <w:rPr>
                <w:sz w:val="20"/>
                <w:szCs w:val="20"/>
              </w:rPr>
              <w:t>3</w:t>
            </w:r>
          </w:p>
        </w:tc>
        <w:tc>
          <w:tcPr>
            <w:tcW w:w="519" w:type="pct"/>
          </w:tcPr>
          <w:p w14:paraId="2FD7D771" w14:textId="77777777" w:rsidR="00BB78D5" w:rsidRPr="000438F3" w:rsidRDefault="00BB78D5" w:rsidP="00777729">
            <w:pPr>
              <w:ind w:right="170"/>
              <w:rPr>
                <w:sz w:val="20"/>
                <w:szCs w:val="20"/>
              </w:rPr>
            </w:pPr>
          </w:p>
        </w:tc>
        <w:tc>
          <w:tcPr>
            <w:tcW w:w="594" w:type="pct"/>
          </w:tcPr>
          <w:p w14:paraId="0670D129" w14:textId="77777777" w:rsidR="00BB78D5" w:rsidRPr="000438F3" w:rsidRDefault="00BB78D5" w:rsidP="00777729">
            <w:pPr>
              <w:rPr>
                <w:rFonts w:eastAsia="Calibri"/>
                <w:sz w:val="20"/>
                <w:szCs w:val="20"/>
              </w:rPr>
            </w:pPr>
          </w:p>
        </w:tc>
        <w:tc>
          <w:tcPr>
            <w:tcW w:w="515" w:type="pct"/>
          </w:tcPr>
          <w:p w14:paraId="3114D3D5" w14:textId="77777777" w:rsidR="00BB78D5" w:rsidRPr="000438F3" w:rsidRDefault="00BB78D5" w:rsidP="00777729">
            <w:pPr>
              <w:rPr>
                <w:sz w:val="20"/>
                <w:szCs w:val="20"/>
              </w:rPr>
            </w:pPr>
          </w:p>
        </w:tc>
        <w:tc>
          <w:tcPr>
            <w:tcW w:w="517" w:type="pct"/>
          </w:tcPr>
          <w:p w14:paraId="070F663A" w14:textId="77777777" w:rsidR="00BB78D5" w:rsidRPr="000438F3" w:rsidRDefault="00BB78D5" w:rsidP="00777729">
            <w:pPr>
              <w:rPr>
                <w:sz w:val="20"/>
                <w:szCs w:val="20"/>
              </w:rPr>
            </w:pPr>
          </w:p>
        </w:tc>
        <w:tc>
          <w:tcPr>
            <w:tcW w:w="578" w:type="pct"/>
          </w:tcPr>
          <w:p w14:paraId="74D17C5C" w14:textId="77777777" w:rsidR="00BB78D5" w:rsidRPr="000438F3" w:rsidRDefault="00BB78D5" w:rsidP="00777729">
            <w:pPr>
              <w:ind w:right="170"/>
              <w:rPr>
                <w:sz w:val="20"/>
                <w:szCs w:val="20"/>
              </w:rPr>
            </w:pPr>
          </w:p>
        </w:tc>
      </w:tr>
      <w:tr w:rsidR="00BB78D5" w:rsidRPr="000438F3" w14:paraId="066C6FD5" w14:textId="77777777" w:rsidTr="00777729">
        <w:tc>
          <w:tcPr>
            <w:tcW w:w="225" w:type="pct"/>
            <w:shd w:val="clear" w:color="auto" w:fill="FFFFFF" w:themeFill="background1"/>
          </w:tcPr>
          <w:p w14:paraId="5055088C" w14:textId="77777777" w:rsidR="00BB78D5" w:rsidRPr="000438F3" w:rsidRDefault="00BB78D5" w:rsidP="00777729">
            <w:pPr>
              <w:rPr>
                <w:sz w:val="20"/>
                <w:szCs w:val="20"/>
              </w:rPr>
            </w:pPr>
            <w:r w:rsidRPr="000438F3">
              <w:rPr>
                <w:sz w:val="20"/>
                <w:szCs w:val="20"/>
              </w:rPr>
              <w:t>2.</w:t>
            </w:r>
          </w:p>
        </w:tc>
        <w:tc>
          <w:tcPr>
            <w:tcW w:w="681" w:type="pct"/>
            <w:shd w:val="clear" w:color="auto" w:fill="FFFFFF" w:themeFill="background1"/>
          </w:tcPr>
          <w:p w14:paraId="6935C2C4" w14:textId="77777777" w:rsidR="00BB78D5" w:rsidRPr="000438F3" w:rsidRDefault="00BB78D5" w:rsidP="00777729">
            <w:pPr>
              <w:rPr>
                <w:sz w:val="20"/>
              </w:rPr>
            </w:pPr>
            <w:r w:rsidRPr="000438F3">
              <w:rPr>
                <w:sz w:val="20"/>
              </w:rPr>
              <w:t>Līkums 90° Modelis 3D (R=1.5DN), Ø168,3x7,1</w:t>
            </w:r>
          </w:p>
        </w:tc>
        <w:tc>
          <w:tcPr>
            <w:tcW w:w="664" w:type="pct"/>
            <w:shd w:val="clear" w:color="auto" w:fill="FFFFFF" w:themeFill="background1"/>
          </w:tcPr>
          <w:p w14:paraId="4E7DC639" w14:textId="77777777" w:rsidR="00BB78D5" w:rsidRPr="000438F3" w:rsidRDefault="00BB78D5" w:rsidP="00777729">
            <w:pPr>
              <w:rPr>
                <w:sz w:val="20"/>
              </w:rPr>
            </w:pPr>
            <w:r w:rsidRPr="000438F3">
              <w:rPr>
                <w:sz w:val="20"/>
              </w:rPr>
              <w:t>LVS EN 14870-2 DN150</w:t>
            </w:r>
          </w:p>
          <w:p w14:paraId="4A2A5D8F" w14:textId="77777777" w:rsidR="00BB78D5" w:rsidRPr="000438F3" w:rsidRDefault="00BB78D5" w:rsidP="00777729">
            <w:pPr>
              <w:rPr>
                <w:sz w:val="20"/>
              </w:rPr>
            </w:pPr>
            <w:r w:rsidRPr="000438F3">
              <w:rPr>
                <w:sz w:val="20"/>
              </w:rPr>
              <w:t xml:space="preserve">EL </w:t>
            </w:r>
            <w:r w:rsidRPr="00950E39">
              <w:rPr>
                <w:sz w:val="20"/>
              </w:rPr>
              <w:t>360</w:t>
            </w:r>
            <w:r w:rsidRPr="000438F3">
              <w:rPr>
                <w:sz w:val="20"/>
              </w:rPr>
              <w:t>-PSL-2/</w:t>
            </w:r>
          </w:p>
          <w:p w14:paraId="56542385" w14:textId="77777777" w:rsidR="00BB78D5" w:rsidRPr="000438F3" w:rsidRDefault="00BB78D5" w:rsidP="00777729">
            <w:pPr>
              <w:rPr>
                <w:sz w:val="20"/>
              </w:rPr>
            </w:pPr>
            <w:r w:rsidRPr="000438F3">
              <w:rPr>
                <w:sz w:val="20"/>
              </w:rPr>
              <w:t>LVS EN 10253-2-Type B-Modelis 3D-</w:t>
            </w:r>
            <w:r w:rsidRPr="000438F3">
              <w:rPr>
                <w:sz w:val="20"/>
              </w:rPr>
              <w:lastRenderedPageBreak/>
              <w:t>90°-168,3x7,1 –L360NE – PSL-2</w:t>
            </w:r>
          </w:p>
        </w:tc>
        <w:tc>
          <w:tcPr>
            <w:tcW w:w="242" w:type="pct"/>
            <w:shd w:val="clear" w:color="auto" w:fill="FFFFFF" w:themeFill="background1"/>
            <w:vAlign w:val="center"/>
          </w:tcPr>
          <w:p w14:paraId="74E386B8" w14:textId="77777777" w:rsidR="00BB78D5" w:rsidRPr="000438F3" w:rsidRDefault="00BB78D5" w:rsidP="00777729">
            <w:pPr>
              <w:jc w:val="center"/>
              <w:rPr>
                <w:sz w:val="20"/>
                <w:szCs w:val="20"/>
              </w:rPr>
            </w:pPr>
            <w:r w:rsidRPr="000438F3">
              <w:rPr>
                <w:sz w:val="20"/>
                <w:szCs w:val="20"/>
              </w:rPr>
              <w:lastRenderedPageBreak/>
              <w:t>gab.</w:t>
            </w:r>
          </w:p>
        </w:tc>
        <w:tc>
          <w:tcPr>
            <w:tcW w:w="466" w:type="pct"/>
            <w:shd w:val="clear" w:color="auto" w:fill="FFFFFF" w:themeFill="background1"/>
            <w:vAlign w:val="center"/>
          </w:tcPr>
          <w:p w14:paraId="57B44624" w14:textId="77777777" w:rsidR="00BB78D5" w:rsidRPr="000438F3" w:rsidRDefault="00BB78D5" w:rsidP="00777729">
            <w:pPr>
              <w:jc w:val="center"/>
              <w:rPr>
                <w:sz w:val="20"/>
                <w:szCs w:val="20"/>
              </w:rPr>
            </w:pPr>
            <w:r w:rsidRPr="000438F3">
              <w:rPr>
                <w:sz w:val="20"/>
                <w:szCs w:val="20"/>
              </w:rPr>
              <w:t>16</w:t>
            </w:r>
          </w:p>
        </w:tc>
        <w:tc>
          <w:tcPr>
            <w:tcW w:w="519" w:type="pct"/>
            <w:shd w:val="clear" w:color="auto" w:fill="FFFFFF" w:themeFill="background1"/>
          </w:tcPr>
          <w:p w14:paraId="39F3B250" w14:textId="77777777" w:rsidR="00BB78D5" w:rsidRPr="000438F3" w:rsidRDefault="00BB78D5" w:rsidP="00777729">
            <w:pPr>
              <w:ind w:right="170"/>
              <w:rPr>
                <w:sz w:val="20"/>
                <w:szCs w:val="20"/>
              </w:rPr>
            </w:pPr>
          </w:p>
        </w:tc>
        <w:tc>
          <w:tcPr>
            <w:tcW w:w="594" w:type="pct"/>
            <w:shd w:val="clear" w:color="auto" w:fill="FFFFFF" w:themeFill="background1"/>
          </w:tcPr>
          <w:p w14:paraId="550C7BBB" w14:textId="77777777" w:rsidR="00BB78D5" w:rsidRPr="000438F3" w:rsidRDefault="00BB78D5" w:rsidP="00777729">
            <w:pPr>
              <w:rPr>
                <w:rFonts w:eastAsia="Calibri"/>
                <w:sz w:val="20"/>
                <w:szCs w:val="20"/>
              </w:rPr>
            </w:pPr>
          </w:p>
        </w:tc>
        <w:tc>
          <w:tcPr>
            <w:tcW w:w="515" w:type="pct"/>
            <w:shd w:val="clear" w:color="auto" w:fill="FFFFFF" w:themeFill="background1"/>
          </w:tcPr>
          <w:p w14:paraId="5AF39883" w14:textId="77777777" w:rsidR="00BB78D5" w:rsidRPr="000438F3" w:rsidRDefault="00BB78D5" w:rsidP="00777729">
            <w:pPr>
              <w:rPr>
                <w:sz w:val="20"/>
                <w:szCs w:val="20"/>
              </w:rPr>
            </w:pPr>
          </w:p>
        </w:tc>
        <w:tc>
          <w:tcPr>
            <w:tcW w:w="517" w:type="pct"/>
            <w:shd w:val="clear" w:color="auto" w:fill="FFFFFF" w:themeFill="background1"/>
          </w:tcPr>
          <w:p w14:paraId="4E2EC2CA" w14:textId="77777777" w:rsidR="00BB78D5" w:rsidRPr="000438F3" w:rsidRDefault="00BB78D5" w:rsidP="00777729">
            <w:pPr>
              <w:rPr>
                <w:sz w:val="20"/>
                <w:szCs w:val="20"/>
              </w:rPr>
            </w:pPr>
          </w:p>
        </w:tc>
        <w:tc>
          <w:tcPr>
            <w:tcW w:w="578" w:type="pct"/>
            <w:shd w:val="clear" w:color="auto" w:fill="FFFFFF" w:themeFill="background1"/>
          </w:tcPr>
          <w:p w14:paraId="72F39A1E" w14:textId="77777777" w:rsidR="00BB78D5" w:rsidRPr="000438F3" w:rsidRDefault="00BB78D5" w:rsidP="00777729">
            <w:pPr>
              <w:ind w:right="170"/>
              <w:rPr>
                <w:sz w:val="20"/>
                <w:szCs w:val="20"/>
              </w:rPr>
            </w:pPr>
          </w:p>
        </w:tc>
      </w:tr>
      <w:tr w:rsidR="00BB78D5" w:rsidRPr="000438F3" w14:paraId="454782A6" w14:textId="77777777" w:rsidTr="00777729">
        <w:tc>
          <w:tcPr>
            <w:tcW w:w="225" w:type="pct"/>
          </w:tcPr>
          <w:p w14:paraId="090AE678" w14:textId="77777777" w:rsidR="00BB78D5" w:rsidRPr="000438F3" w:rsidRDefault="00BB78D5" w:rsidP="00777729">
            <w:pPr>
              <w:rPr>
                <w:sz w:val="20"/>
                <w:szCs w:val="20"/>
              </w:rPr>
            </w:pPr>
            <w:r w:rsidRPr="000438F3">
              <w:rPr>
                <w:sz w:val="20"/>
                <w:szCs w:val="20"/>
              </w:rPr>
              <w:t>3.</w:t>
            </w:r>
          </w:p>
        </w:tc>
        <w:tc>
          <w:tcPr>
            <w:tcW w:w="681" w:type="pct"/>
          </w:tcPr>
          <w:p w14:paraId="023843E4" w14:textId="77777777" w:rsidR="00BB78D5" w:rsidRPr="000438F3" w:rsidRDefault="00BB78D5" w:rsidP="00777729">
            <w:pPr>
              <w:rPr>
                <w:sz w:val="20"/>
              </w:rPr>
            </w:pPr>
            <w:r w:rsidRPr="000438F3">
              <w:rPr>
                <w:sz w:val="20"/>
              </w:rPr>
              <w:t>Līkums 45° Modelis 3D (R=1.5DN), Ø 219,1</w:t>
            </w:r>
            <w:r w:rsidRPr="00950E39">
              <w:rPr>
                <w:sz w:val="20"/>
              </w:rPr>
              <w:t>х</w:t>
            </w:r>
            <w:r w:rsidRPr="000438F3">
              <w:rPr>
                <w:sz w:val="20"/>
              </w:rPr>
              <w:t>8</w:t>
            </w:r>
          </w:p>
        </w:tc>
        <w:tc>
          <w:tcPr>
            <w:tcW w:w="664" w:type="pct"/>
          </w:tcPr>
          <w:p w14:paraId="43914171" w14:textId="77777777" w:rsidR="00BB78D5" w:rsidRPr="000438F3" w:rsidRDefault="00BB78D5" w:rsidP="00777729">
            <w:pPr>
              <w:rPr>
                <w:sz w:val="20"/>
              </w:rPr>
            </w:pPr>
            <w:r w:rsidRPr="000438F3">
              <w:rPr>
                <w:sz w:val="20"/>
              </w:rPr>
              <w:t>LVS EN 14870-2 DN200</w:t>
            </w:r>
          </w:p>
          <w:p w14:paraId="36886E0F" w14:textId="77777777" w:rsidR="00BB78D5" w:rsidRPr="000438F3" w:rsidRDefault="00BB78D5" w:rsidP="00777729">
            <w:pPr>
              <w:rPr>
                <w:sz w:val="20"/>
              </w:rPr>
            </w:pPr>
            <w:r w:rsidRPr="000438F3">
              <w:rPr>
                <w:sz w:val="20"/>
              </w:rPr>
              <w:t xml:space="preserve">EL </w:t>
            </w:r>
            <w:r w:rsidRPr="00950E39">
              <w:rPr>
                <w:sz w:val="20"/>
              </w:rPr>
              <w:t>360</w:t>
            </w:r>
            <w:r w:rsidRPr="000438F3">
              <w:rPr>
                <w:sz w:val="20"/>
              </w:rPr>
              <w:t>-PSL-2/</w:t>
            </w:r>
          </w:p>
          <w:p w14:paraId="2AF31668" w14:textId="77777777" w:rsidR="00BB78D5" w:rsidRPr="000438F3" w:rsidRDefault="00BB78D5" w:rsidP="00777729">
            <w:pPr>
              <w:rPr>
                <w:sz w:val="20"/>
              </w:rPr>
            </w:pPr>
            <w:r w:rsidRPr="000438F3">
              <w:rPr>
                <w:sz w:val="20"/>
              </w:rPr>
              <w:t>LVS EN 10253-2-Type B-Modelis 3D-60°-219,1x8 –L360NE – PSL-2</w:t>
            </w:r>
          </w:p>
        </w:tc>
        <w:tc>
          <w:tcPr>
            <w:tcW w:w="242" w:type="pct"/>
            <w:vAlign w:val="center"/>
          </w:tcPr>
          <w:p w14:paraId="4AAF6F45"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474C7B97" w14:textId="77777777" w:rsidR="00BB78D5" w:rsidRPr="000438F3" w:rsidRDefault="00BB78D5" w:rsidP="00777729">
            <w:pPr>
              <w:jc w:val="center"/>
              <w:rPr>
                <w:sz w:val="20"/>
                <w:szCs w:val="20"/>
              </w:rPr>
            </w:pPr>
            <w:r w:rsidRPr="000438F3">
              <w:rPr>
                <w:sz w:val="20"/>
                <w:szCs w:val="20"/>
              </w:rPr>
              <w:t>2</w:t>
            </w:r>
          </w:p>
        </w:tc>
        <w:tc>
          <w:tcPr>
            <w:tcW w:w="519" w:type="pct"/>
          </w:tcPr>
          <w:p w14:paraId="5C2E1B4F" w14:textId="77777777" w:rsidR="00BB78D5" w:rsidRPr="000438F3" w:rsidRDefault="00BB78D5" w:rsidP="00777729">
            <w:pPr>
              <w:ind w:right="170"/>
              <w:rPr>
                <w:sz w:val="20"/>
                <w:szCs w:val="20"/>
              </w:rPr>
            </w:pPr>
          </w:p>
        </w:tc>
        <w:tc>
          <w:tcPr>
            <w:tcW w:w="594" w:type="pct"/>
          </w:tcPr>
          <w:p w14:paraId="6FDA7C2A" w14:textId="77777777" w:rsidR="00BB78D5" w:rsidRPr="000438F3" w:rsidRDefault="00BB78D5" w:rsidP="00777729">
            <w:pPr>
              <w:rPr>
                <w:rFonts w:eastAsia="Calibri"/>
                <w:sz w:val="20"/>
                <w:szCs w:val="20"/>
              </w:rPr>
            </w:pPr>
          </w:p>
        </w:tc>
        <w:tc>
          <w:tcPr>
            <w:tcW w:w="515" w:type="pct"/>
          </w:tcPr>
          <w:p w14:paraId="2BDA48A0" w14:textId="77777777" w:rsidR="00BB78D5" w:rsidRPr="000438F3" w:rsidRDefault="00BB78D5" w:rsidP="00777729">
            <w:pPr>
              <w:rPr>
                <w:sz w:val="20"/>
                <w:szCs w:val="20"/>
              </w:rPr>
            </w:pPr>
          </w:p>
        </w:tc>
        <w:tc>
          <w:tcPr>
            <w:tcW w:w="517" w:type="pct"/>
          </w:tcPr>
          <w:p w14:paraId="7020F538" w14:textId="77777777" w:rsidR="00BB78D5" w:rsidRPr="000438F3" w:rsidRDefault="00BB78D5" w:rsidP="00777729">
            <w:pPr>
              <w:rPr>
                <w:sz w:val="20"/>
                <w:szCs w:val="20"/>
              </w:rPr>
            </w:pPr>
          </w:p>
        </w:tc>
        <w:tc>
          <w:tcPr>
            <w:tcW w:w="578" w:type="pct"/>
          </w:tcPr>
          <w:p w14:paraId="3B6C500B" w14:textId="77777777" w:rsidR="00BB78D5" w:rsidRPr="000438F3" w:rsidRDefault="00BB78D5" w:rsidP="00777729">
            <w:pPr>
              <w:ind w:right="170"/>
              <w:rPr>
                <w:sz w:val="20"/>
                <w:szCs w:val="20"/>
              </w:rPr>
            </w:pPr>
          </w:p>
        </w:tc>
      </w:tr>
      <w:tr w:rsidR="00BB78D5" w:rsidRPr="000438F3" w14:paraId="47FA3771" w14:textId="77777777" w:rsidTr="00777729">
        <w:tc>
          <w:tcPr>
            <w:tcW w:w="225" w:type="pct"/>
          </w:tcPr>
          <w:p w14:paraId="636BED2C" w14:textId="77777777" w:rsidR="00BB78D5" w:rsidRPr="000438F3" w:rsidRDefault="00BB78D5" w:rsidP="00777729">
            <w:pPr>
              <w:rPr>
                <w:sz w:val="20"/>
                <w:szCs w:val="20"/>
              </w:rPr>
            </w:pPr>
            <w:r w:rsidRPr="000438F3">
              <w:rPr>
                <w:sz w:val="20"/>
                <w:szCs w:val="20"/>
              </w:rPr>
              <w:t>4.</w:t>
            </w:r>
          </w:p>
        </w:tc>
        <w:tc>
          <w:tcPr>
            <w:tcW w:w="681" w:type="pct"/>
          </w:tcPr>
          <w:p w14:paraId="3E76AD24" w14:textId="77777777" w:rsidR="00BB78D5" w:rsidRPr="000438F3" w:rsidRDefault="00BB78D5" w:rsidP="00777729">
            <w:pPr>
              <w:rPr>
                <w:sz w:val="20"/>
              </w:rPr>
            </w:pPr>
            <w:r w:rsidRPr="000438F3">
              <w:rPr>
                <w:sz w:val="20"/>
              </w:rPr>
              <w:t>Līkums 13° Modelis 10D (R=5DN), Ø711x16, L1= L2=650 mm</w:t>
            </w:r>
          </w:p>
        </w:tc>
        <w:tc>
          <w:tcPr>
            <w:tcW w:w="664" w:type="pct"/>
          </w:tcPr>
          <w:p w14:paraId="69DD1717" w14:textId="77777777" w:rsidR="00BB78D5" w:rsidRPr="000438F3" w:rsidRDefault="00BB78D5" w:rsidP="00777729">
            <w:pPr>
              <w:rPr>
                <w:sz w:val="20"/>
              </w:rPr>
            </w:pPr>
            <w:r w:rsidRPr="000438F3">
              <w:rPr>
                <w:sz w:val="20"/>
              </w:rPr>
              <w:t>LVS EN 14870-1 DN 700 IB 360-PSL-2</w:t>
            </w:r>
          </w:p>
        </w:tc>
        <w:tc>
          <w:tcPr>
            <w:tcW w:w="242" w:type="pct"/>
            <w:vAlign w:val="center"/>
          </w:tcPr>
          <w:p w14:paraId="61CBC577"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61634696" w14:textId="77777777" w:rsidR="00BB78D5" w:rsidRPr="000438F3" w:rsidRDefault="00BB78D5" w:rsidP="00777729">
            <w:pPr>
              <w:jc w:val="center"/>
              <w:rPr>
                <w:sz w:val="20"/>
                <w:szCs w:val="20"/>
              </w:rPr>
            </w:pPr>
            <w:r w:rsidRPr="000438F3">
              <w:rPr>
                <w:sz w:val="20"/>
                <w:szCs w:val="20"/>
              </w:rPr>
              <w:t>2</w:t>
            </w:r>
          </w:p>
        </w:tc>
        <w:tc>
          <w:tcPr>
            <w:tcW w:w="519" w:type="pct"/>
          </w:tcPr>
          <w:p w14:paraId="3897D8F6" w14:textId="77777777" w:rsidR="00BB78D5" w:rsidRPr="000438F3" w:rsidRDefault="00BB78D5" w:rsidP="00777729">
            <w:pPr>
              <w:ind w:right="170"/>
              <w:rPr>
                <w:sz w:val="20"/>
                <w:szCs w:val="20"/>
              </w:rPr>
            </w:pPr>
          </w:p>
        </w:tc>
        <w:tc>
          <w:tcPr>
            <w:tcW w:w="594" w:type="pct"/>
          </w:tcPr>
          <w:p w14:paraId="346B217F" w14:textId="77777777" w:rsidR="00BB78D5" w:rsidRPr="000438F3" w:rsidRDefault="00BB78D5" w:rsidP="00777729">
            <w:pPr>
              <w:rPr>
                <w:rFonts w:eastAsia="Calibri"/>
                <w:sz w:val="20"/>
                <w:szCs w:val="20"/>
              </w:rPr>
            </w:pPr>
          </w:p>
        </w:tc>
        <w:tc>
          <w:tcPr>
            <w:tcW w:w="515" w:type="pct"/>
          </w:tcPr>
          <w:p w14:paraId="0CF0CD99" w14:textId="77777777" w:rsidR="00BB78D5" w:rsidRPr="000438F3" w:rsidRDefault="00BB78D5" w:rsidP="00777729">
            <w:pPr>
              <w:rPr>
                <w:sz w:val="20"/>
                <w:szCs w:val="20"/>
              </w:rPr>
            </w:pPr>
          </w:p>
        </w:tc>
        <w:tc>
          <w:tcPr>
            <w:tcW w:w="517" w:type="pct"/>
          </w:tcPr>
          <w:p w14:paraId="0D0C0C80" w14:textId="77777777" w:rsidR="00BB78D5" w:rsidRPr="000438F3" w:rsidRDefault="00BB78D5" w:rsidP="00777729">
            <w:pPr>
              <w:rPr>
                <w:sz w:val="20"/>
                <w:szCs w:val="20"/>
              </w:rPr>
            </w:pPr>
          </w:p>
        </w:tc>
        <w:tc>
          <w:tcPr>
            <w:tcW w:w="578" w:type="pct"/>
          </w:tcPr>
          <w:p w14:paraId="22483A88" w14:textId="77777777" w:rsidR="00BB78D5" w:rsidRPr="000438F3" w:rsidRDefault="00BB78D5" w:rsidP="00777729">
            <w:pPr>
              <w:ind w:right="170"/>
              <w:rPr>
                <w:sz w:val="20"/>
                <w:szCs w:val="20"/>
              </w:rPr>
            </w:pPr>
          </w:p>
        </w:tc>
      </w:tr>
      <w:tr w:rsidR="00BB78D5" w:rsidRPr="000438F3" w14:paraId="27595828" w14:textId="77777777" w:rsidTr="00777729">
        <w:tc>
          <w:tcPr>
            <w:tcW w:w="5000" w:type="pct"/>
            <w:gridSpan w:val="10"/>
          </w:tcPr>
          <w:p w14:paraId="652DC131" w14:textId="77777777" w:rsidR="00BB78D5" w:rsidRPr="000438F3" w:rsidRDefault="00BB78D5" w:rsidP="00777729">
            <w:pPr>
              <w:ind w:right="170"/>
              <w:rPr>
                <w:b/>
                <w:bCs/>
                <w:sz w:val="20"/>
                <w:szCs w:val="20"/>
              </w:rPr>
            </w:pPr>
            <w:r w:rsidRPr="000438F3">
              <w:rPr>
                <w:b/>
                <w:bCs/>
                <w:sz w:val="20"/>
                <w:szCs w:val="20"/>
              </w:rPr>
              <w:t>PĀREJAS, pazemes uzstādīšanai</w:t>
            </w:r>
          </w:p>
        </w:tc>
      </w:tr>
      <w:tr w:rsidR="00BB78D5" w:rsidRPr="000438F3" w14:paraId="2C671720" w14:textId="77777777" w:rsidTr="00777729">
        <w:tc>
          <w:tcPr>
            <w:tcW w:w="1812" w:type="pct"/>
            <w:gridSpan w:val="4"/>
          </w:tcPr>
          <w:p w14:paraId="2997CAD4" w14:textId="77777777" w:rsidR="00BB78D5" w:rsidRPr="000438F3" w:rsidRDefault="00BB78D5" w:rsidP="00777729">
            <w:pPr>
              <w:jc w:val="center"/>
              <w:rPr>
                <w:sz w:val="20"/>
              </w:rPr>
            </w:pPr>
            <w:r w:rsidRPr="000438F3">
              <w:rPr>
                <w:sz w:val="20"/>
              </w:rPr>
              <w:t xml:space="preserve">Koniska pāreja ar rūpnīcas 100% nesagraujošas kontroles metodi pārbaudīts </w:t>
            </w:r>
          </w:p>
          <w:p w14:paraId="3F4CE7C1" w14:textId="77777777" w:rsidR="00BB78D5" w:rsidRPr="000438F3" w:rsidRDefault="00BB78D5" w:rsidP="00777729">
            <w:pPr>
              <w:ind w:right="-58"/>
              <w:rPr>
                <w:rFonts w:cs="Arial"/>
                <w:sz w:val="20"/>
              </w:rPr>
            </w:pPr>
            <w:r w:rsidRPr="000438F3">
              <w:rPr>
                <w:rFonts w:cs="Arial"/>
                <w:sz w:val="20"/>
              </w:rPr>
              <w:t>Ārējā pretkorozijas aizsardzība pazemes daļai saskaņā ar LVS EN 10290:2003, PUR, klase B, Tips 2.</w:t>
            </w:r>
          </w:p>
          <w:p w14:paraId="0463AE8F" w14:textId="77777777" w:rsidR="00BB78D5" w:rsidRPr="000438F3" w:rsidRDefault="00BB78D5" w:rsidP="00777729">
            <w:pPr>
              <w:jc w:val="center"/>
              <w:rPr>
                <w:sz w:val="20"/>
                <w:szCs w:val="20"/>
              </w:rPr>
            </w:pPr>
          </w:p>
        </w:tc>
        <w:tc>
          <w:tcPr>
            <w:tcW w:w="466" w:type="pct"/>
            <w:vAlign w:val="center"/>
          </w:tcPr>
          <w:p w14:paraId="7F2C5673" w14:textId="77777777" w:rsidR="00BB78D5" w:rsidRPr="000438F3" w:rsidRDefault="00BB78D5" w:rsidP="00777729">
            <w:pPr>
              <w:jc w:val="center"/>
              <w:rPr>
                <w:sz w:val="20"/>
                <w:szCs w:val="20"/>
              </w:rPr>
            </w:pPr>
          </w:p>
        </w:tc>
        <w:tc>
          <w:tcPr>
            <w:tcW w:w="519" w:type="pct"/>
          </w:tcPr>
          <w:p w14:paraId="62FD63F3" w14:textId="77777777" w:rsidR="00BB78D5" w:rsidRPr="000438F3" w:rsidRDefault="00BB78D5" w:rsidP="00777729">
            <w:pPr>
              <w:ind w:right="170"/>
              <w:rPr>
                <w:sz w:val="20"/>
                <w:szCs w:val="20"/>
              </w:rPr>
            </w:pPr>
          </w:p>
        </w:tc>
        <w:tc>
          <w:tcPr>
            <w:tcW w:w="594" w:type="pct"/>
          </w:tcPr>
          <w:p w14:paraId="2DF049F4" w14:textId="77777777" w:rsidR="00BB78D5" w:rsidRPr="000438F3" w:rsidRDefault="00BB78D5" w:rsidP="00777729">
            <w:pPr>
              <w:rPr>
                <w:rFonts w:eastAsia="Calibri"/>
                <w:sz w:val="20"/>
                <w:szCs w:val="20"/>
              </w:rPr>
            </w:pPr>
          </w:p>
        </w:tc>
        <w:tc>
          <w:tcPr>
            <w:tcW w:w="515" w:type="pct"/>
          </w:tcPr>
          <w:p w14:paraId="7651E5F6" w14:textId="77777777" w:rsidR="00BB78D5" w:rsidRPr="000438F3" w:rsidRDefault="00BB78D5" w:rsidP="00777729">
            <w:pPr>
              <w:rPr>
                <w:sz w:val="20"/>
                <w:szCs w:val="20"/>
              </w:rPr>
            </w:pPr>
          </w:p>
        </w:tc>
        <w:tc>
          <w:tcPr>
            <w:tcW w:w="517" w:type="pct"/>
          </w:tcPr>
          <w:p w14:paraId="3EF003C8" w14:textId="77777777" w:rsidR="00BB78D5" w:rsidRPr="000438F3" w:rsidRDefault="00BB78D5" w:rsidP="00777729">
            <w:pPr>
              <w:rPr>
                <w:sz w:val="20"/>
                <w:szCs w:val="20"/>
              </w:rPr>
            </w:pPr>
          </w:p>
        </w:tc>
        <w:tc>
          <w:tcPr>
            <w:tcW w:w="578" w:type="pct"/>
          </w:tcPr>
          <w:p w14:paraId="18CDDB69" w14:textId="77777777" w:rsidR="00BB78D5" w:rsidRPr="000438F3" w:rsidRDefault="00BB78D5" w:rsidP="00777729">
            <w:pPr>
              <w:ind w:right="170"/>
              <w:rPr>
                <w:sz w:val="20"/>
                <w:szCs w:val="20"/>
              </w:rPr>
            </w:pPr>
          </w:p>
        </w:tc>
      </w:tr>
      <w:tr w:rsidR="00BB78D5" w:rsidRPr="000438F3" w14:paraId="770500F7" w14:textId="77777777" w:rsidTr="00777729">
        <w:tc>
          <w:tcPr>
            <w:tcW w:w="225" w:type="pct"/>
          </w:tcPr>
          <w:p w14:paraId="09EEE126" w14:textId="77777777" w:rsidR="00BB78D5" w:rsidRPr="000438F3" w:rsidRDefault="00BB78D5" w:rsidP="00777729">
            <w:pPr>
              <w:rPr>
                <w:sz w:val="20"/>
                <w:szCs w:val="20"/>
              </w:rPr>
            </w:pPr>
            <w:r w:rsidRPr="000438F3">
              <w:rPr>
                <w:sz w:val="20"/>
                <w:szCs w:val="20"/>
              </w:rPr>
              <w:t>1.</w:t>
            </w:r>
          </w:p>
        </w:tc>
        <w:tc>
          <w:tcPr>
            <w:tcW w:w="681" w:type="pct"/>
          </w:tcPr>
          <w:p w14:paraId="2C401CF6" w14:textId="77777777" w:rsidR="00BB78D5" w:rsidRPr="000438F3" w:rsidRDefault="00BB78D5" w:rsidP="00777729">
            <w:pPr>
              <w:rPr>
                <w:sz w:val="20"/>
              </w:rPr>
            </w:pPr>
            <w:r w:rsidRPr="000438F3">
              <w:rPr>
                <w:sz w:val="20"/>
              </w:rPr>
              <w:t>Pāreja Ø323,9x10-Ø168,3x7,1</w:t>
            </w:r>
          </w:p>
        </w:tc>
        <w:tc>
          <w:tcPr>
            <w:tcW w:w="664" w:type="pct"/>
          </w:tcPr>
          <w:p w14:paraId="32A3DF03" w14:textId="77777777" w:rsidR="00BB78D5" w:rsidRPr="000438F3" w:rsidRDefault="00BB78D5" w:rsidP="00777729">
            <w:pPr>
              <w:rPr>
                <w:sz w:val="20"/>
              </w:rPr>
            </w:pPr>
            <w:r w:rsidRPr="000438F3">
              <w:rPr>
                <w:sz w:val="20"/>
              </w:rPr>
              <w:t>LVS EN 14870-2</w:t>
            </w:r>
          </w:p>
          <w:p w14:paraId="53AF412B" w14:textId="77777777" w:rsidR="00BB78D5" w:rsidRPr="000438F3" w:rsidRDefault="00BB78D5" w:rsidP="00777729">
            <w:pPr>
              <w:rPr>
                <w:sz w:val="20"/>
              </w:rPr>
            </w:pPr>
            <w:r w:rsidRPr="000438F3">
              <w:rPr>
                <w:sz w:val="20"/>
              </w:rPr>
              <w:t xml:space="preserve">DN 300x150 CR </w:t>
            </w:r>
            <w:r w:rsidRPr="00950E39">
              <w:rPr>
                <w:sz w:val="20"/>
              </w:rPr>
              <w:t>360</w:t>
            </w:r>
            <w:r w:rsidRPr="000438F3">
              <w:rPr>
                <w:sz w:val="20"/>
              </w:rPr>
              <w:t>NE-PSL2</w:t>
            </w:r>
            <w:r w:rsidRPr="00950E39">
              <w:rPr>
                <w:sz w:val="20"/>
              </w:rPr>
              <w:t>/</w:t>
            </w:r>
          </w:p>
          <w:p w14:paraId="0563E89D" w14:textId="77777777" w:rsidR="00BB78D5" w:rsidRPr="000438F3" w:rsidRDefault="00BB78D5" w:rsidP="00777729">
            <w:pPr>
              <w:rPr>
                <w:sz w:val="20"/>
              </w:rPr>
            </w:pPr>
            <w:r w:rsidRPr="000438F3">
              <w:rPr>
                <w:sz w:val="20"/>
              </w:rPr>
              <w:t xml:space="preserve">LVS EN 10253-2-TypeB– </w:t>
            </w:r>
            <w:r w:rsidRPr="00950E39">
              <w:rPr>
                <w:sz w:val="20"/>
              </w:rPr>
              <w:t>3</w:t>
            </w:r>
            <w:r w:rsidRPr="000438F3">
              <w:rPr>
                <w:sz w:val="20"/>
              </w:rPr>
              <w:t>23,9x1</w:t>
            </w:r>
            <w:r w:rsidRPr="00950E39">
              <w:rPr>
                <w:sz w:val="20"/>
              </w:rPr>
              <w:t>0</w:t>
            </w:r>
            <w:r w:rsidRPr="000438F3">
              <w:rPr>
                <w:sz w:val="20"/>
              </w:rPr>
              <w:t>-</w:t>
            </w:r>
            <w:r w:rsidRPr="000438F3">
              <w:rPr>
                <w:sz w:val="20"/>
              </w:rPr>
              <w:lastRenderedPageBreak/>
              <w:t>168,3x</w:t>
            </w:r>
            <w:r w:rsidRPr="00950E39">
              <w:rPr>
                <w:sz w:val="20"/>
              </w:rPr>
              <w:t xml:space="preserve">7,1 </w:t>
            </w:r>
            <w:r w:rsidRPr="000438F3">
              <w:rPr>
                <w:sz w:val="20"/>
              </w:rPr>
              <w:t xml:space="preserve">L360NE – </w:t>
            </w:r>
            <w:r w:rsidRPr="00950E39">
              <w:rPr>
                <w:sz w:val="20"/>
              </w:rPr>
              <w:t>PSL-2</w:t>
            </w:r>
          </w:p>
        </w:tc>
        <w:tc>
          <w:tcPr>
            <w:tcW w:w="242" w:type="pct"/>
            <w:vAlign w:val="center"/>
          </w:tcPr>
          <w:p w14:paraId="64DF8847" w14:textId="77777777" w:rsidR="00BB78D5" w:rsidRPr="000438F3" w:rsidRDefault="00BB78D5" w:rsidP="00777729">
            <w:pPr>
              <w:jc w:val="center"/>
              <w:rPr>
                <w:sz w:val="20"/>
                <w:szCs w:val="20"/>
              </w:rPr>
            </w:pPr>
            <w:r w:rsidRPr="000438F3">
              <w:rPr>
                <w:sz w:val="20"/>
                <w:szCs w:val="20"/>
              </w:rPr>
              <w:lastRenderedPageBreak/>
              <w:t>gab.</w:t>
            </w:r>
          </w:p>
        </w:tc>
        <w:tc>
          <w:tcPr>
            <w:tcW w:w="466" w:type="pct"/>
            <w:vAlign w:val="center"/>
          </w:tcPr>
          <w:p w14:paraId="6E7C034D" w14:textId="77777777" w:rsidR="00BB78D5" w:rsidRPr="000438F3" w:rsidRDefault="00BB78D5" w:rsidP="00777729">
            <w:pPr>
              <w:jc w:val="center"/>
              <w:rPr>
                <w:sz w:val="20"/>
                <w:szCs w:val="20"/>
              </w:rPr>
            </w:pPr>
            <w:r w:rsidRPr="000438F3">
              <w:rPr>
                <w:sz w:val="20"/>
                <w:szCs w:val="20"/>
              </w:rPr>
              <w:t>9</w:t>
            </w:r>
          </w:p>
        </w:tc>
        <w:tc>
          <w:tcPr>
            <w:tcW w:w="519" w:type="pct"/>
          </w:tcPr>
          <w:p w14:paraId="26979650" w14:textId="77777777" w:rsidR="00BB78D5" w:rsidRPr="000438F3" w:rsidRDefault="00BB78D5" w:rsidP="00777729">
            <w:pPr>
              <w:ind w:right="170"/>
              <w:rPr>
                <w:sz w:val="20"/>
                <w:szCs w:val="20"/>
              </w:rPr>
            </w:pPr>
          </w:p>
        </w:tc>
        <w:tc>
          <w:tcPr>
            <w:tcW w:w="594" w:type="pct"/>
          </w:tcPr>
          <w:p w14:paraId="206E3FED" w14:textId="77777777" w:rsidR="00BB78D5" w:rsidRPr="000438F3" w:rsidRDefault="00BB78D5" w:rsidP="00777729">
            <w:pPr>
              <w:rPr>
                <w:rFonts w:eastAsia="Calibri"/>
                <w:sz w:val="20"/>
                <w:szCs w:val="20"/>
              </w:rPr>
            </w:pPr>
          </w:p>
        </w:tc>
        <w:tc>
          <w:tcPr>
            <w:tcW w:w="515" w:type="pct"/>
          </w:tcPr>
          <w:p w14:paraId="409717CD" w14:textId="77777777" w:rsidR="00BB78D5" w:rsidRPr="000438F3" w:rsidRDefault="00BB78D5" w:rsidP="00777729">
            <w:pPr>
              <w:rPr>
                <w:sz w:val="20"/>
                <w:szCs w:val="20"/>
              </w:rPr>
            </w:pPr>
          </w:p>
        </w:tc>
        <w:tc>
          <w:tcPr>
            <w:tcW w:w="517" w:type="pct"/>
          </w:tcPr>
          <w:p w14:paraId="7F78EFDB" w14:textId="77777777" w:rsidR="00BB78D5" w:rsidRPr="000438F3" w:rsidRDefault="00BB78D5" w:rsidP="00777729">
            <w:pPr>
              <w:rPr>
                <w:sz w:val="20"/>
                <w:szCs w:val="20"/>
              </w:rPr>
            </w:pPr>
          </w:p>
        </w:tc>
        <w:tc>
          <w:tcPr>
            <w:tcW w:w="578" w:type="pct"/>
          </w:tcPr>
          <w:p w14:paraId="5D96A356" w14:textId="77777777" w:rsidR="00BB78D5" w:rsidRPr="000438F3" w:rsidRDefault="00BB78D5" w:rsidP="00777729">
            <w:pPr>
              <w:ind w:right="170"/>
              <w:rPr>
                <w:sz w:val="20"/>
                <w:szCs w:val="20"/>
              </w:rPr>
            </w:pPr>
          </w:p>
        </w:tc>
      </w:tr>
      <w:tr w:rsidR="00BB78D5" w:rsidRPr="000438F3" w14:paraId="7B43C75D" w14:textId="77777777" w:rsidTr="00777729">
        <w:tc>
          <w:tcPr>
            <w:tcW w:w="225" w:type="pct"/>
          </w:tcPr>
          <w:p w14:paraId="1603050F" w14:textId="77777777" w:rsidR="00BB78D5" w:rsidRPr="000438F3" w:rsidRDefault="00BB78D5" w:rsidP="00777729">
            <w:pPr>
              <w:rPr>
                <w:sz w:val="20"/>
                <w:szCs w:val="20"/>
              </w:rPr>
            </w:pPr>
            <w:r w:rsidRPr="000438F3">
              <w:rPr>
                <w:sz w:val="20"/>
                <w:szCs w:val="20"/>
              </w:rPr>
              <w:t>2.</w:t>
            </w:r>
          </w:p>
        </w:tc>
        <w:tc>
          <w:tcPr>
            <w:tcW w:w="681" w:type="pct"/>
          </w:tcPr>
          <w:p w14:paraId="0CE5D7B6" w14:textId="77777777" w:rsidR="00BB78D5" w:rsidRPr="000438F3" w:rsidRDefault="00BB78D5" w:rsidP="00777729">
            <w:pPr>
              <w:rPr>
                <w:b/>
                <w:bCs/>
                <w:sz w:val="20"/>
              </w:rPr>
            </w:pPr>
            <w:r w:rsidRPr="000438F3">
              <w:rPr>
                <w:sz w:val="20"/>
              </w:rPr>
              <w:t>Pāreja 720x16-711x16</w:t>
            </w:r>
            <w:r w:rsidRPr="000438F3">
              <w:rPr>
                <w:b/>
                <w:bCs/>
                <w:sz w:val="20"/>
              </w:rPr>
              <w:t>(Nestandarta)</w:t>
            </w:r>
          </w:p>
        </w:tc>
        <w:tc>
          <w:tcPr>
            <w:tcW w:w="664" w:type="pct"/>
          </w:tcPr>
          <w:p w14:paraId="68910AA0" w14:textId="77777777" w:rsidR="00BB78D5" w:rsidRPr="000438F3" w:rsidRDefault="00BB78D5" w:rsidP="00777729">
            <w:pPr>
              <w:rPr>
                <w:sz w:val="20"/>
              </w:rPr>
            </w:pPr>
            <w:r w:rsidRPr="000438F3">
              <w:rPr>
                <w:sz w:val="20"/>
              </w:rPr>
              <w:t>LVS EN 14870-2</w:t>
            </w:r>
          </w:p>
          <w:p w14:paraId="1F518E18" w14:textId="77777777" w:rsidR="00BB78D5" w:rsidRPr="000438F3" w:rsidRDefault="00BB78D5" w:rsidP="00777729">
            <w:pPr>
              <w:rPr>
                <w:sz w:val="20"/>
              </w:rPr>
            </w:pPr>
            <w:r w:rsidRPr="000438F3">
              <w:rPr>
                <w:sz w:val="20"/>
              </w:rPr>
              <w:t xml:space="preserve">DN 700x700 CR </w:t>
            </w:r>
            <w:r w:rsidRPr="00950E39">
              <w:rPr>
                <w:sz w:val="20"/>
              </w:rPr>
              <w:t>360</w:t>
            </w:r>
            <w:r w:rsidRPr="000438F3">
              <w:rPr>
                <w:sz w:val="20"/>
              </w:rPr>
              <w:t>NE-PSL2</w:t>
            </w:r>
            <w:r w:rsidRPr="00950E39">
              <w:rPr>
                <w:sz w:val="20"/>
              </w:rPr>
              <w:t>/</w:t>
            </w:r>
          </w:p>
          <w:p w14:paraId="16C4ECC3" w14:textId="77777777" w:rsidR="00BB78D5" w:rsidRPr="000438F3" w:rsidRDefault="00BB78D5" w:rsidP="00777729">
            <w:pPr>
              <w:rPr>
                <w:sz w:val="20"/>
              </w:rPr>
            </w:pPr>
            <w:r w:rsidRPr="000438F3">
              <w:rPr>
                <w:sz w:val="20"/>
              </w:rPr>
              <w:t xml:space="preserve">LVS EN 10253-2-TypeB– 720x16-711x16 L360NE – </w:t>
            </w:r>
            <w:r w:rsidRPr="00950E39">
              <w:rPr>
                <w:sz w:val="20"/>
              </w:rPr>
              <w:t>PSL-2</w:t>
            </w:r>
          </w:p>
        </w:tc>
        <w:tc>
          <w:tcPr>
            <w:tcW w:w="242" w:type="pct"/>
            <w:vAlign w:val="center"/>
          </w:tcPr>
          <w:p w14:paraId="1BBBB79A"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0B7F62B8" w14:textId="77777777" w:rsidR="00BB78D5" w:rsidRPr="000438F3" w:rsidRDefault="00BB78D5" w:rsidP="00777729">
            <w:pPr>
              <w:jc w:val="center"/>
              <w:rPr>
                <w:sz w:val="20"/>
                <w:szCs w:val="20"/>
              </w:rPr>
            </w:pPr>
            <w:r w:rsidRPr="000438F3">
              <w:rPr>
                <w:sz w:val="20"/>
                <w:szCs w:val="20"/>
              </w:rPr>
              <w:t>6</w:t>
            </w:r>
          </w:p>
        </w:tc>
        <w:tc>
          <w:tcPr>
            <w:tcW w:w="519" w:type="pct"/>
          </w:tcPr>
          <w:p w14:paraId="30FAE32B" w14:textId="77777777" w:rsidR="00BB78D5" w:rsidRPr="000438F3" w:rsidRDefault="00BB78D5" w:rsidP="00777729">
            <w:pPr>
              <w:ind w:right="170"/>
              <w:rPr>
                <w:sz w:val="20"/>
                <w:szCs w:val="20"/>
              </w:rPr>
            </w:pPr>
          </w:p>
        </w:tc>
        <w:tc>
          <w:tcPr>
            <w:tcW w:w="594" w:type="pct"/>
          </w:tcPr>
          <w:p w14:paraId="23E9B68C" w14:textId="77777777" w:rsidR="00BB78D5" w:rsidRPr="000438F3" w:rsidRDefault="00BB78D5" w:rsidP="00777729">
            <w:pPr>
              <w:rPr>
                <w:rFonts w:eastAsia="Calibri"/>
                <w:sz w:val="20"/>
                <w:szCs w:val="20"/>
              </w:rPr>
            </w:pPr>
          </w:p>
        </w:tc>
        <w:tc>
          <w:tcPr>
            <w:tcW w:w="515" w:type="pct"/>
          </w:tcPr>
          <w:p w14:paraId="580CEF1A" w14:textId="77777777" w:rsidR="00BB78D5" w:rsidRPr="000438F3" w:rsidRDefault="00BB78D5" w:rsidP="00777729">
            <w:pPr>
              <w:rPr>
                <w:sz w:val="20"/>
                <w:szCs w:val="20"/>
              </w:rPr>
            </w:pPr>
          </w:p>
        </w:tc>
        <w:tc>
          <w:tcPr>
            <w:tcW w:w="517" w:type="pct"/>
          </w:tcPr>
          <w:p w14:paraId="033D94E9" w14:textId="77777777" w:rsidR="00BB78D5" w:rsidRPr="000438F3" w:rsidRDefault="00BB78D5" w:rsidP="00777729">
            <w:pPr>
              <w:rPr>
                <w:sz w:val="20"/>
                <w:szCs w:val="20"/>
              </w:rPr>
            </w:pPr>
          </w:p>
        </w:tc>
        <w:tc>
          <w:tcPr>
            <w:tcW w:w="578" w:type="pct"/>
          </w:tcPr>
          <w:p w14:paraId="6C8667AA" w14:textId="77777777" w:rsidR="00BB78D5" w:rsidRPr="000438F3" w:rsidRDefault="00BB78D5" w:rsidP="00777729">
            <w:pPr>
              <w:ind w:right="170"/>
              <w:rPr>
                <w:sz w:val="20"/>
                <w:szCs w:val="20"/>
              </w:rPr>
            </w:pPr>
          </w:p>
        </w:tc>
      </w:tr>
      <w:tr w:rsidR="00BB78D5" w:rsidRPr="000438F3" w14:paraId="60C41EBD" w14:textId="77777777" w:rsidTr="00777729">
        <w:tc>
          <w:tcPr>
            <w:tcW w:w="225" w:type="pct"/>
          </w:tcPr>
          <w:p w14:paraId="72442D33" w14:textId="77777777" w:rsidR="00BB78D5" w:rsidRPr="000438F3" w:rsidRDefault="00BB78D5" w:rsidP="00777729">
            <w:pPr>
              <w:rPr>
                <w:sz w:val="20"/>
                <w:szCs w:val="20"/>
              </w:rPr>
            </w:pPr>
            <w:r w:rsidRPr="000438F3">
              <w:rPr>
                <w:sz w:val="20"/>
                <w:szCs w:val="20"/>
              </w:rPr>
              <w:t>3.</w:t>
            </w:r>
          </w:p>
        </w:tc>
        <w:tc>
          <w:tcPr>
            <w:tcW w:w="681" w:type="pct"/>
          </w:tcPr>
          <w:p w14:paraId="3C86E574" w14:textId="77777777" w:rsidR="00BB78D5" w:rsidRPr="000438F3" w:rsidRDefault="00BB78D5" w:rsidP="00777729">
            <w:pPr>
              <w:rPr>
                <w:sz w:val="20"/>
              </w:rPr>
            </w:pPr>
            <w:r w:rsidRPr="000438F3">
              <w:rPr>
                <w:sz w:val="20"/>
              </w:rPr>
              <w:t>Pāreja Ø323,9x10-219,1x8</w:t>
            </w:r>
          </w:p>
        </w:tc>
        <w:tc>
          <w:tcPr>
            <w:tcW w:w="664" w:type="pct"/>
          </w:tcPr>
          <w:p w14:paraId="1E1D6A96" w14:textId="77777777" w:rsidR="00BB78D5" w:rsidRPr="000438F3" w:rsidRDefault="00BB78D5" w:rsidP="00777729">
            <w:pPr>
              <w:rPr>
                <w:sz w:val="20"/>
              </w:rPr>
            </w:pPr>
            <w:r w:rsidRPr="000438F3">
              <w:rPr>
                <w:sz w:val="20"/>
              </w:rPr>
              <w:t>LVS EN 14870-2</w:t>
            </w:r>
          </w:p>
          <w:p w14:paraId="698EAEFE" w14:textId="77777777" w:rsidR="00BB78D5" w:rsidRPr="000438F3" w:rsidRDefault="00BB78D5" w:rsidP="00777729">
            <w:pPr>
              <w:rPr>
                <w:sz w:val="20"/>
              </w:rPr>
            </w:pPr>
            <w:r w:rsidRPr="000438F3">
              <w:rPr>
                <w:sz w:val="20"/>
              </w:rPr>
              <w:t xml:space="preserve">DN 300x200 CR </w:t>
            </w:r>
            <w:r w:rsidRPr="00950E39">
              <w:rPr>
                <w:sz w:val="20"/>
              </w:rPr>
              <w:t>360</w:t>
            </w:r>
            <w:r w:rsidRPr="000438F3">
              <w:rPr>
                <w:sz w:val="20"/>
              </w:rPr>
              <w:t>NE-PSL-2</w:t>
            </w:r>
            <w:r w:rsidRPr="00950E39">
              <w:rPr>
                <w:sz w:val="20"/>
              </w:rPr>
              <w:t>/</w:t>
            </w:r>
          </w:p>
          <w:p w14:paraId="21DC3073" w14:textId="77777777" w:rsidR="00BB78D5" w:rsidRPr="000438F3" w:rsidRDefault="00BB78D5" w:rsidP="00777729">
            <w:pPr>
              <w:rPr>
                <w:sz w:val="20"/>
              </w:rPr>
            </w:pPr>
            <w:r w:rsidRPr="000438F3">
              <w:rPr>
                <w:sz w:val="20"/>
              </w:rPr>
              <w:t xml:space="preserve">LVS EN 10253-2-Type B– Ø323,9x10-219,1x8 L360NE – </w:t>
            </w:r>
            <w:r w:rsidRPr="00950E39">
              <w:rPr>
                <w:sz w:val="20"/>
              </w:rPr>
              <w:t>PSL-2</w:t>
            </w:r>
          </w:p>
        </w:tc>
        <w:tc>
          <w:tcPr>
            <w:tcW w:w="242" w:type="pct"/>
            <w:vAlign w:val="center"/>
          </w:tcPr>
          <w:p w14:paraId="173B6E04"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5DF858CE" w14:textId="77777777" w:rsidR="00BB78D5" w:rsidRPr="000438F3" w:rsidRDefault="00BB78D5" w:rsidP="00777729">
            <w:pPr>
              <w:jc w:val="center"/>
              <w:rPr>
                <w:sz w:val="20"/>
                <w:szCs w:val="20"/>
              </w:rPr>
            </w:pPr>
            <w:r w:rsidRPr="000438F3">
              <w:rPr>
                <w:sz w:val="20"/>
                <w:szCs w:val="20"/>
              </w:rPr>
              <w:t>2</w:t>
            </w:r>
          </w:p>
        </w:tc>
        <w:tc>
          <w:tcPr>
            <w:tcW w:w="519" w:type="pct"/>
          </w:tcPr>
          <w:p w14:paraId="1B73D05F" w14:textId="77777777" w:rsidR="00BB78D5" w:rsidRPr="000438F3" w:rsidRDefault="00BB78D5" w:rsidP="00777729">
            <w:pPr>
              <w:ind w:right="170"/>
              <w:rPr>
                <w:sz w:val="20"/>
                <w:szCs w:val="20"/>
              </w:rPr>
            </w:pPr>
          </w:p>
        </w:tc>
        <w:tc>
          <w:tcPr>
            <w:tcW w:w="594" w:type="pct"/>
          </w:tcPr>
          <w:p w14:paraId="450D97D1" w14:textId="77777777" w:rsidR="00BB78D5" w:rsidRPr="000438F3" w:rsidRDefault="00BB78D5" w:rsidP="00777729">
            <w:pPr>
              <w:rPr>
                <w:rFonts w:eastAsia="Calibri"/>
                <w:sz w:val="20"/>
                <w:szCs w:val="20"/>
              </w:rPr>
            </w:pPr>
          </w:p>
        </w:tc>
        <w:tc>
          <w:tcPr>
            <w:tcW w:w="515" w:type="pct"/>
          </w:tcPr>
          <w:p w14:paraId="3585F575" w14:textId="77777777" w:rsidR="00BB78D5" w:rsidRPr="000438F3" w:rsidRDefault="00BB78D5" w:rsidP="00777729">
            <w:pPr>
              <w:rPr>
                <w:sz w:val="20"/>
                <w:szCs w:val="20"/>
              </w:rPr>
            </w:pPr>
          </w:p>
        </w:tc>
        <w:tc>
          <w:tcPr>
            <w:tcW w:w="517" w:type="pct"/>
          </w:tcPr>
          <w:p w14:paraId="6F265CBF" w14:textId="77777777" w:rsidR="00BB78D5" w:rsidRPr="000438F3" w:rsidRDefault="00BB78D5" w:rsidP="00777729">
            <w:pPr>
              <w:rPr>
                <w:sz w:val="20"/>
                <w:szCs w:val="20"/>
              </w:rPr>
            </w:pPr>
          </w:p>
        </w:tc>
        <w:tc>
          <w:tcPr>
            <w:tcW w:w="578" w:type="pct"/>
          </w:tcPr>
          <w:p w14:paraId="2DC10406" w14:textId="77777777" w:rsidR="00BB78D5" w:rsidRPr="000438F3" w:rsidRDefault="00BB78D5" w:rsidP="00777729">
            <w:pPr>
              <w:ind w:right="170"/>
              <w:rPr>
                <w:sz w:val="20"/>
                <w:szCs w:val="20"/>
              </w:rPr>
            </w:pPr>
          </w:p>
        </w:tc>
      </w:tr>
      <w:tr w:rsidR="00BB78D5" w:rsidRPr="000438F3" w14:paraId="3CE69CDA" w14:textId="77777777" w:rsidTr="00777729">
        <w:tc>
          <w:tcPr>
            <w:tcW w:w="5000" w:type="pct"/>
            <w:gridSpan w:val="10"/>
            <w:shd w:val="clear" w:color="auto" w:fill="FDE9D9" w:themeFill="accent6" w:themeFillTint="33"/>
          </w:tcPr>
          <w:p w14:paraId="5EDC1A37" w14:textId="77777777" w:rsidR="00BB78D5" w:rsidRPr="000438F3" w:rsidRDefault="00BB78D5" w:rsidP="00777729">
            <w:pPr>
              <w:ind w:right="170"/>
              <w:rPr>
                <w:b/>
                <w:bCs/>
                <w:sz w:val="20"/>
                <w:szCs w:val="20"/>
              </w:rPr>
            </w:pPr>
            <w:r w:rsidRPr="000438F3">
              <w:rPr>
                <w:b/>
                <w:bCs/>
                <w:sz w:val="20"/>
                <w:szCs w:val="20"/>
              </w:rPr>
              <w:t>SFĒRISKIE NOSLĒGI, pazemes uzstādīšanai</w:t>
            </w:r>
          </w:p>
        </w:tc>
      </w:tr>
      <w:tr w:rsidR="00BB78D5" w:rsidRPr="000438F3" w14:paraId="636A8BC2" w14:textId="77777777" w:rsidTr="00777729">
        <w:tc>
          <w:tcPr>
            <w:tcW w:w="225" w:type="pct"/>
          </w:tcPr>
          <w:p w14:paraId="761C2E1C" w14:textId="77777777" w:rsidR="00BB78D5" w:rsidRPr="000438F3" w:rsidRDefault="00BB78D5" w:rsidP="00777729">
            <w:pPr>
              <w:rPr>
                <w:sz w:val="20"/>
                <w:szCs w:val="20"/>
              </w:rPr>
            </w:pPr>
          </w:p>
        </w:tc>
        <w:tc>
          <w:tcPr>
            <w:tcW w:w="1587" w:type="pct"/>
            <w:gridSpan w:val="3"/>
          </w:tcPr>
          <w:p w14:paraId="3221DCFC" w14:textId="77777777" w:rsidR="00BB78D5" w:rsidRPr="000438F3" w:rsidRDefault="00BB78D5" w:rsidP="00777729">
            <w:pPr>
              <w:jc w:val="center"/>
              <w:rPr>
                <w:rFonts w:cs="Arial"/>
                <w:sz w:val="20"/>
              </w:rPr>
            </w:pPr>
            <w:r w:rsidRPr="000438F3">
              <w:rPr>
                <w:rFonts w:cs="Arial"/>
                <w:sz w:val="20"/>
              </w:rPr>
              <w:t>Sfēriskais noslēgs ar rūpnīcas 100% nesagraujošas kontroles metodi pārbaudīts.</w:t>
            </w:r>
          </w:p>
          <w:p w14:paraId="58279047" w14:textId="77777777" w:rsidR="00BB78D5" w:rsidRPr="000438F3" w:rsidRDefault="00BB78D5" w:rsidP="00777729">
            <w:pPr>
              <w:ind w:right="-58"/>
              <w:rPr>
                <w:rFonts w:cs="Arial"/>
                <w:sz w:val="20"/>
              </w:rPr>
            </w:pPr>
            <w:r w:rsidRPr="000438F3">
              <w:rPr>
                <w:rFonts w:cs="Arial"/>
                <w:sz w:val="20"/>
              </w:rPr>
              <w:t>Ārējā pretkorozijas aizsardzība pazemes daļai saskaņā ar LVS EN 10290:2003, PUR, klase B, Tips 2.</w:t>
            </w:r>
          </w:p>
          <w:p w14:paraId="00D6E0BE" w14:textId="77777777" w:rsidR="00BB78D5" w:rsidRPr="000438F3" w:rsidRDefault="00BB78D5" w:rsidP="00777729">
            <w:pPr>
              <w:jc w:val="center"/>
              <w:rPr>
                <w:sz w:val="20"/>
                <w:szCs w:val="20"/>
              </w:rPr>
            </w:pPr>
          </w:p>
        </w:tc>
        <w:tc>
          <w:tcPr>
            <w:tcW w:w="466" w:type="pct"/>
            <w:vAlign w:val="center"/>
          </w:tcPr>
          <w:p w14:paraId="4E78908B" w14:textId="77777777" w:rsidR="00BB78D5" w:rsidRPr="000438F3" w:rsidRDefault="00BB78D5" w:rsidP="00777729">
            <w:pPr>
              <w:jc w:val="center"/>
              <w:rPr>
                <w:sz w:val="20"/>
                <w:szCs w:val="20"/>
              </w:rPr>
            </w:pPr>
          </w:p>
        </w:tc>
        <w:tc>
          <w:tcPr>
            <w:tcW w:w="519" w:type="pct"/>
          </w:tcPr>
          <w:p w14:paraId="024E1532" w14:textId="77777777" w:rsidR="00BB78D5" w:rsidRPr="000438F3" w:rsidRDefault="00BB78D5" w:rsidP="00777729">
            <w:pPr>
              <w:ind w:right="170"/>
              <w:rPr>
                <w:sz w:val="20"/>
                <w:szCs w:val="20"/>
              </w:rPr>
            </w:pPr>
          </w:p>
        </w:tc>
        <w:tc>
          <w:tcPr>
            <w:tcW w:w="594" w:type="pct"/>
          </w:tcPr>
          <w:p w14:paraId="088FBEF0" w14:textId="77777777" w:rsidR="00BB78D5" w:rsidRPr="000438F3" w:rsidRDefault="00BB78D5" w:rsidP="00777729">
            <w:pPr>
              <w:rPr>
                <w:rFonts w:eastAsia="Calibri"/>
                <w:sz w:val="20"/>
                <w:szCs w:val="20"/>
              </w:rPr>
            </w:pPr>
          </w:p>
        </w:tc>
        <w:tc>
          <w:tcPr>
            <w:tcW w:w="515" w:type="pct"/>
          </w:tcPr>
          <w:p w14:paraId="0D9CB145" w14:textId="77777777" w:rsidR="00BB78D5" w:rsidRPr="000438F3" w:rsidRDefault="00BB78D5" w:rsidP="00777729">
            <w:pPr>
              <w:rPr>
                <w:sz w:val="20"/>
                <w:szCs w:val="20"/>
              </w:rPr>
            </w:pPr>
          </w:p>
        </w:tc>
        <w:tc>
          <w:tcPr>
            <w:tcW w:w="517" w:type="pct"/>
          </w:tcPr>
          <w:p w14:paraId="4F495163" w14:textId="77777777" w:rsidR="00BB78D5" w:rsidRPr="000438F3" w:rsidRDefault="00BB78D5" w:rsidP="00777729">
            <w:pPr>
              <w:rPr>
                <w:sz w:val="20"/>
                <w:szCs w:val="20"/>
              </w:rPr>
            </w:pPr>
          </w:p>
        </w:tc>
        <w:tc>
          <w:tcPr>
            <w:tcW w:w="578" w:type="pct"/>
          </w:tcPr>
          <w:p w14:paraId="4AC42FCC" w14:textId="77777777" w:rsidR="00BB78D5" w:rsidRPr="000438F3" w:rsidRDefault="00BB78D5" w:rsidP="00777729">
            <w:pPr>
              <w:ind w:right="170"/>
              <w:rPr>
                <w:sz w:val="20"/>
                <w:szCs w:val="20"/>
              </w:rPr>
            </w:pPr>
          </w:p>
        </w:tc>
      </w:tr>
      <w:tr w:rsidR="00BB78D5" w:rsidRPr="000438F3" w14:paraId="404E265D" w14:textId="77777777" w:rsidTr="00777729">
        <w:tc>
          <w:tcPr>
            <w:tcW w:w="225" w:type="pct"/>
          </w:tcPr>
          <w:p w14:paraId="09808BD7" w14:textId="77777777" w:rsidR="00BB78D5" w:rsidRPr="000438F3" w:rsidRDefault="00BB78D5" w:rsidP="00777729">
            <w:pPr>
              <w:rPr>
                <w:sz w:val="20"/>
                <w:szCs w:val="20"/>
              </w:rPr>
            </w:pPr>
            <w:r w:rsidRPr="000438F3">
              <w:rPr>
                <w:sz w:val="20"/>
                <w:szCs w:val="20"/>
              </w:rPr>
              <w:t>1.</w:t>
            </w:r>
          </w:p>
        </w:tc>
        <w:tc>
          <w:tcPr>
            <w:tcW w:w="681" w:type="pct"/>
          </w:tcPr>
          <w:p w14:paraId="23815BF9" w14:textId="77777777" w:rsidR="00BB78D5" w:rsidRPr="000438F3" w:rsidRDefault="00BB78D5" w:rsidP="00777729">
            <w:pPr>
              <w:rPr>
                <w:rFonts w:cs="Arial"/>
                <w:sz w:val="20"/>
              </w:rPr>
            </w:pPr>
            <w:r w:rsidRPr="000438F3">
              <w:rPr>
                <w:rFonts w:cs="Arial"/>
                <w:sz w:val="20"/>
              </w:rPr>
              <w:t>Sfēriskais noslēgs Ø711х16</w:t>
            </w:r>
          </w:p>
          <w:p w14:paraId="34B22105" w14:textId="77777777" w:rsidR="00BB78D5" w:rsidRPr="000438F3" w:rsidRDefault="00BB78D5" w:rsidP="00777729">
            <w:pPr>
              <w:rPr>
                <w:rFonts w:cs="Arial"/>
                <w:sz w:val="20"/>
              </w:rPr>
            </w:pPr>
          </w:p>
          <w:p w14:paraId="30A9942F" w14:textId="77777777" w:rsidR="00BB78D5" w:rsidRPr="000438F3" w:rsidRDefault="00BB78D5" w:rsidP="00777729">
            <w:pPr>
              <w:rPr>
                <w:sz w:val="20"/>
              </w:rPr>
            </w:pPr>
            <w:r w:rsidRPr="000438F3">
              <w:rPr>
                <w:rFonts w:cs="Arial"/>
                <w:sz w:val="20"/>
              </w:rPr>
              <w:lastRenderedPageBreak/>
              <w:t>(gāzesvadu pārbaudei)</w:t>
            </w:r>
          </w:p>
        </w:tc>
        <w:tc>
          <w:tcPr>
            <w:tcW w:w="664" w:type="pct"/>
          </w:tcPr>
          <w:p w14:paraId="74A6A0F8" w14:textId="77777777" w:rsidR="00BB78D5" w:rsidRPr="000438F3" w:rsidRDefault="00BB78D5" w:rsidP="00777729">
            <w:pPr>
              <w:rPr>
                <w:rFonts w:cs="Arial"/>
                <w:sz w:val="20"/>
              </w:rPr>
            </w:pPr>
            <w:r w:rsidRPr="000438F3">
              <w:rPr>
                <w:rFonts w:cs="Arial"/>
                <w:sz w:val="20"/>
              </w:rPr>
              <w:lastRenderedPageBreak/>
              <w:t>LVS EN 14870-2</w:t>
            </w:r>
          </w:p>
          <w:p w14:paraId="377A3864" w14:textId="77777777" w:rsidR="00BB78D5" w:rsidRPr="000438F3" w:rsidRDefault="00BB78D5" w:rsidP="00777729">
            <w:pPr>
              <w:rPr>
                <w:rFonts w:cs="Arial"/>
                <w:sz w:val="20"/>
              </w:rPr>
            </w:pPr>
            <w:r w:rsidRPr="000438F3">
              <w:rPr>
                <w:rFonts w:cs="Arial"/>
                <w:sz w:val="20"/>
              </w:rPr>
              <w:t xml:space="preserve">DN700 CA </w:t>
            </w:r>
            <w:r w:rsidRPr="00950E39">
              <w:rPr>
                <w:rFonts w:cs="Arial"/>
                <w:sz w:val="20"/>
              </w:rPr>
              <w:t>360</w:t>
            </w:r>
            <w:r w:rsidRPr="000438F3">
              <w:rPr>
                <w:rFonts w:cs="Arial"/>
                <w:sz w:val="20"/>
              </w:rPr>
              <w:t xml:space="preserve"> – PSL-2;</w:t>
            </w:r>
          </w:p>
          <w:p w14:paraId="66D21630" w14:textId="77777777" w:rsidR="00BB78D5" w:rsidRPr="000438F3" w:rsidRDefault="00BB78D5" w:rsidP="00777729">
            <w:pPr>
              <w:rPr>
                <w:sz w:val="20"/>
              </w:rPr>
            </w:pPr>
            <w:r w:rsidRPr="000438F3">
              <w:rPr>
                <w:rFonts w:cs="Arial"/>
                <w:sz w:val="20"/>
              </w:rPr>
              <w:lastRenderedPageBreak/>
              <w:t>LVS EN 10253-2-Type B-711х16– L360NE PLS-2.</w:t>
            </w:r>
          </w:p>
        </w:tc>
        <w:tc>
          <w:tcPr>
            <w:tcW w:w="242" w:type="pct"/>
            <w:vAlign w:val="center"/>
          </w:tcPr>
          <w:p w14:paraId="24AA22AE" w14:textId="77777777" w:rsidR="00BB78D5" w:rsidRPr="000438F3" w:rsidRDefault="00BB78D5" w:rsidP="00777729">
            <w:pPr>
              <w:jc w:val="center"/>
              <w:rPr>
                <w:sz w:val="20"/>
                <w:szCs w:val="20"/>
              </w:rPr>
            </w:pPr>
            <w:r w:rsidRPr="000438F3">
              <w:rPr>
                <w:sz w:val="20"/>
                <w:szCs w:val="20"/>
              </w:rPr>
              <w:lastRenderedPageBreak/>
              <w:t>gab.</w:t>
            </w:r>
          </w:p>
        </w:tc>
        <w:tc>
          <w:tcPr>
            <w:tcW w:w="466" w:type="pct"/>
            <w:vAlign w:val="center"/>
          </w:tcPr>
          <w:p w14:paraId="2E012EA0" w14:textId="77777777" w:rsidR="00BB78D5" w:rsidRPr="000438F3" w:rsidRDefault="00BB78D5" w:rsidP="00777729">
            <w:pPr>
              <w:jc w:val="center"/>
              <w:rPr>
                <w:sz w:val="20"/>
                <w:szCs w:val="20"/>
              </w:rPr>
            </w:pPr>
            <w:r w:rsidRPr="000438F3">
              <w:rPr>
                <w:sz w:val="20"/>
                <w:szCs w:val="20"/>
              </w:rPr>
              <w:t>6</w:t>
            </w:r>
          </w:p>
        </w:tc>
        <w:tc>
          <w:tcPr>
            <w:tcW w:w="519" w:type="pct"/>
          </w:tcPr>
          <w:p w14:paraId="7E66798D" w14:textId="77777777" w:rsidR="00BB78D5" w:rsidRPr="000438F3" w:rsidRDefault="00BB78D5" w:rsidP="00777729">
            <w:pPr>
              <w:ind w:right="170"/>
              <w:rPr>
                <w:sz w:val="20"/>
                <w:szCs w:val="20"/>
              </w:rPr>
            </w:pPr>
          </w:p>
        </w:tc>
        <w:tc>
          <w:tcPr>
            <w:tcW w:w="594" w:type="pct"/>
          </w:tcPr>
          <w:p w14:paraId="3C5216BA" w14:textId="77777777" w:rsidR="00BB78D5" w:rsidRPr="000438F3" w:rsidRDefault="00BB78D5" w:rsidP="00777729">
            <w:pPr>
              <w:rPr>
                <w:rFonts w:eastAsia="Calibri"/>
                <w:sz w:val="20"/>
                <w:szCs w:val="20"/>
              </w:rPr>
            </w:pPr>
          </w:p>
        </w:tc>
        <w:tc>
          <w:tcPr>
            <w:tcW w:w="515" w:type="pct"/>
          </w:tcPr>
          <w:p w14:paraId="343EA4D4" w14:textId="77777777" w:rsidR="00BB78D5" w:rsidRPr="000438F3" w:rsidRDefault="00BB78D5" w:rsidP="00777729">
            <w:pPr>
              <w:rPr>
                <w:sz w:val="20"/>
                <w:szCs w:val="20"/>
              </w:rPr>
            </w:pPr>
          </w:p>
        </w:tc>
        <w:tc>
          <w:tcPr>
            <w:tcW w:w="517" w:type="pct"/>
          </w:tcPr>
          <w:p w14:paraId="624628E3" w14:textId="77777777" w:rsidR="00BB78D5" w:rsidRPr="000438F3" w:rsidRDefault="00BB78D5" w:rsidP="00777729">
            <w:pPr>
              <w:rPr>
                <w:sz w:val="20"/>
                <w:szCs w:val="20"/>
              </w:rPr>
            </w:pPr>
          </w:p>
        </w:tc>
        <w:tc>
          <w:tcPr>
            <w:tcW w:w="578" w:type="pct"/>
          </w:tcPr>
          <w:p w14:paraId="389B7E6E" w14:textId="77777777" w:rsidR="00BB78D5" w:rsidRPr="000438F3" w:rsidRDefault="00BB78D5" w:rsidP="00777729">
            <w:pPr>
              <w:ind w:right="170"/>
              <w:rPr>
                <w:sz w:val="20"/>
                <w:szCs w:val="20"/>
              </w:rPr>
            </w:pPr>
          </w:p>
        </w:tc>
      </w:tr>
      <w:tr w:rsidR="00BB78D5" w:rsidRPr="000438F3" w14:paraId="1F0B8F0A" w14:textId="77777777" w:rsidTr="00777729">
        <w:tc>
          <w:tcPr>
            <w:tcW w:w="225" w:type="pct"/>
          </w:tcPr>
          <w:p w14:paraId="1122A6EA" w14:textId="77777777" w:rsidR="00BB78D5" w:rsidRPr="000438F3" w:rsidRDefault="00BB78D5" w:rsidP="00777729">
            <w:pPr>
              <w:rPr>
                <w:sz w:val="20"/>
                <w:szCs w:val="20"/>
              </w:rPr>
            </w:pPr>
            <w:r w:rsidRPr="000438F3">
              <w:rPr>
                <w:sz w:val="20"/>
                <w:szCs w:val="20"/>
              </w:rPr>
              <w:t>2.</w:t>
            </w:r>
          </w:p>
        </w:tc>
        <w:tc>
          <w:tcPr>
            <w:tcW w:w="681" w:type="pct"/>
          </w:tcPr>
          <w:p w14:paraId="796A0C69" w14:textId="77777777" w:rsidR="00BB78D5" w:rsidRPr="000438F3" w:rsidRDefault="00BB78D5" w:rsidP="00777729">
            <w:pPr>
              <w:rPr>
                <w:rFonts w:cs="Arial"/>
                <w:sz w:val="20"/>
              </w:rPr>
            </w:pPr>
            <w:r w:rsidRPr="000438F3">
              <w:rPr>
                <w:rFonts w:cs="Arial"/>
                <w:sz w:val="20"/>
              </w:rPr>
              <w:t>Sfēriskais noslēgs Ø219,1х10</w:t>
            </w:r>
          </w:p>
          <w:p w14:paraId="746B1B31" w14:textId="77777777" w:rsidR="00BB78D5" w:rsidRPr="000438F3" w:rsidRDefault="00BB78D5" w:rsidP="00777729">
            <w:pPr>
              <w:rPr>
                <w:sz w:val="20"/>
              </w:rPr>
            </w:pPr>
          </w:p>
          <w:p w14:paraId="4BFF1B2A" w14:textId="77777777" w:rsidR="00BB78D5" w:rsidRPr="000438F3" w:rsidRDefault="00BB78D5" w:rsidP="00777729">
            <w:pPr>
              <w:rPr>
                <w:sz w:val="20"/>
              </w:rPr>
            </w:pPr>
            <w:r w:rsidRPr="000438F3">
              <w:rPr>
                <w:sz w:val="20"/>
              </w:rPr>
              <w:t>(gāzesvadu pārbaudei)</w:t>
            </w:r>
          </w:p>
        </w:tc>
        <w:tc>
          <w:tcPr>
            <w:tcW w:w="664" w:type="pct"/>
          </w:tcPr>
          <w:p w14:paraId="14C1F78C" w14:textId="77777777" w:rsidR="00BB78D5" w:rsidRPr="000438F3" w:rsidRDefault="00BB78D5" w:rsidP="00777729">
            <w:pPr>
              <w:rPr>
                <w:rFonts w:cs="Arial"/>
                <w:sz w:val="20"/>
              </w:rPr>
            </w:pPr>
            <w:r w:rsidRPr="000438F3">
              <w:rPr>
                <w:rFonts w:cs="Arial"/>
                <w:sz w:val="20"/>
              </w:rPr>
              <w:t>LVS EN 14870-2</w:t>
            </w:r>
          </w:p>
          <w:p w14:paraId="70426ECD" w14:textId="77777777" w:rsidR="00BB78D5" w:rsidRPr="000438F3" w:rsidRDefault="00BB78D5" w:rsidP="00777729">
            <w:pPr>
              <w:rPr>
                <w:rFonts w:cs="Arial"/>
                <w:sz w:val="20"/>
              </w:rPr>
            </w:pPr>
            <w:r w:rsidRPr="000438F3">
              <w:rPr>
                <w:rFonts w:cs="Arial"/>
                <w:sz w:val="20"/>
              </w:rPr>
              <w:t xml:space="preserve">DN200 CA </w:t>
            </w:r>
            <w:r w:rsidRPr="00950E39">
              <w:rPr>
                <w:rFonts w:cs="Arial"/>
                <w:sz w:val="20"/>
              </w:rPr>
              <w:t>360</w:t>
            </w:r>
            <w:r w:rsidRPr="000438F3">
              <w:rPr>
                <w:rFonts w:cs="Arial"/>
                <w:sz w:val="20"/>
              </w:rPr>
              <w:t xml:space="preserve"> – PSL-2;</w:t>
            </w:r>
          </w:p>
          <w:p w14:paraId="3FA1B079" w14:textId="77777777" w:rsidR="00BB78D5" w:rsidRPr="000438F3" w:rsidRDefault="00BB78D5" w:rsidP="00777729">
            <w:pPr>
              <w:rPr>
                <w:sz w:val="20"/>
              </w:rPr>
            </w:pPr>
            <w:r w:rsidRPr="000438F3">
              <w:rPr>
                <w:rFonts w:cs="Arial"/>
                <w:sz w:val="20"/>
              </w:rPr>
              <w:t>LVS EN 10253-2-Type B-219,1х10– L360NE PSL-2.</w:t>
            </w:r>
          </w:p>
        </w:tc>
        <w:tc>
          <w:tcPr>
            <w:tcW w:w="242" w:type="pct"/>
            <w:vAlign w:val="center"/>
          </w:tcPr>
          <w:p w14:paraId="38FBF17E"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346C38F4" w14:textId="77777777" w:rsidR="00BB78D5" w:rsidRPr="000438F3" w:rsidRDefault="00BB78D5" w:rsidP="00777729">
            <w:pPr>
              <w:jc w:val="center"/>
              <w:rPr>
                <w:sz w:val="20"/>
                <w:szCs w:val="20"/>
              </w:rPr>
            </w:pPr>
            <w:r w:rsidRPr="000438F3">
              <w:rPr>
                <w:sz w:val="20"/>
                <w:szCs w:val="20"/>
              </w:rPr>
              <w:t>4</w:t>
            </w:r>
          </w:p>
        </w:tc>
        <w:tc>
          <w:tcPr>
            <w:tcW w:w="519" w:type="pct"/>
          </w:tcPr>
          <w:p w14:paraId="36D1BBBD" w14:textId="77777777" w:rsidR="00BB78D5" w:rsidRPr="000438F3" w:rsidRDefault="00BB78D5" w:rsidP="00777729">
            <w:pPr>
              <w:ind w:right="170"/>
              <w:rPr>
                <w:sz w:val="20"/>
                <w:szCs w:val="20"/>
              </w:rPr>
            </w:pPr>
          </w:p>
        </w:tc>
        <w:tc>
          <w:tcPr>
            <w:tcW w:w="594" w:type="pct"/>
          </w:tcPr>
          <w:p w14:paraId="271C05FF" w14:textId="77777777" w:rsidR="00BB78D5" w:rsidRPr="000438F3" w:rsidRDefault="00BB78D5" w:rsidP="00777729">
            <w:pPr>
              <w:rPr>
                <w:rFonts w:eastAsia="Calibri"/>
                <w:sz w:val="20"/>
                <w:szCs w:val="20"/>
              </w:rPr>
            </w:pPr>
          </w:p>
        </w:tc>
        <w:tc>
          <w:tcPr>
            <w:tcW w:w="515" w:type="pct"/>
          </w:tcPr>
          <w:p w14:paraId="791ED449" w14:textId="77777777" w:rsidR="00BB78D5" w:rsidRPr="000438F3" w:rsidRDefault="00BB78D5" w:rsidP="00777729">
            <w:pPr>
              <w:rPr>
                <w:sz w:val="20"/>
                <w:szCs w:val="20"/>
              </w:rPr>
            </w:pPr>
          </w:p>
        </w:tc>
        <w:tc>
          <w:tcPr>
            <w:tcW w:w="517" w:type="pct"/>
          </w:tcPr>
          <w:p w14:paraId="2EC2EDC1" w14:textId="77777777" w:rsidR="00BB78D5" w:rsidRPr="000438F3" w:rsidRDefault="00BB78D5" w:rsidP="00777729">
            <w:pPr>
              <w:rPr>
                <w:sz w:val="20"/>
                <w:szCs w:val="20"/>
              </w:rPr>
            </w:pPr>
          </w:p>
        </w:tc>
        <w:tc>
          <w:tcPr>
            <w:tcW w:w="578" w:type="pct"/>
          </w:tcPr>
          <w:p w14:paraId="0727DB0F" w14:textId="77777777" w:rsidR="00BB78D5" w:rsidRPr="000438F3" w:rsidRDefault="00BB78D5" w:rsidP="00777729">
            <w:pPr>
              <w:ind w:right="170"/>
              <w:rPr>
                <w:sz w:val="20"/>
                <w:szCs w:val="20"/>
              </w:rPr>
            </w:pPr>
          </w:p>
        </w:tc>
      </w:tr>
      <w:tr w:rsidR="00BB78D5" w:rsidRPr="000438F3" w14:paraId="38CCE230" w14:textId="77777777" w:rsidTr="00777729">
        <w:tc>
          <w:tcPr>
            <w:tcW w:w="225" w:type="pct"/>
          </w:tcPr>
          <w:p w14:paraId="197B3C24" w14:textId="77777777" w:rsidR="00BB78D5" w:rsidRPr="000438F3" w:rsidRDefault="00BB78D5" w:rsidP="00777729">
            <w:pPr>
              <w:rPr>
                <w:sz w:val="20"/>
                <w:szCs w:val="20"/>
              </w:rPr>
            </w:pPr>
            <w:r w:rsidRPr="000438F3">
              <w:rPr>
                <w:sz w:val="20"/>
                <w:szCs w:val="20"/>
              </w:rPr>
              <w:t>3.</w:t>
            </w:r>
          </w:p>
        </w:tc>
        <w:tc>
          <w:tcPr>
            <w:tcW w:w="681" w:type="pct"/>
            <w:vAlign w:val="center"/>
          </w:tcPr>
          <w:p w14:paraId="27BEEBD3" w14:textId="77777777" w:rsidR="00BB78D5" w:rsidRPr="000438F3" w:rsidRDefault="00BB78D5" w:rsidP="00777729">
            <w:pPr>
              <w:rPr>
                <w:rFonts w:cs="Arial"/>
                <w:sz w:val="20"/>
              </w:rPr>
            </w:pPr>
            <w:r w:rsidRPr="000438F3">
              <w:rPr>
                <w:rFonts w:cs="Arial"/>
                <w:sz w:val="20"/>
              </w:rPr>
              <w:t xml:space="preserve">Sfēriskais noslēgs </w:t>
            </w:r>
            <w:r w:rsidRPr="000438F3">
              <w:rPr>
                <w:sz w:val="20"/>
              </w:rPr>
              <w:t>Ø168,3x7,1</w:t>
            </w:r>
          </w:p>
          <w:p w14:paraId="6269C0B6" w14:textId="77777777" w:rsidR="00BB78D5" w:rsidRPr="000438F3" w:rsidRDefault="00BB78D5" w:rsidP="00777729">
            <w:pPr>
              <w:rPr>
                <w:sz w:val="20"/>
              </w:rPr>
            </w:pPr>
            <w:r w:rsidRPr="000438F3">
              <w:rPr>
                <w:sz w:val="20"/>
              </w:rPr>
              <w:t>(gāzesvadu pārbaudei)</w:t>
            </w:r>
          </w:p>
        </w:tc>
        <w:tc>
          <w:tcPr>
            <w:tcW w:w="664" w:type="pct"/>
          </w:tcPr>
          <w:p w14:paraId="0E12F5C4" w14:textId="77777777" w:rsidR="00BB78D5" w:rsidRPr="000438F3" w:rsidRDefault="00BB78D5" w:rsidP="00777729">
            <w:pPr>
              <w:rPr>
                <w:rFonts w:cs="Arial"/>
                <w:sz w:val="20"/>
              </w:rPr>
            </w:pPr>
            <w:r w:rsidRPr="000438F3">
              <w:rPr>
                <w:rFonts w:cs="Arial"/>
                <w:sz w:val="20"/>
              </w:rPr>
              <w:t>LVS EN 14870-2</w:t>
            </w:r>
          </w:p>
          <w:p w14:paraId="086B060C" w14:textId="77777777" w:rsidR="00BB78D5" w:rsidRPr="000438F3" w:rsidRDefault="00BB78D5" w:rsidP="00777729">
            <w:pPr>
              <w:rPr>
                <w:rFonts w:cs="Arial"/>
                <w:sz w:val="20"/>
              </w:rPr>
            </w:pPr>
            <w:r w:rsidRPr="000438F3">
              <w:rPr>
                <w:rFonts w:cs="Arial"/>
                <w:sz w:val="20"/>
              </w:rPr>
              <w:t xml:space="preserve">DN200 CA </w:t>
            </w:r>
            <w:r w:rsidRPr="00950E39">
              <w:rPr>
                <w:rFonts w:cs="Arial"/>
                <w:sz w:val="20"/>
              </w:rPr>
              <w:t>360</w:t>
            </w:r>
            <w:r w:rsidRPr="000438F3">
              <w:rPr>
                <w:rFonts w:cs="Arial"/>
                <w:sz w:val="20"/>
              </w:rPr>
              <w:t xml:space="preserve"> – PSL-2;</w:t>
            </w:r>
          </w:p>
          <w:p w14:paraId="0CD3A36C" w14:textId="77777777" w:rsidR="00BB78D5" w:rsidRPr="000438F3" w:rsidRDefault="00BB78D5" w:rsidP="00777729">
            <w:pPr>
              <w:rPr>
                <w:sz w:val="20"/>
              </w:rPr>
            </w:pPr>
            <w:r w:rsidRPr="000438F3">
              <w:rPr>
                <w:rFonts w:cs="Arial"/>
                <w:sz w:val="20"/>
              </w:rPr>
              <w:t>LVS EN 10253-2-Type B-168,3x7,1– L360NE PSL-2.</w:t>
            </w:r>
          </w:p>
        </w:tc>
        <w:tc>
          <w:tcPr>
            <w:tcW w:w="242" w:type="pct"/>
            <w:vAlign w:val="center"/>
          </w:tcPr>
          <w:p w14:paraId="2E312E64"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2FCD8919" w14:textId="77777777" w:rsidR="00BB78D5" w:rsidRPr="000438F3" w:rsidRDefault="00BB78D5" w:rsidP="00777729">
            <w:pPr>
              <w:jc w:val="center"/>
              <w:rPr>
                <w:sz w:val="20"/>
                <w:szCs w:val="20"/>
              </w:rPr>
            </w:pPr>
            <w:r w:rsidRPr="000438F3">
              <w:rPr>
                <w:sz w:val="20"/>
                <w:szCs w:val="20"/>
              </w:rPr>
              <w:t>1</w:t>
            </w:r>
          </w:p>
        </w:tc>
        <w:tc>
          <w:tcPr>
            <w:tcW w:w="519" w:type="pct"/>
          </w:tcPr>
          <w:p w14:paraId="7B114498" w14:textId="77777777" w:rsidR="00BB78D5" w:rsidRPr="000438F3" w:rsidRDefault="00BB78D5" w:rsidP="00777729">
            <w:pPr>
              <w:ind w:right="170"/>
              <w:rPr>
                <w:sz w:val="20"/>
                <w:szCs w:val="20"/>
              </w:rPr>
            </w:pPr>
          </w:p>
        </w:tc>
        <w:tc>
          <w:tcPr>
            <w:tcW w:w="594" w:type="pct"/>
          </w:tcPr>
          <w:p w14:paraId="6081641E" w14:textId="77777777" w:rsidR="00BB78D5" w:rsidRPr="000438F3" w:rsidRDefault="00BB78D5" w:rsidP="00777729">
            <w:pPr>
              <w:rPr>
                <w:rFonts w:eastAsia="Calibri"/>
                <w:sz w:val="20"/>
                <w:szCs w:val="20"/>
              </w:rPr>
            </w:pPr>
          </w:p>
        </w:tc>
        <w:tc>
          <w:tcPr>
            <w:tcW w:w="515" w:type="pct"/>
          </w:tcPr>
          <w:p w14:paraId="5EEAB820" w14:textId="77777777" w:rsidR="00BB78D5" w:rsidRPr="000438F3" w:rsidRDefault="00BB78D5" w:rsidP="00777729">
            <w:pPr>
              <w:rPr>
                <w:sz w:val="20"/>
                <w:szCs w:val="20"/>
              </w:rPr>
            </w:pPr>
          </w:p>
        </w:tc>
        <w:tc>
          <w:tcPr>
            <w:tcW w:w="517" w:type="pct"/>
          </w:tcPr>
          <w:p w14:paraId="6DA68CAC" w14:textId="77777777" w:rsidR="00BB78D5" w:rsidRPr="000438F3" w:rsidRDefault="00BB78D5" w:rsidP="00777729">
            <w:pPr>
              <w:rPr>
                <w:sz w:val="20"/>
                <w:szCs w:val="20"/>
              </w:rPr>
            </w:pPr>
          </w:p>
        </w:tc>
        <w:tc>
          <w:tcPr>
            <w:tcW w:w="578" w:type="pct"/>
          </w:tcPr>
          <w:p w14:paraId="296F95A7" w14:textId="77777777" w:rsidR="00BB78D5" w:rsidRPr="000438F3" w:rsidRDefault="00BB78D5" w:rsidP="00777729">
            <w:pPr>
              <w:ind w:right="170"/>
              <w:rPr>
                <w:sz w:val="20"/>
                <w:szCs w:val="20"/>
              </w:rPr>
            </w:pPr>
          </w:p>
        </w:tc>
      </w:tr>
      <w:tr w:rsidR="00BB78D5" w:rsidRPr="000438F3" w14:paraId="42E0BE16" w14:textId="77777777" w:rsidTr="00777729">
        <w:tc>
          <w:tcPr>
            <w:tcW w:w="225" w:type="pct"/>
          </w:tcPr>
          <w:p w14:paraId="270E1FF5" w14:textId="77777777" w:rsidR="00BB78D5" w:rsidRPr="000438F3" w:rsidRDefault="00BB78D5" w:rsidP="00777729">
            <w:pPr>
              <w:rPr>
                <w:sz w:val="20"/>
                <w:szCs w:val="20"/>
              </w:rPr>
            </w:pPr>
            <w:r w:rsidRPr="000438F3">
              <w:rPr>
                <w:sz w:val="20"/>
                <w:szCs w:val="20"/>
              </w:rPr>
              <w:t>4.</w:t>
            </w:r>
          </w:p>
        </w:tc>
        <w:tc>
          <w:tcPr>
            <w:tcW w:w="681" w:type="pct"/>
          </w:tcPr>
          <w:p w14:paraId="63ECCFA5" w14:textId="77777777" w:rsidR="00BB78D5" w:rsidRPr="000438F3" w:rsidRDefault="00BB78D5" w:rsidP="00777729">
            <w:pPr>
              <w:rPr>
                <w:sz w:val="20"/>
              </w:rPr>
            </w:pPr>
            <w:r w:rsidRPr="000438F3">
              <w:rPr>
                <w:rFonts w:cs="Arial"/>
                <w:sz w:val="20"/>
              </w:rPr>
              <w:t xml:space="preserve">Īscaurule </w:t>
            </w:r>
            <w:r w:rsidRPr="000438F3">
              <w:rPr>
                <w:rFonts w:ascii="Cambria Math" w:hAnsi="Cambria Math" w:cs="Cambria Math"/>
                <w:sz w:val="20"/>
              </w:rPr>
              <w:t>∅</w:t>
            </w:r>
            <w:r w:rsidRPr="000438F3">
              <w:rPr>
                <w:rFonts w:cs="Arial"/>
                <w:sz w:val="20"/>
              </w:rPr>
              <w:t>21,3x5,6 L=100mm , ar vītni G1/2".</w:t>
            </w:r>
          </w:p>
        </w:tc>
        <w:tc>
          <w:tcPr>
            <w:tcW w:w="664" w:type="pct"/>
          </w:tcPr>
          <w:p w14:paraId="0EE6DE63" w14:textId="77777777" w:rsidR="00BB78D5" w:rsidRPr="000438F3" w:rsidRDefault="00BB78D5" w:rsidP="00777729">
            <w:pPr>
              <w:rPr>
                <w:rFonts w:cs="Arial"/>
                <w:sz w:val="20"/>
              </w:rPr>
            </w:pPr>
            <w:r w:rsidRPr="000438F3">
              <w:rPr>
                <w:rFonts w:cs="Arial"/>
                <w:sz w:val="20"/>
              </w:rPr>
              <w:t xml:space="preserve">SMLS, </w:t>
            </w:r>
            <w:hyperlink r:id="rId14" w:tooltip="Naftas un dabasgāzes rūpniecība. Tērauda caurules cauruļvadu transportēšanas sistēmām (ISO 3183:2012)" w:history="1">
              <w:r w:rsidRPr="000438F3">
                <w:rPr>
                  <w:rFonts w:cs="Arial"/>
                  <w:sz w:val="20"/>
                </w:rPr>
                <w:t>LVS EN ISO 3183:2020</w:t>
              </w:r>
            </w:hyperlink>
            <w:r w:rsidRPr="000438F3">
              <w:rPr>
                <w:rFonts w:cs="Arial"/>
                <w:sz w:val="20"/>
              </w:rPr>
              <w:t>-L360NE PSL-2</w:t>
            </w:r>
          </w:p>
          <w:p w14:paraId="49EE2F97" w14:textId="77777777" w:rsidR="00BB78D5" w:rsidRPr="000438F3" w:rsidRDefault="00BB78D5" w:rsidP="00777729">
            <w:pPr>
              <w:rPr>
                <w:sz w:val="20"/>
              </w:rPr>
            </w:pPr>
            <w:r w:rsidRPr="000438F3">
              <w:rPr>
                <w:rFonts w:cs="Arial"/>
                <w:sz w:val="20"/>
              </w:rPr>
              <w:t>/LVS EN 1594:2014 A p.8</w:t>
            </w:r>
          </w:p>
        </w:tc>
        <w:tc>
          <w:tcPr>
            <w:tcW w:w="242" w:type="pct"/>
            <w:vAlign w:val="center"/>
          </w:tcPr>
          <w:p w14:paraId="51A49377"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31BA0D61" w14:textId="77777777" w:rsidR="00BB78D5" w:rsidRPr="000438F3" w:rsidRDefault="00BB78D5" w:rsidP="00777729">
            <w:pPr>
              <w:jc w:val="center"/>
              <w:rPr>
                <w:sz w:val="20"/>
                <w:szCs w:val="20"/>
              </w:rPr>
            </w:pPr>
            <w:r w:rsidRPr="000438F3">
              <w:rPr>
                <w:sz w:val="20"/>
                <w:szCs w:val="20"/>
              </w:rPr>
              <w:t>20</w:t>
            </w:r>
          </w:p>
        </w:tc>
        <w:tc>
          <w:tcPr>
            <w:tcW w:w="519" w:type="pct"/>
          </w:tcPr>
          <w:p w14:paraId="49A01136" w14:textId="77777777" w:rsidR="00BB78D5" w:rsidRPr="000438F3" w:rsidRDefault="00BB78D5" w:rsidP="00777729">
            <w:pPr>
              <w:ind w:right="170"/>
              <w:rPr>
                <w:sz w:val="20"/>
                <w:szCs w:val="20"/>
              </w:rPr>
            </w:pPr>
          </w:p>
        </w:tc>
        <w:tc>
          <w:tcPr>
            <w:tcW w:w="594" w:type="pct"/>
          </w:tcPr>
          <w:p w14:paraId="1CC12FB1" w14:textId="77777777" w:rsidR="00BB78D5" w:rsidRPr="000438F3" w:rsidRDefault="00BB78D5" w:rsidP="00777729">
            <w:pPr>
              <w:rPr>
                <w:rFonts w:eastAsia="Calibri"/>
                <w:sz w:val="20"/>
                <w:szCs w:val="20"/>
              </w:rPr>
            </w:pPr>
          </w:p>
        </w:tc>
        <w:tc>
          <w:tcPr>
            <w:tcW w:w="515" w:type="pct"/>
          </w:tcPr>
          <w:p w14:paraId="3A4F626E" w14:textId="77777777" w:rsidR="00BB78D5" w:rsidRPr="000438F3" w:rsidRDefault="00BB78D5" w:rsidP="00777729">
            <w:pPr>
              <w:rPr>
                <w:sz w:val="20"/>
                <w:szCs w:val="20"/>
              </w:rPr>
            </w:pPr>
          </w:p>
        </w:tc>
        <w:tc>
          <w:tcPr>
            <w:tcW w:w="517" w:type="pct"/>
          </w:tcPr>
          <w:p w14:paraId="127FFA98" w14:textId="77777777" w:rsidR="00BB78D5" w:rsidRPr="000438F3" w:rsidRDefault="00BB78D5" w:rsidP="00777729">
            <w:pPr>
              <w:rPr>
                <w:sz w:val="20"/>
                <w:szCs w:val="20"/>
              </w:rPr>
            </w:pPr>
          </w:p>
        </w:tc>
        <w:tc>
          <w:tcPr>
            <w:tcW w:w="578" w:type="pct"/>
          </w:tcPr>
          <w:p w14:paraId="52BD4A85" w14:textId="77777777" w:rsidR="00BB78D5" w:rsidRPr="000438F3" w:rsidRDefault="00BB78D5" w:rsidP="00777729">
            <w:pPr>
              <w:ind w:right="170"/>
              <w:rPr>
                <w:sz w:val="20"/>
                <w:szCs w:val="20"/>
              </w:rPr>
            </w:pPr>
          </w:p>
        </w:tc>
      </w:tr>
      <w:tr w:rsidR="00BB78D5" w:rsidRPr="000438F3" w14:paraId="4945FF2D" w14:textId="77777777" w:rsidTr="00777729">
        <w:tc>
          <w:tcPr>
            <w:tcW w:w="225" w:type="pct"/>
          </w:tcPr>
          <w:p w14:paraId="42E92FCD" w14:textId="77777777" w:rsidR="00BB78D5" w:rsidRPr="000438F3" w:rsidRDefault="00BB78D5" w:rsidP="00777729">
            <w:pPr>
              <w:rPr>
                <w:sz w:val="20"/>
                <w:szCs w:val="20"/>
              </w:rPr>
            </w:pPr>
            <w:r w:rsidRPr="000438F3">
              <w:rPr>
                <w:sz w:val="20"/>
                <w:szCs w:val="20"/>
              </w:rPr>
              <w:t>5.</w:t>
            </w:r>
          </w:p>
        </w:tc>
        <w:tc>
          <w:tcPr>
            <w:tcW w:w="681" w:type="pct"/>
          </w:tcPr>
          <w:p w14:paraId="06DBB533" w14:textId="77777777" w:rsidR="00BB78D5" w:rsidRPr="000438F3" w:rsidRDefault="00BB78D5" w:rsidP="00777729">
            <w:pPr>
              <w:rPr>
                <w:sz w:val="20"/>
              </w:rPr>
            </w:pPr>
            <w:r w:rsidRPr="000438F3">
              <w:rPr>
                <w:rFonts w:cs="Arial"/>
                <w:sz w:val="20"/>
              </w:rPr>
              <w:t>Noslēgs ar vītni G ½’’-14 F, tērauds, hromēta virsma</w:t>
            </w:r>
          </w:p>
        </w:tc>
        <w:tc>
          <w:tcPr>
            <w:tcW w:w="664" w:type="pct"/>
          </w:tcPr>
          <w:p w14:paraId="35C32451" w14:textId="77777777" w:rsidR="00BB78D5" w:rsidRPr="000438F3" w:rsidRDefault="00BB78D5" w:rsidP="00777729">
            <w:pPr>
              <w:rPr>
                <w:rFonts w:cs="Arial"/>
                <w:sz w:val="20"/>
              </w:rPr>
            </w:pPr>
            <w:r w:rsidRPr="000438F3">
              <w:rPr>
                <w:rFonts w:cs="Arial"/>
                <w:sz w:val="20"/>
              </w:rPr>
              <w:t>VERSCHLUSS IR 08</w:t>
            </w:r>
          </w:p>
          <w:p w14:paraId="1A551982" w14:textId="77777777" w:rsidR="00BB78D5" w:rsidRPr="000438F3" w:rsidRDefault="00BB78D5" w:rsidP="00777729">
            <w:pPr>
              <w:rPr>
                <w:rFonts w:cs="Arial"/>
                <w:sz w:val="20"/>
              </w:rPr>
            </w:pPr>
            <w:r w:rsidRPr="000438F3">
              <w:rPr>
                <w:rFonts w:cs="Arial"/>
                <w:sz w:val="20"/>
              </w:rPr>
              <w:t>Rūpnīca izgatavotājs HANZA Flex vai analogs</w:t>
            </w:r>
          </w:p>
          <w:p w14:paraId="4DC06126" w14:textId="77777777" w:rsidR="00BB78D5" w:rsidRPr="000438F3" w:rsidRDefault="00BB78D5" w:rsidP="00777729">
            <w:pPr>
              <w:rPr>
                <w:sz w:val="20"/>
              </w:rPr>
            </w:pPr>
          </w:p>
        </w:tc>
        <w:tc>
          <w:tcPr>
            <w:tcW w:w="242" w:type="pct"/>
            <w:vAlign w:val="center"/>
          </w:tcPr>
          <w:p w14:paraId="685BCF3C" w14:textId="77777777" w:rsidR="00BB78D5" w:rsidRPr="000438F3" w:rsidRDefault="00BB78D5" w:rsidP="00777729">
            <w:pPr>
              <w:jc w:val="center"/>
              <w:rPr>
                <w:sz w:val="20"/>
                <w:szCs w:val="20"/>
              </w:rPr>
            </w:pPr>
            <w:r w:rsidRPr="000438F3">
              <w:rPr>
                <w:sz w:val="20"/>
                <w:szCs w:val="20"/>
              </w:rPr>
              <w:lastRenderedPageBreak/>
              <w:t>gab.</w:t>
            </w:r>
          </w:p>
        </w:tc>
        <w:tc>
          <w:tcPr>
            <w:tcW w:w="466" w:type="pct"/>
            <w:vAlign w:val="center"/>
          </w:tcPr>
          <w:p w14:paraId="252A283C" w14:textId="77777777" w:rsidR="00BB78D5" w:rsidRPr="000438F3" w:rsidRDefault="00BB78D5" w:rsidP="00777729">
            <w:pPr>
              <w:jc w:val="center"/>
              <w:rPr>
                <w:sz w:val="20"/>
                <w:szCs w:val="20"/>
              </w:rPr>
            </w:pPr>
            <w:r w:rsidRPr="000438F3">
              <w:rPr>
                <w:sz w:val="20"/>
                <w:szCs w:val="20"/>
              </w:rPr>
              <w:t>10</w:t>
            </w:r>
          </w:p>
        </w:tc>
        <w:tc>
          <w:tcPr>
            <w:tcW w:w="519" w:type="pct"/>
          </w:tcPr>
          <w:p w14:paraId="5D564DCD" w14:textId="77777777" w:rsidR="00BB78D5" w:rsidRPr="000438F3" w:rsidRDefault="00BB78D5" w:rsidP="00777729">
            <w:pPr>
              <w:ind w:right="170"/>
              <w:rPr>
                <w:sz w:val="20"/>
                <w:szCs w:val="20"/>
              </w:rPr>
            </w:pPr>
          </w:p>
        </w:tc>
        <w:tc>
          <w:tcPr>
            <w:tcW w:w="594" w:type="pct"/>
          </w:tcPr>
          <w:p w14:paraId="52F3A0AA" w14:textId="77777777" w:rsidR="00BB78D5" w:rsidRPr="000438F3" w:rsidRDefault="00BB78D5" w:rsidP="00777729">
            <w:pPr>
              <w:rPr>
                <w:rFonts w:eastAsia="Calibri"/>
                <w:sz w:val="20"/>
                <w:szCs w:val="20"/>
              </w:rPr>
            </w:pPr>
          </w:p>
        </w:tc>
        <w:tc>
          <w:tcPr>
            <w:tcW w:w="515" w:type="pct"/>
          </w:tcPr>
          <w:p w14:paraId="676788E0" w14:textId="77777777" w:rsidR="00BB78D5" w:rsidRPr="000438F3" w:rsidRDefault="00BB78D5" w:rsidP="00777729">
            <w:pPr>
              <w:rPr>
                <w:sz w:val="20"/>
                <w:szCs w:val="20"/>
              </w:rPr>
            </w:pPr>
          </w:p>
        </w:tc>
        <w:tc>
          <w:tcPr>
            <w:tcW w:w="517" w:type="pct"/>
          </w:tcPr>
          <w:p w14:paraId="09FAE187" w14:textId="77777777" w:rsidR="00BB78D5" w:rsidRPr="000438F3" w:rsidRDefault="00BB78D5" w:rsidP="00777729">
            <w:pPr>
              <w:rPr>
                <w:sz w:val="20"/>
                <w:szCs w:val="20"/>
              </w:rPr>
            </w:pPr>
          </w:p>
        </w:tc>
        <w:tc>
          <w:tcPr>
            <w:tcW w:w="578" w:type="pct"/>
          </w:tcPr>
          <w:p w14:paraId="78AABDF3" w14:textId="77777777" w:rsidR="00BB78D5" w:rsidRPr="000438F3" w:rsidRDefault="00BB78D5" w:rsidP="00777729">
            <w:pPr>
              <w:ind w:right="170"/>
              <w:rPr>
                <w:sz w:val="20"/>
                <w:szCs w:val="20"/>
              </w:rPr>
            </w:pPr>
          </w:p>
        </w:tc>
      </w:tr>
      <w:tr w:rsidR="00BB78D5" w:rsidRPr="000438F3" w14:paraId="6C41F083" w14:textId="77777777" w:rsidTr="00777729">
        <w:tc>
          <w:tcPr>
            <w:tcW w:w="225" w:type="pct"/>
          </w:tcPr>
          <w:p w14:paraId="1D5B2A68" w14:textId="77777777" w:rsidR="00BB78D5" w:rsidRPr="000438F3" w:rsidRDefault="00BB78D5" w:rsidP="00777729">
            <w:pPr>
              <w:rPr>
                <w:sz w:val="20"/>
                <w:szCs w:val="20"/>
              </w:rPr>
            </w:pPr>
            <w:r w:rsidRPr="000438F3">
              <w:rPr>
                <w:sz w:val="20"/>
                <w:szCs w:val="20"/>
              </w:rPr>
              <w:t>6.</w:t>
            </w:r>
          </w:p>
        </w:tc>
        <w:tc>
          <w:tcPr>
            <w:tcW w:w="681" w:type="pct"/>
          </w:tcPr>
          <w:p w14:paraId="4D768F14" w14:textId="77777777" w:rsidR="00BB78D5" w:rsidRPr="000438F3" w:rsidRDefault="00BB78D5" w:rsidP="00777729">
            <w:pPr>
              <w:rPr>
                <w:rFonts w:cs="Arial"/>
                <w:sz w:val="20"/>
              </w:rPr>
            </w:pPr>
            <w:r w:rsidRPr="000438F3">
              <w:rPr>
                <w:rFonts w:cs="Arial"/>
                <w:sz w:val="20"/>
              </w:rPr>
              <w:t>Atloks DN50 PN63 komplektēts ar slēgtu atloku, cinkotiem stiprinājumiem LVS EN 1515-3:2006 un blīviem no grafīta blīvmateriāla LVS EN 12560-1:2003</w:t>
            </w:r>
          </w:p>
        </w:tc>
        <w:tc>
          <w:tcPr>
            <w:tcW w:w="664" w:type="pct"/>
          </w:tcPr>
          <w:p w14:paraId="585BCE0D" w14:textId="77777777" w:rsidR="00BB78D5" w:rsidRPr="000438F3" w:rsidRDefault="00BB78D5" w:rsidP="00777729">
            <w:pPr>
              <w:rPr>
                <w:rFonts w:cs="Arial"/>
                <w:sz w:val="20"/>
              </w:rPr>
            </w:pPr>
            <w:r w:rsidRPr="000438F3">
              <w:rPr>
                <w:rFonts w:cs="Arial"/>
                <w:sz w:val="20"/>
              </w:rPr>
              <w:t>EN1759-1/11/B/DN50</w:t>
            </w:r>
          </w:p>
          <w:p w14:paraId="54FCB61E" w14:textId="77777777" w:rsidR="00BB78D5" w:rsidRPr="000438F3" w:rsidRDefault="00BB78D5" w:rsidP="00777729">
            <w:pPr>
              <w:rPr>
                <w:rFonts w:cs="Arial"/>
                <w:sz w:val="20"/>
              </w:rPr>
            </w:pPr>
            <w:r w:rsidRPr="000438F3">
              <w:rPr>
                <w:rFonts w:cs="Arial"/>
                <w:sz w:val="20"/>
              </w:rPr>
              <w:t>/Class600/P355NH</w:t>
            </w:r>
          </w:p>
        </w:tc>
        <w:tc>
          <w:tcPr>
            <w:tcW w:w="242" w:type="pct"/>
            <w:vAlign w:val="center"/>
          </w:tcPr>
          <w:p w14:paraId="7DE37E3A"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1B6E7567" w14:textId="77777777" w:rsidR="00BB78D5" w:rsidRPr="000438F3" w:rsidRDefault="00BB78D5" w:rsidP="00777729">
            <w:pPr>
              <w:jc w:val="center"/>
              <w:rPr>
                <w:sz w:val="20"/>
                <w:szCs w:val="20"/>
              </w:rPr>
            </w:pPr>
            <w:r w:rsidRPr="000438F3">
              <w:rPr>
                <w:sz w:val="20"/>
                <w:szCs w:val="20"/>
              </w:rPr>
              <w:t>1</w:t>
            </w:r>
          </w:p>
        </w:tc>
        <w:tc>
          <w:tcPr>
            <w:tcW w:w="519" w:type="pct"/>
          </w:tcPr>
          <w:p w14:paraId="779AAD7B" w14:textId="77777777" w:rsidR="00BB78D5" w:rsidRPr="000438F3" w:rsidRDefault="00BB78D5" w:rsidP="00777729">
            <w:pPr>
              <w:ind w:right="170"/>
              <w:rPr>
                <w:sz w:val="20"/>
                <w:szCs w:val="20"/>
              </w:rPr>
            </w:pPr>
          </w:p>
        </w:tc>
        <w:tc>
          <w:tcPr>
            <w:tcW w:w="594" w:type="pct"/>
          </w:tcPr>
          <w:p w14:paraId="03FE4950" w14:textId="77777777" w:rsidR="00BB78D5" w:rsidRPr="000438F3" w:rsidRDefault="00BB78D5" w:rsidP="00777729">
            <w:pPr>
              <w:rPr>
                <w:rFonts w:eastAsia="Calibri"/>
                <w:sz w:val="20"/>
                <w:szCs w:val="20"/>
              </w:rPr>
            </w:pPr>
          </w:p>
        </w:tc>
        <w:tc>
          <w:tcPr>
            <w:tcW w:w="515" w:type="pct"/>
          </w:tcPr>
          <w:p w14:paraId="4D4F3ED4" w14:textId="77777777" w:rsidR="00BB78D5" w:rsidRPr="000438F3" w:rsidRDefault="00BB78D5" w:rsidP="00777729">
            <w:pPr>
              <w:rPr>
                <w:sz w:val="20"/>
                <w:szCs w:val="20"/>
              </w:rPr>
            </w:pPr>
          </w:p>
        </w:tc>
        <w:tc>
          <w:tcPr>
            <w:tcW w:w="517" w:type="pct"/>
          </w:tcPr>
          <w:p w14:paraId="742A30C4" w14:textId="77777777" w:rsidR="00BB78D5" w:rsidRPr="000438F3" w:rsidRDefault="00BB78D5" w:rsidP="00777729">
            <w:pPr>
              <w:rPr>
                <w:sz w:val="20"/>
                <w:szCs w:val="20"/>
              </w:rPr>
            </w:pPr>
          </w:p>
        </w:tc>
        <w:tc>
          <w:tcPr>
            <w:tcW w:w="578" w:type="pct"/>
          </w:tcPr>
          <w:p w14:paraId="119DC2AC" w14:textId="77777777" w:rsidR="00BB78D5" w:rsidRPr="000438F3" w:rsidRDefault="00BB78D5" w:rsidP="00777729">
            <w:pPr>
              <w:ind w:right="170"/>
              <w:rPr>
                <w:sz w:val="20"/>
                <w:szCs w:val="20"/>
              </w:rPr>
            </w:pPr>
          </w:p>
        </w:tc>
      </w:tr>
      <w:tr w:rsidR="00BB78D5" w:rsidRPr="000438F3" w14:paraId="32C61AAE" w14:textId="77777777" w:rsidTr="00777729">
        <w:tc>
          <w:tcPr>
            <w:tcW w:w="225" w:type="pct"/>
          </w:tcPr>
          <w:p w14:paraId="38B4BBFD" w14:textId="77777777" w:rsidR="00BB78D5" w:rsidRPr="000438F3" w:rsidRDefault="00BB78D5" w:rsidP="00777729">
            <w:pPr>
              <w:rPr>
                <w:sz w:val="20"/>
                <w:szCs w:val="20"/>
              </w:rPr>
            </w:pPr>
            <w:r w:rsidRPr="000438F3">
              <w:rPr>
                <w:sz w:val="20"/>
                <w:szCs w:val="20"/>
              </w:rPr>
              <w:t>7.</w:t>
            </w:r>
          </w:p>
        </w:tc>
        <w:tc>
          <w:tcPr>
            <w:tcW w:w="681" w:type="pct"/>
          </w:tcPr>
          <w:p w14:paraId="089CB00E" w14:textId="77777777" w:rsidR="00BB78D5" w:rsidRPr="000438F3" w:rsidRDefault="00BB78D5" w:rsidP="00777729">
            <w:pPr>
              <w:rPr>
                <w:rFonts w:cs="Arial"/>
                <w:sz w:val="20"/>
              </w:rPr>
            </w:pPr>
            <w:r w:rsidRPr="000438F3">
              <w:rPr>
                <w:rFonts w:cs="Arial"/>
                <w:sz w:val="20"/>
              </w:rPr>
              <w:t>Thredolet</w:t>
            </w:r>
            <w:r w:rsidRPr="000438F3">
              <w:rPr>
                <w:rFonts w:cs="Arial"/>
                <w:sz w:val="20"/>
                <w:vertAlign w:val="superscript"/>
              </w:rPr>
              <w:t>R</w:t>
            </w:r>
            <w:r w:rsidRPr="000438F3">
              <w:rPr>
                <w:rFonts w:cs="Arial"/>
                <w:sz w:val="20"/>
              </w:rPr>
              <w:t xml:space="preserve"> Class 3000 36-14x3/4” NPT SA/A105</w:t>
            </w:r>
          </w:p>
        </w:tc>
        <w:tc>
          <w:tcPr>
            <w:tcW w:w="664" w:type="pct"/>
          </w:tcPr>
          <w:p w14:paraId="7E1AC613" w14:textId="77777777" w:rsidR="00BB78D5" w:rsidRPr="000438F3" w:rsidRDefault="00BB78D5" w:rsidP="00777729">
            <w:pPr>
              <w:rPr>
                <w:rFonts w:cs="Arial"/>
                <w:sz w:val="20"/>
              </w:rPr>
            </w:pPr>
            <w:r w:rsidRPr="000438F3">
              <w:rPr>
                <w:rFonts w:cs="Arial"/>
                <w:sz w:val="20"/>
              </w:rPr>
              <w:t>BONNEY FORGE vai analogs</w:t>
            </w:r>
          </w:p>
          <w:p w14:paraId="642DC18F" w14:textId="77777777" w:rsidR="00BB78D5" w:rsidRPr="000438F3" w:rsidRDefault="00BB78D5" w:rsidP="00777729">
            <w:pPr>
              <w:rPr>
                <w:rFonts w:cs="Arial"/>
                <w:sz w:val="20"/>
              </w:rPr>
            </w:pPr>
          </w:p>
          <w:p w14:paraId="4A677220" w14:textId="77777777" w:rsidR="00BB78D5" w:rsidRPr="000438F3" w:rsidRDefault="00BB78D5" w:rsidP="00777729">
            <w:pPr>
              <w:rPr>
                <w:rFonts w:cs="Arial"/>
                <w:sz w:val="20"/>
              </w:rPr>
            </w:pPr>
          </w:p>
        </w:tc>
        <w:tc>
          <w:tcPr>
            <w:tcW w:w="242" w:type="pct"/>
            <w:vAlign w:val="center"/>
          </w:tcPr>
          <w:p w14:paraId="7D921408"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68177203" w14:textId="77777777" w:rsidR="00BB78D5" w:rsidRPr="000438F3" w:rsidRDefault="00BB78D5" w:rsidP="00777729">
            <w:pPr>
              <w:jc w:val="center"/>
              <w:rPr>
                <w:sz w:val="20"/>
                <w:szCs w:val="20"/>
              </w:rPr>
            </w:pPr>
            <w:r w:rsidRPr="000438F3">
              <w:rPr>
                <w:sz w:val="20"/>
                <w:szCs w:val="20"/>
              </w:rPr>
              <w:t>1</w:t>
            </w:r>
          </w:p>
        </w:tc>
        <w:tc>
          <w:tcPr>
            <w:tcW w:w="519" w:type="pct"/>
          </w:tcPr>
          <w:p w14:paraId="667DC7B6" w14:textId="77777777" w:rsidR="00BB78D5" w:rsidRPr="000438F3" w:rsidRDefault="00BB78D5" w:rsidP="00777729">
            <w:pPr>
              <w:ind w:right="170"/>
              <w:rPr>
                <w:sz w:val="20"/>
                <w:szCs w:val="20"/>
              </w:rPr>
            </w:pPr>
          </w:p>
        </w:tc>
        <w:tc>
          <w:tcPr>
            <w:tcW w:w="594" w:type="pct"/>
          </w:tcPr>
          <w:p w14:paraId="02637D2B" w14:textId="77777777" w:rsidR="00BB78D5" w:rsidRPr="000438F3" w:rsidRDefault="00BB78D5" w:rsidP="00777729">
            <w:pPr>
              <w:rPr>
                <w:rFonts w:eastAsia="Calibri"/>
                <w:sz w:val="20"/>
                <w:szCs w:val="20"/>
              </w:rPr>
            </w:pPr>
          </w:p>
        </w:tc>
        <w:tc>
          <w:tcPr>
            <w:tcW w:w="515" w:type="pct"/>
          </w:tcPr>
          <w:p w14:paraId="3DC58B40" w14:textId="77777777" w:rsidR="00BB78D5" w:rsidRPr="000438F3" w:rsidRDefault="00BB78D5" w:rsidP="00777729">
            <w:pPr>
              <w:rPr>
                <w:sz w:val="20"/>
                <w:szCs w:val="20"/>
              </w:rPr>
            </w:pPr>
          </w:p>
        </w:tc>
        <w:tc>
          <w:tcPr>
            <w:tcW w:w="517" w:type="pct"/>
          </w:tcPr>
          <w:p w14:paraId="5E7BEBAB" w14:textId="77777777" w:rsidR="00BB78D5" w:rsidRPr="000438F3" w:rsidRDefault="00BB78D5" w:rsidP="00777729">
            <w:pPr>
              <w:rPr>
                <w:sz w:val="20"/>
                <w:szCs w:val="20"/>
              </w:rPr>
            </w:pPr>
          </w:p>
        </w:tc>
        <w:tc>
          <w:tcPr>
            <w:tcW w:w="578" w:type="pct"/>
          </w:tcPr>
          <w:p w14:paraId="530CF2A9" w14:textId="77777777" w:rsidR="00BB78D5" w:rsidRPr="000438F3" w:rsidRDefault="00BB78D5" w:rsidP="00777729">
            <w:pPr>
              <w:ind w:right="170"/>
              <w:rPr>
                <w:sz w:val="20"/>
                <w:szCs w:val="20"/>
              </w:rPr>
            </w:pPr>
          </w:p>
        </w:tc>
      </w:tr>
      <w:tr w:rsidR="00BB78D5" w:rsidRPr="000438F3" w14:paraId="245CF92D" w14:textId="77777777" w:rsidTr="00777729">
        <w:tc>
          <w:tcPr>
            <w:tcW w:w="5000" w:type="pct"/>
            <w:gridSpan w:val="10"/>
            <w:shd w:val="clear" w:color="auto" w:fill="FDE9D9" w:themeFill="accent6" w:themeFillTint="33"/>
          </w:tcPr>
          <w:p w14:paraId="74FA6484" w14:textId="77777777" w:rsidR="00BB78D5" w:rsidRPr="000438F3" w:rsidRDefault="00BB78D5" w:rsidP="00777729">
            <w:pPr>
              <w:rPr>
                <w:b/>
                <w:bCs/>
                <w:sz w:val="20"/>
                <w:szCs w:val="20"/>
              </w:rPr>
            </w:pPr>
            <w:r w:rsidRPr="000438F3">
              <w:rPr>
                <w:b/>
                <w:bCs/>
                <w:sz w:val="20"/>
                <w:szCs w:val="20"/>
              </w:rPr>
              <w:t xml:space="preserve">SFĒRISKIE NOSLĒGI, virszemes uzstādīšanai </w:t>
            </w:r>
          </w:p>
          <w:p w14:paraId="44EF1DF4" w14:textId="77777777" w:rsidR="00BB78D5" w:rsidRPr="000438F3" w:rsidRDefault="00BB78D5" w:rsidP="00777729">
            <w:pPr>
              <w:ind w:right="170"/>
              <w:rPr>
                <w:sz w:val="20"/>
                <w:szCs w:val="20"/>
              </w:rPr>
            </w:pPr>
            <w:r w:rsidRPr="000438F3">
              <w:rPr>
                <w:rFonts w:cs="Arial"/>
                <w:sz w:val="20"/>
              </w:rPr>
              <w:t>Sfēriskais noslēgs ar rūpnīcas 100% nesagraujošas kontroles metodi pārbaudīts.</w:t>
            </w:r>
          </w:p>
        </w:tc>
      </w:tr>
      <w:tr w:rsidR="00BB78D5" w:rsidRPr="000438F3" w14:paraId="3179469B" w14:textId="77777777" w:rsidTr="00777729">
        <w:tc>
          <w:tcPr>
            <w:tcW w:w="225" w:type="pct"/>
          </w:tcPr>
          <w:p w14:paraId="1DCFFD87" w14:textId="77777777" w:rsidR="00BB78D5" w:rsidRPr="000438F3" w:rsidRDefault="00BB78D5" w:rsidP="00777729">
            <w:pPr>
              <w:rPr>
                <w:sz w:val="20"/>
                <w:szCs w:val="20"/>
              </w:rPr>
            </w:pPr>
            <w:r w:rsidRPr="000438F3">
              <w:rPr>
                <w:sz w:val="20"/>
                <w:szCs w:val="20"/>
              </w:rPr>
              <w:t>1.</w:t>
            </w:r>
          </w:p>
        </w:tc>
        <w:tc>
          <w:tcPr>
            <w:tcW w:w="681" w:type="pct"/>
          </w:tcPr>
          <w:p w14:paraId="4F3DF723" w14:textId="77777777" w:rsidR="00BB78D5" w:rsidRPr="000438F3" w:rsidRDefault="00BB78D5" w:rsidP="00777729">
            <w:pPr>
              <w:rPr>
                <w:sz w:val="20"/>
              </w:rPr>
            </w:pPr>
            <w:r w:rsidRPr="000438F3">
              <w:rPr>
                <w:rFonts w:cs="Arial"/>
                <w:sz w:val="20"/>
              </w:rPr>
              <w:t>Sfēriskais noslēgs Ø720х16</w:t>
            </w:r>
          </w:p>
        </w:tc>
        <w:tc>
          <w:tcPr>
            <w:tcW w:w="664" w:type="pct"/>
          </w:tcPr>
          <w:p w14:paraId="173EE46A" w14:textId="77777777" w:rsidR="00BB78D5" w:rsidRPr="000438F3" w:rsidRDefault="00BB78D5" w:rsidP="00777729">
            <w:pPr>
              <w:rPr>
                <w:rFonts w:cs="Arial"/>
                <w:sz w:val="20"/>
              </w:rPr>
            </w:pPr>
            <w:r w:rsidRPr="000438F3">
              <w:rPr>
                <w:rFonts w:cs="Arial"/>
                <w:sz w:val="20"/>
              </w:rPr>
              <w:t>LVS EN 14870-2</w:t>
            </w:r>
          </w:p>
          <w:p w14:paraId="62CD8328" w14:textId="77777777" w:rsidR="00BB78D5" w:rsidRPr="000438F3" w:rsidRDefault="00BB78D5" w:rsidP="00777729">
            <w:pPr>
              <w:rPr>
                <w:sz w:val="20"/>
              </w:rPr>
            </w:pPr>
            <w:r w:rsidRPr="000438F3">
              <w:rPr>
                <w:rFonts w:cs="Arial"/>
                <w:sz w:val="20"/>
              </w:rPr>
              <w:t xml:space="preserve">DN700 CA </w:t>
            </w:r>
            <w:r w:rsidRPr="00950E39">
              <w:rPr>
                <w:rFonts w:cs="Arial"/>
                <w:sz w:val="20"/>
              </w:rPr>
              <w:t>360</w:t>
            </w:r>
            <w:r w:rsidRPr="000438F3">
              <w:rPr>
                <w:rFonts w:cs="Arial"/>
                <w:sz w:val="20"/>
              </w:rPr>
              <w:t xml:space="preserve"> – PSL-2;</w:t>
            </w:r>
          </w:p>
        </w:tc>
        <w:tc>
          <w:tcPr>
            <w:tcW w:w="242" w:type="pct"/>
            <w:vAlign w:val="center"/>
          </w:tcPr>
          <w:p w14:paraId="012D8EC5" w14:textId="77777777" w:rsidR="00BB78D5" w:rsidRPr="000438F3" w:rsidRDefault="00BB78D5" w:rsidP="00777729">
            <w:pPr>
              <w:jc w:val="center"/>
              <w:rPr>
                <w:sz w:val="20"/>
                <w:szCs w:val="20"/>
              </w:rPr>
            </w:pPr>
            <w:r w:rsidRPr="000438F3">
              <w:rPr>
                <w:sz w:val="20"/>
                <w:szCs w:val="20"/>
              </w:rPr>
              <w:t>gab.</w:t>
            </w:r>
          </w:p>
        </w:tc>
        <w:tc>
          <w:tcPr>
            <w:tcW w:w="466" w:type="pct"/>
            <w:vAlign w:val="center"/>
          </w:tcPr>
          <w:p w14:paraId="4BCACAFF" w14:textId="77777777" w:rsidR="00BB78D5" w:rsidRPr="000438F3" w:rsidRDefault="00BB78D5" w:rsidP="00777729">
            <w:pPr>
              <w:jc w:val="center"/>
              <w:rPr>
                <w:sz w:val="20"/>
                <w:szCs w:val="20"/>
              </w:rPr>
            </w:pPr>
            <w:r w:rsidRPr="000438F3">
              <w:rPr>
                <w:sz w:val="20"/>
                <w:szCs w:val="20"/>
              </w:rPr>
              <w:t>6</w:t>
            </w:r>
          </w:p>
        </w:tc>
        <w:tc>
          <w:tcPr>
            <w:tcW w:w="519" w:type="pct"/>
          </w:tcPr>
          <w:p w14:paraId="3DDA71A7" w14:textId="77777777" w:rsidR="00BB78D5" w:rsidRPr="000438F3" w:rsidRDefault="00BB78D5" w:rsidP="00777729">
            <w:pPr>
              <w:ind w:right="170"/>
              <w:rPr>
                <w:sz w:val="20"/>
                <w:szCs w:val="20"/>
              </w:rPr>
            </w:pPr>
          </w:p>
        </w:tc>
        <w:tc>
          <w:tcPr>
            <w:tcW w:w="594" w:type="pct"/>
          </w:tcPr>
          <w:p w14:paraId="0046F0E2" w14:textId="77777777" w:rsidR="00BB78D5" w:rsidRPr="000438F3" w:rsidRDefault="00BB78D5" w:rsidP="00777729">
            <w:pPr>
              <w:rPr>
                <w:rFonts w:eastAsia="Calibri"/>
                <w:sz w:val="20"/>
                <w:szCs w:val="20"/>
              </w:rPr>
            </w:pPr>
          </w:p>
        </w:tc>
        <w:tc>
          <w:tcPr>
            <w:tcW w:w="515" w:type="pct"/>
          </w:tcPr>
          <w:p w14:paraId="3C93C014" w14:textId="77777777" w:rsidR="00BB78D5" w:rsidRPr="000438F3" w:rsidRDefault="00BB78D5" w:rsidP="00777729">
            <w:pPr>
              <w:rPr>
                <w:sz w:val="20"/>
                <w:szCs w:val="20"/>
              </w:rPr>
            </w:pPr>
          </w:p>
        </w:tc>
        <w:tc>
          <w:tcPr>
            <w:tcW w:w="517" w:type="pct"/>
          </w:tcPr>
          <w:p w14:paraId="0B3C9F07" w14:textId="77777777" w:rsidR="00BB78D5" w:rsidRPr="000438F3" w:rsidRDefault="00BB78D5" w:rsidP="00777729">
            <w:pPr>
              <w:rPr>
                <w:sz w:val="20"/>
                <w:szCs w:val="20"/>
              </w:rPr>
            </w:pPr>
          </w:p>
        </w:tc>
        <w:tc>
          <w:tcPr>
            <w:tcW w:w="578" w:type="pct"/>
          </w:tcPr>
          <w:p w14:paraId="2FAD96A7" w14:textId="77777777" w:rsidR="00BB78D5" w:rsidRPr="000438F3" w:rsidRDefault="00BB78D5" w:rsidP="00777729">
            <w:pPr>
              <w:ind w:right="170"/>
              <w:rPr>
                <w:sz w:val="20"/>
                <w:szCs w:val="20"/>
              </w:rPr>
            </w:pPr>
          </w:p>
        </w:tc>
      </w:tr>
    </w:tbl>
    <w:p w14:paraId="4AF88EEC" w14:textId="3C8FDF42" w:rsidR="00BB78D5" w:rsidRPr="000438F3" w:rsidRDefault="00BB78D5" w:rsidP="00BB78D5">
      <w:pPr>
        <w:keepLines/>
        <w:spacing w:before="120" w:after="120"/>
        <w:jc w:val="center"/>
        <w:rPr>
          <w:b/>
          <w:caps/>
        </w:rPr>
      </w:pPr>
    </w:p>
    <w:p w14:paraId="7674B38D" w14:textId="76191A7C" w:rsidR="00BB78D5" w:rsidRPr="000438F3" w:rsidRDefault="00BB78D5" w:rsidP="00BB78D5">
      <w:pPr>
        <w:keepLines/>
        <w:spacing w:before="120" w:after="120"/>
        <w:jc w:val="center"/>
        <w:rPr>
          <w:b/>
          <w:caps/>
        </w:rPr>
      </w:pPr>
    </w:p>
    <w:p w14:paraId="47283447" w14:textId="222013C8" w:rsidR="00181CFD" w:rsidRPr="00FC7F19" w:rsidRDefault="00181CFD" w:rsidP="00181CFD">
      <w:pPr>
        <w:keepLines/>
        <w:spacing w:before="240" w:after="240"/>
        <w:rPr>
          <w:b/>
          <w:bCs/>
        </w:rPr>
      </w:pPr>
      <w:r w:rsidRPr="00FC7F19">
        <w:rPr>
          <w:b/>
          <w:bCs/>
        </w:rPr>
        <w:t>Piedāvājuma kopējā summa (</w:t>
      </w:r>
      <w:r w:rsidRPr="00FC7F19">
        <w:rPr>
          <w:b/>
          <w:bCs/>
          <w:u w:val="single"/>
        </w:rPr>
        <w:t>bez PVN)</w:t>
      </w:r>
      <w:r w:rsidRPr="00FC7F19">
        <w:rPr>
          <w:b/>
          <w:bCs/>
        </w:rPr>
        <w:t xml:space="preserve"> vārdiem </w:t>
      </w:r>
      <w:r w:rsidRPr="00FC7F19">
        <w:rPr>
          <w:b/>
          <w:bCs/>
          <w:u w:val="single"/>
        </w:rPr>
        <w:tab/>
      </w:r>
      <w:r w:rsidRPr="00FC7F19">
        <w:rPr>
          <w:b/>
          <w:bCs/>
          <w:u w:val="single"/>
        </w:rPr>
        <w:tab/>
      </w:r>
      <w:r w:rsidRPr="00FC7F19">
        <w:rPr>
          <w:b/>
          <w:bCs/>
          <w:u w:val="single"/>
        </w:rPr>
        <w:tab/>
      </w:r>
      <w:r w:rsidRPr="00FC7F19">
        <w:rPr>
          <w:b/>
          <w:bCs/>
          <w:u w:val="single"/>
        </w:rPr>
        <w:tab/>
        <w:t xml:space="preserve"> </w:t>
      </w:r>
      <w:r w:rsidRPr="00FC7F19">
        <w:rPr>
          <w:b/>
          <w:bCs/>
        </w:rPr>
        <w:t>EUR.</w:t>
      </w:r>
    </w:p>
    <w:p w14:paraId="28935A9D" w14:textId="1386DF80" w:rsidR="00747CE2" w:rsidRPr="000438F3" w:rsidRDefault="00747CE2" w:rsidP="00747CE2">
      <w:pPr>
        <w:spacing w:line="276" w:lineRule="auto"/>
        <w:rPr>
          <w:b/>
          <w:bCs/>
        </w:rPr>
      </w:pPr>
      <w:r w:rsidRPr="000438F3">
        <w:rPr>
          <w:b/>
          <w:bCs/>
        </w:rPr>
        <w:lastRenderedPageBreak/>
        <w:t xml:space="preserve">Papildus izmaksas: </w:t>
      </w:r>
    </w:p>
    <w:p w14:paraId="0782A0F9" w14:textId="54ED7283" w:rsidR="00D018DD" w:rsidRPr="000438F3" w:rsidRDefault="005F43BC" w:rsidP="00D208B9">
      <w:pPr>
        <w:overflowPunct w:val="0"/>
        <w:autoSpaceDE w:val="0"/>
        <w:autoSpaceDN w:val="0"/>
        <w:adjustRightInd w:val="0"/>
        <w:spacing w:before="120"/>
        <w:jc w:val="both"/>
        <w:textAlignment w:val="baseline"/>
        <w:rPr>
          <w:lang w:eastAsia="lv-LV"/>
        </w:rPr>
      </w:pPr>
      <w:r w:rsidRPr="000438F3">
        <w:rPr>
          <w:b/>
          <w:bCs/>
          <w:lang w:eastAsia="lv-LV"/>
        </w:rPr>
        <w:t>Garantijas nosacījumi</w:t>
      </w:r>
      <w:r w:rsidRPr="000438F3">
        <w:rPr>
          <w:lang w:eastAsia="lv-LV"/>
        </w:rPr>
        <w:t xml:space="preserve"> – ___________________________________________</w:t>
      </w:r>
    </w:p>
    <w:p w14:paraId="3255FB74" w14:textId="38C20D3D" w:rsidR="00E1572B" w:rsidRPr="000438F3" w:rsidRDefault="00E1572B" w:rsidP="00D208B9">
      <w:pPr>
        <w:overflowPunct w:val="0"/>
        <w:autoSpaceDE w:val="0"/>
        <w:autoSpaceDN w:val="0"/>
        <w:adjustRightInd w:val="0"/>
        <w:spacing w:before="120"/>
        <w:jc w:val="both"/>
        <w:textAlignment w:val="baseline"/>
        <w:rPr>
          <w:lang w:eastAsia="lv-LV"/>
        </w:rPr>
      </w:pPr>
      <w:r w:rsidRPr="000438F3">
        <w:rPr>
          <w:lang w:eastAsia="lv-LV"/>
        </w:rPr>
        <w:t>Finanšu piedāvājumā ierēķinātas visas izmaksas, kas nepieciešamas iepirkuma līguma izpildei.</w:t>
      </w:r>
    </w:p>
    <w:p w14:paraId="263A4CE0" w14:textId="77777777" w:rsidR="00FA694A" w:rsidRPr="000438F3" w:rsidRDefault="00FA694A" w:rsidP="00FA694A">
      <w:pPr>
        <w:contextualSpacing/>
        <w:rPr>
          <w:b/>
          <w:bCs/>
          <w:color w:val="000000"/>
        </w:rPr>
      </w:pPr>
    </w:p>
    <w:p w14:paraId="2EB8BF8E" w14:textId="72B813BA" w:rsidR="00FA694A" w:rsidRPr="000438F3" w:rsidRDefault="00FA694A" w:rsidP="00FA694A">
      <w:pPr>
        <w:contextualSpacing/>
        <w:rPr>
          <w:b/>
          <w:bCs/>
          <w:color w:val="000000"/>
        </w:rPr>
      </w:pPr>
      <w:r w:rsidRPr="000438F3">
        <w:rPr>
          <w:b/>
          <w:bCs/>
          <w:color w:val="000000"/>
        </w:rPr>
        <w:t>Piezīmes:</w:t>
      </w:r>
    </w:p>
    <w:p w14:paraId="00997538" w14:textId="76FEDB86" w:rsidR="00FA694A" w:rsidRPr="000438F3" w:rsidRDefault="00FA694A">
      <w:pPr>
        <w:pStyle w:val="ListParagraph"/>
        <w:numPr>
          <w:ilvl w:val="0"/>
          <w:numId w:val="24"/>
        </w:numPr>
        <w:spacing w:line="276" w:lineRule="auto"/>
        <w:ind w:left="714" w:hanging="357"/>
        <w:contextualSpacing w:val="0"/>
        <w:jc w:val="both"/>
        <w:rPr>
          <w:rFonts w:ascii="Times New Roman" w:hAnsi="Times New Roman" w:cs="Times New Roman"/>
          <w:b/>
          <w:lang w:val="lv-LV"/>
        </w:rPr>
      </w:pPr>
      <w:r w:rsidRPr="000438F3">
        <w:rPr>
          <w:rFonts w:ascii="Times New Roman" w:hAnsi="Times New Roman" w:cs="Times New Roman"/>
          <w:lang w:val="lv-LV"/>
        </w:rPr>
        <w:t>Pretendentam Piedāvājumā jāiekļauj visas izmaksas, kas saistītas ar piegādes  veikšanu.</w:t>
      </w:r>
    </w:p>
    <w:p w14:paraId="1A329586" w14:textId="77777777" w:rsidR="00FA694A" w:rsidRPr="000438F3" w:rsidRDefault="00FA694A">
      <w:pPr>
        <w:pStyle w:val="ListParagraph"/>
        <w:numPr>
          <w:ilvl w:val="0"/>
          <w:numId w:val="24"/>
        </w:numPr>
        <w:ind w:left="714" w:hanging="357"/>
        <w:contextualSpacing w:val="0"/>
        <w:jc w:val="both"/>
        <w:rPr>
          <w:rFonts w:ascii="Times New Roman" w:hAnsi="Times New Roman" w:cs="Times New Roman"/>
          <w:lang w:val="lv-LV"/>
        </w:rPr>
      </w:pPr>
      <w:r w:rsidRPr="000438F3">
        <w:rPr>
          <w:rFonts w:ascii="Times New Roman" w:hAnsi="Times New Roman" w:cs="Times New Roman"/>
          <w:lang w:val="lv-LV"/>
        </w:rPr>
        <w:t xml:space="preserve">Piedāvājumā jābūt ietvertiem visiem nodokļiem, nodevām un citiem maksājumiem, izņemot pievienotās vērtības nodokli (turpmāk un iepriekš – PVN). </w:t>
      </w:r>
    </w:p>
    <w:p w14:paraId="219F07A8" w14:textId="77777777" w:rsidR="00FA694A" w:rsidRPr="000438F3" w:rsidRDefault="00FA694A">
      <w:pPr>
        <w:pStyle w:val="ListParagraph"/>
        <w:numPr>
          <w:ilvl w:val="0"/>
          <w:numId w:val="24"/>
        </w:numPr>
        <w:ind w:left="714" w:hanging="357"/>
        <w:contextualSpacing w:val="0"/>
        <w:jc w:val="both"/>
        <w:rPr>
          <w:rFonts w:ascii="Times New Roman" w:hAnsi="Times New Roman" w:cs="Times New Roman"/>
          <w:lang w:val="lv-LV"/>
        </w:rPr>
      </w:pPr>
      <w:r w:rsidRPr="000438F3">
        <w:rPr>
          <w:rFonts w:ascii="Times New Roman" w:hAnsi="Times New Roman" w:cs="Times New Roman"/>
          <w:lang w:val="lv-LV"/>
        </w:rPr>
        <w:t>Piedāvājuma cena ir jāaprēķina un jānorāda ar precizitāti 2 (divas) zīmes aiz komata;</w:t>
      </w:r>
    </w:p>
    <w:p w14:paraId="6CF56C11" w14:textId="5B33F3D3" w:rsidR="00FA694A" w:rsidRPr="000438F3" w:rsidRDefault="00FA694A" w:rsidP="004F6C6D">
      <w:pPr>
        <w:pStyle w:val="ListParagraph"/>
        <w:ind w:left="714"/>
        <w:contextualSpacing w:val="0"/>
        <w:jc w:val="both"/>
        <w:rPr>
          <w:rFonts w:ascii="Times New Roman" w:hAnsi="Times New Roman" w:cs="Times New Roman"/>
          <w:lang w:val="lv-LV"/>
        </w:rPr>
      </w:pPr>
    </w:p>
    <w:p w14:paraId="279C5FBE" w14:textId="4846E475" w:rsidR="00E1572B" w:rsidRPr="000438F3" w:rsidRDefault="00FA694A" w:rsidP="00D208B9">
      <w:pPr>
        <w:overflowPunct w:val="0"/>
        <w:autoSpaceDE w:val="0"/>
        <w:autoSpaceDN w:val="0"/>
        <w:adjustRightInd w:val="0"/>
        <w:spacing w:before="120"/>
        <w:jc w:val="both"/>
        <w:textAlignment w:val="baseline"/>
        <w:rPr>
          <w:lang w:eastAsia="lv-LV"/>
        </w:rPr>
      </w:pPr>
      <w:r w:rsidRPr="000438F3">
        <w:rPr>
          <w:lang w:eastAsia="lv-LV"/>
        </w:rPr>
        <w:t>A</w:t>
      </w:r>
      <w:r w:rsidR="00E1572B" w:rsidRPr="000438F3">
        <w:rPr>
          <w:lang w:eastAsia="lv-LV"/>
        </w:rPr>
        <w:t>r šo apstiprinām un garantējam sniegto ziņu patiesumu un precizitāti.</w:t>
      </w:r>
    </w:p>
    <w:p w14:paraId="3511C441" w14:textId="77777777" w:rsidR="00E1572B" w:rsidRPr="000438F3" w:rsidRDefault="00E1572B" w:rsidP="00D208B9">
      <w:pPr>
        <w:keepLines/>
        <w:jc w:val="both"/>
      </w:pPr>
    </w:p>
    <w:p w14:paraId="05A2CF5A" w14:textId="77777777" w:rsidR="00E1572B" w:rsidRPr="000438F3" w:rsidRDefault="00E1572B" w:rsidP="00D208B9">
      <w:pPr>
        <w:keepLines/>
        <w:jc w:val="both"/>
      </w:pPr>
    </w:p>
    <w:p w14:paraId="51F96C16" w14:textId="77777777" w:rsidR="00E1572B" w:rsidRPr="000438F3" w:rsidRDefault="00E1572B" w:rsidP="00D208B9">
      <w:pPr>
        <w:keepLines/>
        <w:overflowPunct w:val="0"/>
        <w:autoSpaceDE w:val="0"/>
        <w:autoSpaceDN w:val="0"/>
        <w:adjustRightInd w:val="0"/>
        <w:spacing w:line="480" w:lineRule="auto"/>
        <w:jc w:val="both"/>
        <w:textAlignment w:val="baseline"/>
        <w:rPr>
          <w:lang w:eastAsia="lv-LV"/>
        </w:rPr>
      </w:pPr>
      <w:r w:rsidRPr="000438F3">
        <w:rPr>
          <w:lang w:eastAsia="lv-LV"/>
        </w:rPr>
        <w:t>Paraksts: ________________________</w:t>
      </w:r>
    </w:p>
    <w:p w14:paraId="68B47144" w14:textId="77777777" w:rsidR="00E1572B" w:rsidRPr="000438F3" w:rsidRDefault="00E1572B" w:rsidP="00D208B9">
      <w:pPr>
        <w:keepLines/>
        <w:overflowPunct w:val="0"/>
        <w:autoSpaceDE w:val="0"/>
        <w:autoSpaceDN w:val="0"/>
        <w:adjustRightInd w:val="0"/>
        <w:spacing w:line="480" w:lineRule="auto"/>
        <w:jc w:val="both"/>
        <w:textAlignment w:val="baseline"/>
        <w:rPr>
          <w:lang w:eastAsia="lv-LV"/>
        </w:rPr>
      </w:pPr>
      <w:r w:rsidRPr="000438F3">
        <w:rPr>
          <w:lang w:eastAsia="lv-LV"/>
        </w:rPr>
        <w:t>Parakstītāja vārds, uzvārds un amats: _________________</w:t>
      </w:r>
    </w:p>
    <w:p w14:paraId="6D6A1F68" w14:textId="77777777" w:rsidR="00E1572B" w:rsidRPr="000438F3" w:rsidRDefault="00E1572B" w:rsidP="00D208B9">
      <w:pPr>
        <w:keepLines/>
        <w:spacing w:line="480" w:lineRule="auto"/>
        <w:ind w:right="283"/>
        <w:jc w:val="both"/>
        <w:rPr>
          <w:lang w:eastAsia="lv-LV"/>
        </w:rPr>
      </w:pPr>
      <w:r w:rsidRPr="000438F3">
        <w:rPr>
          <w:lang w:eastAsia="lv-LV"/>
        </w:rPr>
        <w:t>Datums: _______________</w:t>
      </w:r>
    </w:p>
    <w:p w14:paraId="29952AF5" w14:textId="51F9C7D7" w:rsidR="000D0DB9" w:rsidRPr="000438F3" w:rsidRDefault="000D0DB9" w:rsidP="00D208B9">
      <w:pPr>
        <w:pStyle w:val="BodyText2"/>
        <w:keepLines/>
        <w:rPr>
          <w:rFonts w:ascii="Times New Roman" w:hAnsi="Times New Roman"/>
          <w:sz w:val="22"/>
          <w:szCs w:val="22"/>
        </w:rPr>
      </w:pPr>
    </w:p>
    <w:bookmarkEnd w:id="14"/>
    <w:p w14:paraId="3C464E70" w14:textId="703BECC3" w:rsidR="00C33485" w:rsidRPr="000438F3" w:rsidRDefault="00C33485" w:rsidP="00D208B9">
      <w:pPr>
        <w:pStyle w:val="BodyText2"/>
        <w:keepLines/>
        <w:rPr>
          <w:rFonts w:ascii="Times New Roman" w:hAnsi="Times New Roman"/>
          <w:highlight w:val="lightGray"/>
        </w:rPr>
      </w:pPr>
    </w:p>
    <w:p w14:paraId="4CB50E33" w14:textId="77777777" w:rsidR="00FF05DD" w:rsidRPr="000438F3" w:rsidRDefault="00FF05DD" w:rsidP="00D208B9">
      <w:pPr>
        <w:pStyle w:val="BodyText2"/>
        <w:keepLines/>
        <w:rPr>
          <w:rFonts w:ascii="Times New Roman" w:hAnsi="Times New Roman"/>
          <w:highlight w:val="lightGray"/>
        </w:rPr>
        <w:sectPr w:rsidR="00FF05DD" w:rsidRPr="000438F3" w:rsidSect="0072435C">
          <w:pgSz w:w="16838" w:h="11906" w:orient="landscape"/>
          <w:pgMar w:top="1418" w:right="1134" w:bottom="1133" w:left="1134" w:header="284" w:footer="284" w:gutter="0"/>
          <w:cols w:space="708"/>
          <w:docGrid w:linePitch="360"/>
        </w:sectPr>
      </w:pPr>
    </w:p>
    <w:p w14:paraId="0D820510" w14:textId="6CDA031E" w:rsidR="00C33485" w:rsidRPr="000438F3" w:rsidRDefault="00FF05DD" w:rsidP="00C33485">
      <w:pPr>
        <w:keepLines/>
        <w:ind w:left="720"/>
        <w:jc w:val="right"/>
        <w:rPr>
          <w:sz w:val="20"/>
          <w:szCs w:val="20"/>
        </w:rPr>
      </w:pPr>
      <w:r w:rsidRPr="000438F3">
        <w:rPr>
          <w:b/>
          <w:spacing w:val="-1"/>
          <w:sz w:val="20"/>
          <w:szCs w:val="20"/>
        </w:rPr>
        <w:lastRenderedPageBreak/>
        <w:t>4</w:t>
      </w:r>
      <w:r w:rsidR="00C33485" w:rsidRPr="000438F3">
        <w:rPr>
          <w:b/>
          <w:spacing w:val="-1"/>
          <w:sz w:val="20"/>
          <w:szCs w:val="20"/>
        </w:rPr>
        <w:t>. pielikums</w:t>
      </w:r>
    </w:p>
    <w:p w14:paraId="1E2AC464" w14:textId="2D844577" w:rsidR="00C33485" w:rsidRPr="000438F3" w:rsidRDefault="00C33485" w:rsidP="00C33485">
      <w:pPr>
        <w:jc w:val="right"/>
        <w:rPr>
          <w:b/>
          <w:sz w:val="20"/>
          <w:szCs w:val="20"/>
        </w:rPr>
      </w:pPr>
      <w:r w:rsidRPr="000438F3">
        <w:rPr>
          <w:i/>
          <w:spacing w:val="-1"/>
          <w:sz w:val="20"/>
          <w:szCs w:val="20"/>
        </w:rPr>
        <w:t>Atklātas sarunu procedūras nolikumam  (</w:t>
      </w:r>
      <w:r w:rsidRPr="000438F3">
        <w:rPr>
          <w:i/>
          <w:sz w:val="20"/>
          <w:szCs w:val="20"/>
        </w:rPr>
        <w:t>Identifikācijas Nr. PRO-2022/2</w:t>
      </w:r>
      <w:r w:rsidR="002D1181" w:rsidRPr="000438F3">
        <w:rPr>
          <w:i/>
          <w:sz w:val="20"/>
          <w:szCs w:val="20"/>
        </w:rPr>
        <w:t>77</w:t>
      </w:r>
      <w:r w:rsidRPr="000438F3">
        <w:rPr>
          <w:i/>
          <w:sz w:val="20"/>
          <w:szCs w:val="20"/>
        </w:rPr>
        <w:t>)</w:t>
      </w:r>
    </w:p>
    <w:p w14:paraId="7A93C824" w14:textId="77777777" w:rsidR="00C33485" w:rsidRPr="000438F3" w:rsidRDefault="00C33485" w:rsidP="00C33485">
      <w:pPr>
        <w:pStyle w:val="BodyText2"/>
        <w:keepLines/>
        <w:rPr>
          <w:rFonts w:ascii="Times New Roman" w:hAnsi="Times New Roman"/>
          <w:sz w:val="22"/>
          <w:szCs w:val="22"/>
        </w:rPr>
      </w:pPr>
    </w:p>
    <w:p w14:paraId="1271F83B" w14:textId="77777777" w:rsidR="00C33485" w:rsidRPr="000438F3" w:rsidRDefault="00C33485" w:rsidP="00C33485">
      <w:pPr>
        <w:pStyle w:val="BodyText2"/>
        <w:keepLines/>
        <w:rPr>
          <w:rFonts w:ascii="Times New Roman" w:hAnsi="Times New Roman"/>
          <w:sz w:val="22"/>
          <w:szCs w:val="22"/>
        </w:rPr>
      </w:pPr>
    </w:p>
    <w:p w14:paraId="394C9952" w14:textId="77777777" w:rsidR="00C33485" w:rsidRPr="000438F3" w:rsidRDefault="00C33485" w:rsidP="00C33485">
      <w:pPr>
        <w:pStyle w:val="BodyText2"/>
        <w:keepLines/>
        <w:rPr>
          <w:rFonts w:ascii="Times New Roman" w:hAnsi="Times New Roman"/>
          <w:sz w:val="22"/>
          <w:szCs w:val="22"/>
        </w:rPr>
      </w:pPr>
    </w:p>
    <w:p w14:paraId="4AA2A6DF" w14:textId="77777777" w:rsidR="00C33485" w:rsidRPr="000438F3" w:rsidRDefault="00C33485" w:rsidP="00C33485">
      <w:pPr>
        <w:pStyle w:val="BodyText2"/>
        <w:keepLines/>
        <w:rPr>
          <w:rFonts w:ascii="Times New Roman" w:hAnsi="Times New Roman"/>
          <w:sz w:val="22"/>
          <w:szCs w:val="22"/>
        </w:rPr>
      </w:pPr>
    </w:p>
    <w:p w14:paraId="5CE888CF" w14:textId="77777777" w:rsidR="00C33485" w:rsidRPr="000438F3" w:rsidRDefault="00C33485" w:rsidP="00C33485">
      <w:pPr>
        <w:pStyle w:val="BodyText"/>
        <w:jc w:val="center"/>
        <w:rPr>
          <w:b/>
          <w:i w:val="0"/>
          <w:szCs w:val="24"/>
        </w:rPr>
      </w:pPr>
      <w:r w:rsidRPr="000438F3">
        <w:rPr>
          <w:b/>
          <w:i w:val="0"/>
          <w:szCs w:val="24"/>
        </w:rPr>
        <w:t>PRETENDENTA PIEREDZES APRAKSTS (VEIDLAPA)</w:t>
      </w:r>
    </w:p>
    <w:p w14:paraId="5FD55832" w14:textId="77777777" w:rsidR="00C33485" w:rsidRPr="000438F3" w:rsidRDefault="00C33485" w:rsidP="00C33485">
      <w:pPr>
        <w:jc w:val="right"/>
        <w:rPr>
          <w:i/>
          <w:sz w:val="18"/>
          <w:szCs w:val="18"/>
        </w:rPr>
      </w:pPr>
    </w:p>
    <w:p w14:paraId="16A55EB1" w14:textId="77777777" w:rsidR="00C33485" w:rsidRPr="000438F3" w:rsidRDefault="00C33485" w:rsidP="00C33485">
      <w:pPr>
        <w:jc w:val="both"/>
        <w:rPr>
          <w:i/>
          <w:sz w:val="18"/>
          <w:szCs w:val="18"/>
        </w:rPr>
      </w:pPr>
    </w:p>
    <w:p w14:paraId="612E6EB0" w14:textId="77777777" w:rsidR="00C33485" w:rsidRPr="000438F3" w:rsidRDefault="00C33485" w:rsidP="00C33485">
      <w:pPr>
        <w:jc w:val="right"/>
        <w:rPr>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41"/>
        <w:gridCol w:w="1047"/>
        <w:gridCol w:w="1456"/>
        <w:gridCol w:w="1535"/>
        <w:gridCol w:w="2889"/>
      </w:tblGrid>
      <w:tr w:rsidR="00C33485" w:rsidRPr="000438F3" w14:paraId="50B968D5" w14:textId="77777777" w:rsidTr="00344C5F">
        <w:tc>
          <w:tcPr>
            <w:tcW w:w="205" w:type="pct"/>
            <w:tcBorders>
              <w:top w:val="single" w:sz="4" w:space="0" w:color="auto"/>
              <w:left w:val="single" w:sz="4" w:space="0" w:color="auto"/>
              <w:bottom w:val="single" w:sz="4" w:space="0" w:color="auto"/>
              <w:right w:val="single" w:sz="4" w:space="0" w:color="auto"/>
            </w:tcBorders>
            <w:hideMark/>
          </w:tcPr>
          <w:p w14:paraId="4D592D3A" w14:textId="77777777" w:rsidR="00C33485" w:rsidRPr="000438F3" w:rsidRDefault="00C33485" w:rsidP="00777729">
            <w:pPr>
              <w:pStyle w:val="BodyText4"/>
              <w:shd w:val="clear" w:color="auto" w:fill="auto"/>
              <w:tabs>
                <w:tab w:val="left" w:pos="596"/>
              </w:tabs>
              <w:spacing w:after="60" w:line="250" w:lineRule="exact"/>
              <w:ind w:right="20" w:firstLine="0"/>
              <w:jc w:val="both"/>
              <w:rPr>
                <w:b/>
                <w:sz w:val="24"/>
                <w:szCs w:val="24"/>
              </w:rPr>
            </w:pPr>
            <w:r w:rsidRPr="000438F3">
              <w:rPr>
                <w:b/>
                <w:sz w:val="24"/>
                <w:szCs w:val="24"/>
              </w:rPr>
              <w:t>Nr.</w:t>
            </w:r>
          </w:p>
          <w:p w14:paraId="7128FB5C" w14:textId="77777777" w:rsidR="00C33485" w:rsidRPr="000438F3" w:rsidRDefault="00C33485" w:rsidP="00777729">
            <w:pPr>
              <w:pStyle w:val="BodyText4"/>
              <w:shd w:val="clear" w:color="auto" w:fill="auto"/>
              <w:tabs>
                <w:tab w:val="left" w:pos="596"/>
              </w:tabs>
              <w:spacing w:after="60" w:line="250" w:lineRule="exact"/>
              <w:ind w:right="20" w:firstLine="0"/>
              <w:jc w:val="both"/>
              <w:rPr>
                <w:b/>
                <w:sz w:val="24"/>
                <w:szCs w:val="24"/>
              </w:rPr>
            </w:pPr>
            <w:r w:rsidRPr="000438F3">
              <w:rPr>
                <w:b/>
                <w:sz w:val="24"/>
                <w:szCs w:val="24"/>
              </w:rPr>
              <w:t>p.</w:t>
            </w:r>
          </w:p>
          <w:p w14:paraId="4C3FEAD6" w14:textId="77777777" w:rsidR="00C33485" w:rsidRPr="000438F3" w:rsidRDefault="00C33485" w:rsidP="00777729">
            <w:pPr>
              <w:pStyle w:val="BodyText4"/>
              <w:shd w:val="clear" w:color="auto" w:fill="auto"/>
              <w:tabs>
                <w:tab w:val="left" w:pos="596"/>
              </w:tabs>
              <w:spacing w:after="60" w:line="250" w:lineRule="exact"/>
              <w:ind w:right="20" w:firstLine="0"/>
              <w:jc w:val="both"/>
              <w:rPr>
                <w:b/>
                <w:sz w:val="24"/>
                <w:szCs w:val="24"/>
              </w:rPr>
            </w:pPr>
            <w:r w:rsidRPr="000438F3">
              <w:rPr>
                <w:b/>
                <w:sz w:val="24"/>
                <w:szCs w:val="24"/>
              </w:rPr>
              <w:t>k.</w:t>
            </w:r>
          </w:p>
        </w:tc>
        <w:tc>
          <w:tcPr>
            <w:tcW w:w="1006" w:type="pct"/>
            <w:tcBorders>
              <w:top w:val="single" w:sz="4" w:space="0" w:color="auto"/>
              <w:left w:val="single" w:sz="4" w:space="0" w:color="auto"/>
              <w:bottom w:val="single" w:sz="4" w:space="0" w:color="auto"/>
              <w:right w:val="single" w:sz="4" w:space="0" w:color="auto"/>
            </w:tcBorders>
            <w:hideMark/>
          </w:tcPr>
          <w:p w14:paraId="4B20FBAB" w14:textId="77777777" w:rsidR="00C33485" w:rsidRPr="000438F3" w:rsidRDefault="00C33485" w:rsidP="00777729">
            <w:pPr>
              <w:pStyle w:val="Default"/>
              <w:jc w:val="center"/>
              <w:rPr>
                <w:b/>
                <w:lang w:bidi="lo-LA"/>
              </w:rPr>
            </w:pPr>
            <w:r w:rsidRPr="000438F3">
              <w:rPr>
                <w:b/>
                <w:lang w:bidi="lo-LA"/>
              </w:rPr>
              <w:t>Pasūtītājs *</w:t>
            </w:r>
          </w:p>
          <w:p w14:paraId="4B63A67D" w14:textId="77777777" w:rsidR="00C33485" w:rsidRPr="000438F3" w:rsidRDefault="00C33485" w:rsidP="00777729">
            <w:pPr>
              <w:pStyle w:val="BodyText4"/>
              <w:shd w:val="clear" w:color="auto" w:fill="auto"/>
              <w:tabs>
                <w:tab w:val="left" w:pos="596"/>
              </w:tabs>
              <w:spacing w:after="60" w:line="250" w:lineRule="exact"/>
              <w:ind w:right="20" w:firstLine="0"/>
              <w:jc w:val="center"/>
              <w:rPr>
                <w:b/>
                <w:sz w:val="24"/>
                <w:szCs w:val="24"/>
                <w:lang w:bidi="lo-LA"/>
              </w:rPr>
            </w:pPr>
            <w:r w:rsidRPr="000438F3">
              <w:rPr>
                <w:b/>
                <w:sz w:val="24"/>
                <w:szCs w:val="24"/>
              </w:rPr>
              <w:t>(nosaukums)</w:t>
            </w:r>
          </w:p>
        </w:tc>
        <w:tc>
          <w:tcPr>
            <w:tcW w:w="581" w:type="pct"/>
            <w:tcBorders>
              <w:top w:val="single" w:sz="4" w:space="0" w:color="auto"/>
              <w:left w:val="single" w:sz="4" w:space="0" w:color="auto"/>
              <w:bottom w:val="single" w:sz="4" w:space="0" w:color="auto"/>
              <w:right w:val="single" w:sz="4" w:space="0" w:color="auto"/>
            </w:tcBorders>
            <w:hideMark/>
          </w:tcPr>
          <w:p w14:paraId="48F6DB4E" w14:textId="77777777" w:rsidR="00C33485" w:rsidRPr="000438F3" w:rsidRDefault="00C33485" w:rsidP="00777729">
            <w:pPr>
              <w:ind w:left="-108" w:right="-108"/>
              <w:jc w:val="center"/>
              <w:rPr>
                <w:b/>
                <w:lang w:bidi="lo-LA"/>
              </w:rPr>
            </w:pPr>
            <w:r w:rsidRPr="000438F3">
              <w:rPr>
                <w:b/>
                <w:iCs/>
                <w:lang w:bidi="lo-LA"/>
              </w:rPr>
              <w:t>Līguma izpildes gads, mēnesis</w:t>
            </w:r>
            <w:r w:rsidRPr="000438F3">
              <w:rPr>
                <w:b/>
                <w:lang w:bidi="lo-LA"/>
              </w:rPr>
              <w:t>*</w:t>
            </w:r>
          </w:p>
        </w:tc>
        <w:tc>
          <w:tcPr>
            <w:tcW w:w="800" w:type="pct"/>
            <w:tcBorders>
              <w:top w:val="single" w:sz="4" w:space="0" w:color="auto"/>
              <w:left w:val="single" w:sz="4" w:space="0" w:color="auto"/>
              <w:bottom w:val="single" w:sz="4" w:space="0" w:color="auto"/>
              <w:right w:val="single" w:sz="4" w:space="0" w:color="auto"/>
            </w:tcBorders>
            <w:hideMark/>
          </w:tcPr>
          <w:p w14:paraId="41482DA1" w14:textId="10D83F6D" w:rsidR="00C33485" w:rsidRPr="000438F3" w:rsidRDefault="00C33485" w:rsidP="00777729">
            <w:pPr>
              <w:pStyle w:val="Default"/>
              <w:jc w:val="center"/>
              <w:rPr>
                <w:b/>
                <w:lang w:bidi="lo-LA"/>
              </w:rPr>
            </w:pPr>
            <w:r w:rsidRPr="000438F3">
              <w:rPr>
                <w:b/>
                <w:lang w:bidi="lo-LA"/>
              </w:rPr>
              <w:t>Līguma priekšmeta apjoms</w:t>
            </w:r>
            <w:r w:rsidR="009B3B75" w:rsidRPr="000438F3">
              <w:rPr>
                <w:b/>
                <w:lang w:bidi="lo-LA"/>
              </w:rPr>
              <w:t>*</w:t>
            </w:r>
            <w:r w:rsidRPr="000438F3">
              <w:rPr>
                <w:b/>
                <w:lang w:bidi="lo-LA"/>
              </w:rPr>
              <w:t xml:space="preserve"> </w:t>
            </w:r>
          </w:p>
        </w:tc>
        <w:tc>
          <w:tcPr>
            <w:tcW w:w="842" w:type="pct"/>
            <w:tcBorders>
              <w:top w:val="single" w:sz="4" w:space="0" w:color="auto"/>
              <w:left w:val="single" w:sz="4" w:space="0" w:color="auto"/>
              <w:bottom w:val="single" w:sz="4" w:space="0" w:color="auto"/>
              <w:right w:val="single" w:sz="4" w:space="0" w:color="auto"/>
            </w:tcBorders>
          </w:tcPr>
          <w:p w14:paraId="090B61B8" w14:textId="5305EC26" w:rsidR="00C33485" w:rsidRPr="000438F3" w:rsidRDefault="009B3B75" w:rsidP="00777729">
            <w:pPr>
              <w:pStyle w:val="Default"/>
              <w:jc w:val="center"/>
              <w:rPr>
                <w:b/>
                <w:lang w:bidi="lo-LA"/>
              </w:rPr>
            </w:pPr>
            <w:r w:rsidRPr="000438F3">
              <w:rPr>
                <w:b/>
                <w:lang w:bidi="lo-LA"/>
              </w:rPr>
              <w:t>Līguma priekšmeta apraksts*</w:t>
            </w:r>
          </w:p>
        </w:tc>
        <w:tc>
          <w:tcPr>
            <w:tcW w:w="1566" w:type="pct"/>
            <w:tcBorders>
              <w:top w:val="single" w:sz="4" w:space="0" w:color="auto"/>
              <w:left w:val="single" w:sz="4" w:space="0" w:color="auto"/>
              <w:bottom w:val="single" w:sz="4" w:space="0" w:color="auto"/>
              <w:right w:val="single" w:sz="4" w:space="0" w:color="auto"/>
            </w:tcBorders>
            <w:hideMark/>
          </w:tcPr>
          <w:p w14:paraId="14B0765C" w14:textId="4E1AAE6E" w:rsidR="00C33485" w:rsidRPr="000438F3" w:rsidRDefault="00C33485" w:rsidP="00777729">
            <w:pPr>
              <w:pStyle w:val="Default"/>
              <w:jc w:val="center"/>
              <w:rPr>
                <w:b/>
                <w:lang w:bidi="lo-LA"/>
              </w:rPr>
            </w:pPr>
            <w:r w:rsidRPr="000438F3">
              <w:rPr>
                <w:b/>
                <w:lang w:bidi="lo-LA"/>
              </w:rPr>
              <w:t>Pasūtītāja kontaktpersona (vārds, uzvārds, ieņemamais amats, tālruņa numurs, e-pasts)*</w:t>
            </w:r>
            <w:r w:rsidRPr="000438F3">
              <w:rPr>
                <w:b/>
                <w:vertAlign w:val="superscript"/>
                <w:lang w:bidi="lo-LA"/>
              </w:rPr>
              <w:t xml:space="preserve"> ,</w:t>
            </w:r>
            <w:r w:rsidRPr="000438F3">
              <w:rPr>
                <w:b/>
                <w:lang w:bidi="lo-LA"/>
              </w:rPr>
              <w:t xml:space="preserve"> **</w:t>
            </w:r>
          </w:p>
        </w:tc>
      </w:tr>
      <w:tr w:rsidR="00C33485" w:rsidRPr="000438F3" w14:paraId="0882679F" w14:textId="77777777" w:rsidTr="00344C5F">
        <w:tc>
          <w:tcPr>
            <w:tcW w:w="205" w:type="pct"/>
            <w:tcBorders>
              <w:top w:val="single" w:sz="4" w:space="0" w:color="auto"/>
              <w:left w:val="single" w:sz="4" w:space="0" w:color="auto"/>
              <w:bottom w:val="single" w:sz="4" w:space="0" w:color="auto"/>
              <w:right w:val="single" w:sz="4" w:space="0" w:color="auto"/>
            </w:tcBorders>
            <w:hideMark/>
          </w:tcPr>
          <w:p w14:paraId="73F7A32B"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lang w:bidi="lo-LA"/>
              </w:rPr>
            </w:pPr>
            <w:r w:rsidRPr="000438F3">
              <w:rPr>
                <w:sz w:val="24"/>
                <w:szCs w:val="24"/>
              </w:rPr>
              <w:t>1.</w:t>
            </w:r>
          </w:p>
        </w:tc>
        <w:tc>
          <w:tcPr>
            <w:tcW w:w="1006" w:type="pct"/>
            <w:tcBorders>
              <w:top w:val="single" w:sz="4" w:space="0" w:color="auto"/>
              <w:left w:val="single" w:sz="4" w:space="0" w:color="auto"/>
              <w:bottom w:val="single" w:sz="4" w:space="0" w:color="auto"/>
              <w:right w:val="single" w:sz="4" w:space="0" w:color="auto"/>
            </w:tcBorders>
            <w:hideMark/>
          </w:tcPr>
          <w:p w14:paraId="7E3BA91F"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r w:rsidRPr="000438F3">
              <w:rPr>
                <w:sz w:val="24"/>
                <w:szCs w:val="24"/>
              </w:rPr>
              <w:t>...</w:t>
            </w:r>
          </w:p>
        </w:tc>
        <w:tc>
          <w:tcPr>
            <w:tcW w:w="581" w:type="pct"/>
            <w:tcBorders>
              <w:top w:val="single" w:sz="4" w:space="0" w:color="auto"/>
              <w:left w:val="single" w:sz="4" w:space="0" w:color="auto"/>
              <w:bottom w:val="single" w:sz="4" w:space="0" w:color="auto"/>
              <w:right w:val="single" w:sz="4" w:space="0" w:color="auto"/>
            </w:tcBorders>
          </w:tcPr>
          <w:p w14:paraId="51D3F7E2"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800" w:type="pct"/>
            <w:tcBorders>
              <w:top w:val="single" w:sz="4" w:space="0" w:color="auto"/>
              <w:left w:val="single" w:sz="4" w:space="0" w:color="auto"/>
              <w:bottom w:val="single" w:sz="4" w:space="0" w:color="auto"/>
              <w:right w:val="single" w:sz="4" w:space="0" w:color="auto"/>
            </w:tcBorders>
          </w:tcPr>
          <w:p w14:paraId="4BD9690D"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842" w:type="pct"/>
            <w:tcBorders>
              <w:top w:val="single" w:sz="4" w:space="0" w:color="auto"/>
              <w:left w:val="single" w:sz="4" w:space="0" w:color="auto"/>
              <w:bottom w:val="single" w:sz="4" w:space="0" w:color="auto"/>
              <w:right w:val="single" w:sz="4" w:space="0" w:color="auto"/>
            </w:tcBorders>
          </w:tcPr>
          <w:p w14:paraId="6E9FEA4B"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1566" w:type="pct"/>
            <w:tcBorders>
              <w:top w:val="single" w:sz="4" w:space="0" w:color="auto"/>
              <w:left w:val="single" w:sz="4" w:space="0" w:color="auto"/>
              <w:bottom w:val="single" w:sz="4" w:space="0" w:color="auto"/>
              <w:right w:val="single" w:sz="4" w:space="0" w:color="auto"/>
            </w:tcBorders>
          </w:tcPr>
          <w:p w14:paraId="07EC1F88"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r>
      <w:tr w:rsidR="00C33485" w:rsidRPr="000438F3" w14:paraId="7B9BFADE" w14:textId="77777777" w:rsidTr="00344C5F">
        <w:tc>
          <w:tcPr>
            <w:tcW w:w="205" w:type="pct"/>
            <w:tcBorders>
              <w:top w:val="single" w:sz="4" w:space="0" w:color="auto"/>
              <w:left w:val="single" w:sz="4" w:space="0" w:color="auto"/>
              <w:bottom w:val="single" w:sz="4" w:space="0" w:color="auto"/>
              <w:right w:val="single" w:sz="4" w:space="0" w:color="auto"/>
            </w:tcBorders>
            <w:hideMark/>
          </w:tcPr>
          <w:p w14:paraId="0DCDEF9E"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r w:rsidRPr="000438F3">
              <w:rPr>
                <w:sz w:val="24"/>
                <w:szCs w:val="24"/>
              </w:rPr>
              <w:t>...</w:t>
            </w:r>
          </w:p>
        </w:tc>
        <w:tc>
          <w:tcPr>
            <w:tcW w:w="1006" w:type="pct"/>
            <w:tcBorders>
              <w:top w:val="single" w:sz="4" w:space="0" w:color="auto"/>
              <w:left w:val="single" w:sz="4" w:space="0" w:color="auto"/>
              <w:bottom w:val="single" w:sz="4" w:space="0" w:color="auto"/>
              <w:right w:val="single" w:sz="4" w:space="0" w:color="auto"/>
            </w:tcBorders>
          </w:tcPr>
          <w:p w14:paraId="306E445C"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581" w:type="pct"/>
            <w:tcBorders>
              <w:top w:val="single" w:sz="4" w:space="0" w:color="auto"/>
              <w:left w:val="single" w:sz="4" w:space="0" w:color="auto"/>
              <w:bottom w:val="single" w:sz="4" w:space="0" w:color="auto"/>
              <w:right w:val="single" w:sz="4" w:space="0" w:color="auto"/>
            </w:tcBorders>
          </w:tcPr>
          <w:p w14:paraId="11414D99"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800" w:type="pct"/>
            <w:tcBorders>
              <w:top w:val="single" w:sz="4" w:space="0" w:color="auto"/>
              <w:left w:val="single" w:sz="4" w:space="0" w:color="auto"/>
              <w:bottom w:val="single" w:sz="4" w:space="0" w:color="auto"/>
              <w:right w:val="single" w:sz="4" w:space="0" w:color="auto"/>
            </w:tcBorders>
          </w:tcPr>
          <w:p w14:paraId="114AA7B3"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842" w:type="pct"/>
            <w:tcBorders>
              <w:top w:val="single" w:sz="4" w:space="0" w:color="auto"/>
              <w:left w:val="single" w:sz="4" w:space="0" w:color="auto"/>
              <w:bottom w:val="single" w:sz="4" w:space="0" w:color="auto"/>
              <w:right w:val="single" w:sz="4" w:space="0" w:color="auto"/>
            </w:tcBorders>
          </w:tcPr>
          <w:p w14:paraId="78102B95"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c>
          <w:tcPr>
            <w:tcW w:w="1566" w:type="pct"/>
            <w:tcBorders>
              <w:top w:val="single" w:sz="4" w:space="0" w:color="auto"/>
              <w:left w:val="single" w:sz="4" w:space="0" w:color="auto"/>
              <w:bottom w:val="single" w:sz="4" w:space="0" w:color="auto"/>
              <w:right w:val="single" w:sz="4" w:space="0" w:color="auto"/>
            </w:tcBorders>
          </w:tcPr>
          <w:p w14:paraId="1F64DDC1" w14:textId="77777777" w:rsidR="00C33485" w:rsidRPr="000438F3" w:rsidRDefault="00C33485" w:rsidP="00777729">
            <w:pPr>
              <w:pStyle w:val="BodyText4"/>
              <w:shd w:val="clear" w:color="auto" w:fill="auto"/>
              <w:tabs>
                <w:tab w:val="left" w:pos="596"/>
              </w:tabs>
              <w:spacing w:after="60" w:line="250" w:lineRule="exact"/>
              <w:ind w:right="20" w:firstLine="0"/>
              <w:jc w:val="both"/>
              <w:rPr>
                <w:sz w:val="24"/>
                <w:szCs w:val="24"/>
              </w:rPr>
            </w:pPr>
          </w:p>
        </w:tc>
      </w:tr>
    </w:tbl>
    <w:p w14:paraId="29F41AF9" w14:textId="77777777" w:rsidR="00C33485" w:rsidRPr="000438F3" w:rsidRDefault="00C33485" w:rsidP="00C33485">
      <w:pPr>
        <w:pStyle w:val="BodyText4"/>
        <w:shd w:val="clear" w:color="auto" w:fill="auto"/>
        <w:tabs>
          <w:tab w:val="left" w:pos="596"/>
        </w:tabs>
        <w:spacing w:after="60" w:line="250" w:lineRule="exact"/>
        <w:ind w:right="20" w:firstLine="0"/>
        <w:jc w:val="both"/>
        <w:rPr>
          <w:sz w:val="24"/>
          <w:szCs w:val="24"/>
        </w:rPr>
      </w:pPr>
      <w:r w:rsidRPr="000438F3">
        <w:rPr>
          <w:sz w:val="24"/>
          <w:szCs w:val="24"/>
        </w:rPr>
        <w:t>* - visi lauki aizpildāmi obligāti;</w:t>
      </w:r>
    </w:p>
    <w:p w14:paraId="14BB93E8" w14:textId="70A280A2" w:rsidR="00C33485" w:rsidRPr="000438F3" w:rsidRDefault="00C33485" w:rsidP="00C33485">
      <w:pPr>
        <w:pStyle w:val="BodyText4"/>
        <w:shd w:val="clear" w:color="auto" w:fill="auto"/>
        <w:tabs>
          <w:tab w:val="left" w:pos="596"/>
        </w:tabs>
        <w:spacing w:after="60" w:line="250" w:lineRule="exact"/>
        <w:ind w:right="20" w:firstLine="0"/>
        <w:jc w:val="both"/>
        <w:rPr>
          <w:sz w:val="24"/>
          <w:szCs w:val="24"/>
        </w:rPr>
      </w:pPr>
      <w:r w:rsidRPr="000438F3">
        <w:rPr>
          <w:sz w:val="24"/>
          <w:szCs w:val="24"/>
        </w:rPr>
        <w:t>** - Iepirkuma komisijai ir tiesības sazināties ar norādīto kontaktpersonu atsauksmes vai papildus informācijas iegūšanai.</w:t>
      </w:r>
    </w:p>
    <w:p w14:paraId="7B25EFC3" w14:textId="77777777" w:rsidR="00C33485" w:rsidRPr="000438F3" w:rsidRDefault="00C33485" w:rsidP="00C33485">
      <w:pPr>
        <w:jc w:val="right"/>
        <w:rPr>
          <w:i/>
          <w:sz w:val="18"/>
          <w:szCs w:val="18"/>
        </w:rPr>
      </w:pPr>
    </w:p>
    <w:p w14:paraId="796C0CCA" w14:textId="77777777" w:rsidR="00C33485" w:rsidRPr="000438F3" w:rsidRDefault="00C33485" w:rsidP="00C33485">
      <w:pPr>
        <w:jc w:val="right"/>
        <w:rPr>
          <w:i/>
          <w:sz w:val="18"/>
          <w:szCs w:val="18"/>
        </w:rPr>
      </w:pPr>
    </w:p>
    <w:p w14:paraId="41339273" w14:textId="77777777" w:rsidR="00C33485" w:rsidRPr="000438F3" w:rsidRDefault="00C33485" w:rsidP="00C33485">
      <w:pPr>
        <w:jc w:val="right"/>
        <w:rPr>
          <w:i/>
          <w:sz w:val="18"/>
          <w:szCs w:val="18"/>
        </w:rPr>
      </w:pPr>
    </w:p>
    <w:p w14:paraId="7286235C" w14:textId="77777777" w:rsidR="00C33485" w:rsidRPr="000438F3" w:rsidRDefault="00C33485" w:rsidP="00C33485">
      <w:pPr>
        <w:overflowPunct w:val="0"/>
        <w:autoSpaceDE w:val="0"/>
        <w:autoSpaceDN w:val="0"/>
        <w:adjustRightInd w:val="0"/>
        <w:spacing w:before="120"/>
        <w:jc w:val="both"/>
        <w:textAlignment w:val="baseline"/>
        <w:rPr>
          <w:lang w:eastAsia="lv-LV"/>
        </w:rPr>
      </w:pPr>
      <w:r w:rsidRPr="000438F3">
        <w:rPr>
          <w:lang w:eastAsia="lv-LV"/>
        </w:rPr>
        <w:t>Ar šo apstiprinām un garantējam sniegto ziņu patiesumu un precizitāti.</w:t>
      </w:r>
    </w:p>
    <w:p w14:paraId="1F077B9B" w14:textId="77777777" w:rsidR="00C33485" w:rsidRPr="000438F3" w:rsidRDefault="00C33485" w:rsidP="00C33485">
      <w:pPr>
        <w:overflowPunct w:val="0"/>
        <w:autoSpaceDE w:val="0"/>
        <w:autoSpaceDN w:val="0"/>
        <w:adjustRightInd w:val="0"/>
        <w:spacing w:before="120"/>
        <w:jc w:val="both"/>
        <w:textAlignment w:val="baseline"/>
        <w:rPr>
          <w:lang w:eastAsia="lv-LV"/>
        </w:rPr>
      </w:pPr>
    </w:p>
    <w:p w14:paraId="7D1DB475" w14:textId="77777777" w:rsidR="00C33485" w:rsidRPr="000438F3" w:rsidRDefault="00C33485" w:rsidP="00C33485">
      <w:pPr>
        <w:overflowPunct w:val="0"/>
        <w:autoSpaceDE w:val="0"/>
        <w:autoSpaceDN w:val="0"/>
        <w:adjustRightInd w:val="0"/>
        <w:spacing w:before="120"/>
        <w:jc w:val="both"/>
        <w:textAlignment w:val="baseline"/>
        <w:rPr>
          <w:lang w:eastAsia="lv-LV"/>
        </w:rPr>
      </w:pPr>
      <w:r w:rsidRPr="000438F3">
        <w:rPr>
          <w:lang w:eastAsia="lv-LV"/>
        </w:rPr>
        <w:t xml:space="preserve">Pilnvarotās personas paraksts </w:t>
      </w:r>
    </w:p>
    <w:p w14:paraId="77A0F3D2" w14:textId="77777777" w:rsidR="00C33485" w:rsidRPr="000438F3" w:rsidRDefault="00C33485" w:rsidP="00C33485">
      <w:pPr>
        <w:overflowPunct w:val="0"/>
        <w:autoSpaceDE w:val="0"/>
        <w:autoSpaceDN w:val="0"/>
        <w:adjustRightInd w:val="0"/>
        <w:spacing w:before="120"/>
        <w:jc w:val="both"/>
        <w:textAlignment w:val="baseline"/>
        <w:rPr>
          <w:lang w:eastAsia="lv-LV"/>
        </w:rPr>
      </w:pPr>
      <w:r w:rsidRPr="000438F3">
        <w:rPr>
          <w:lang w:eastAsia="lv-LV"/>
        </w:rPr>
        <w:t>Parakstītāja vārds, uzvārds un amats: _________________</w:t>
      </w:r>
    </w:p>
    <w:p w14:paraId="22AFE436" w14:textId="77777777" w:rsidR="00CB695F" w:rsidRPr="000438F3" w:rsidRDefault="00C33485" w:rsidP="00C33485">
      <w:pPr>
        <w:pStyle w:val="BodyText2"/>
        <w:keepLines/>
        <w:rPr>
          <w:rFonts w:ascii="Times New Roman" w:hAnsi="Times New Roman"/>
        </w:rPr>
      </w:pPr>
      <w:r w:rsidRPr="000438F3">
        <w:rPr>
          <w:rFonts w:ascii="Times New Roman" w:hAnsi="Times New Roman"/>
          <w:lang w:eastAsia="lv-LV"/>
        </w:rPr>
        <w:t>Datums:___________</w:t>
      </w:r>
      <w:r w:rsidRPr="000438F3">
        <w:rPr>
          <w:rFonts w:ascii="Times New Roman" w:hAnsi="Times New Roman"/>
        </w:rPr>
        <w:t xml:space="preserve">         </w:t>
      </w:r>
    </w:p>
    <w:p w14:paraId="3B64CAEF" w14:textId="1EE4C222" w:rsidR="00CB695F" w:rsidRPr="000438F3" w:rsidRDefault="00CB695F">
      <w:r w:rsidRPr="000438F3">
        <w:br w:type="page"/>
      </w:r>
    </w:p>
    <w:p w14:paraId="3C060855" w14:textId="6EDF407D" w:rsidR="00D05379" w:rsidRPr="000438F3" w:rsidRDefault="00DC24E1" w:rsidP="00D05379">
      <w:pPr>
        <w:keepLines/>
        <w:shd w:val="clear" w:color="auto" w:fill="FFFFFF"/>
        <w:ind w:left="720"/>
        <w:jc w:val="right"/>
        <w:rPr>
          <w:sz w:val="20"/>
          <w:szCs w:val="20"/>
        </w:rPr>
      </w:pPr>
      <w:r w:rsidRPr="008F65A5">
        <w:rPr>
          <w:b/>
          <w:spacing w:val="-1"/>
          <w:sz w:val="20"/>
          <w:szCs w:val="20"/>
        </w:rPr>
        <w:lastRenderedPageBreak/>
        <w:t>5</w:t>
      </w:r>
      <w:r w:rsidR="00D05379" w:rsidRPr="000438F3">
        <w:rPr>
          <w:b/>
          <w:spacing w:val="-1"/>
          <w:sz w:val="20"/>
          <w:szCs w:val="20"/>
        </w:rPr>
        <w:t>. pielikums</w:t>
      </w:r>
    </w:p>
    <w:p w14:paraId="7FEEF01A" w14:textId="77777777" w:rsidR="00D05379" w:rsidRPr="000438F3" w:rsidRDefault="00D05379" w:rsidP="00D05379">
      <w:pPr>
        <w:jc w:val="right"/>
        <w:rPr>
          <w:b/>
          <w:sz w:val="20"/>
          <w:szCs w:val="20"/>
        </w:rPr>
      </w:pPr>
      <w:r w:rsidRPr="000438F3">
        <w:rPr>
          <w:i/>
          <w:spacing w:val="-1"/>
          <w:sz w:val="20"/>
          <w:szCs w:val="20"/>
        </w:rPr>
        <w:t>Atklātas sarunu procedūras nolikumam  (</w:t>
      </w:r>
      <w:r w:rsidRPr="000438F3">
        <w:rPr>
          <w:i/>
          <w:sz w:val="20"/>
          <w:szCs w:val="20"/>
        </w:rPr>
        <w:t>Identifikācijas Nr. PRO-2022/277)</w:t>
      </w:r>
    </w:p>
    <w:p w14:paraId="45C55434" w14:textId="77777777" w:rsidR="00D05379" w:rsidRPr="000438F3" w:rsidRDefault="00D05379" w:rsidP="00D05379">
      <w:pPr>
        <w:rPr>
          <w:b/>
        </w:rPr>
      </w:pPr>
    </w:p>
    <w:p w14:paraId="3E3C2EB9" w14:textId="77777777" w:rsidR="00D05379" w:rsidRPr="000438F3" w:rsidRDefault="00D05379" w:rsidP="00D05379">
      <w:pPr>
        <w:rPr>
          <w:b/>
        </w:rPr>
      </w:pPr>
    </w:p>
    <w:tbl>
      <w:tblPr>
        <w:tblW w:w="0" w:type="auto"/>
        <w:tblLayout w:type="fixed"/>
        <w:tblLook w:val="0000" w:firstRow="0" w:lastRow="0" w:firstColumn="0" w:lastColumn="0" w:noHBand="0" w:noVBand="0"/>
      </w:tblPr>
      <w:tblGrid>
        <w:gridCol w:w="1458"/>
        <w:gridCol w:w="3470"/>
        <w:gridCol w:w="4906"/>
      </w:tblGrid>
      <w:tr w:rsidR="00D05379" w:rsidRPr="000438F3" w14:paraId="32F819E3" w14:textId="77777777" w:rsidTr="00777729">
        <w:trPr>
          <w:cantSplit/>
        </w:trPr>
        <w:tc>
          <w:tcPr>
            <w:tcW w:w="4928" w:type="dxa"/>
            <w:gridSpan w:val="2"/>
          </w:tcPr>
          <w:p w14:paraId="25D95543" w14:textId="0B34518C" w:rsidR="00D05379" w:rsidRPr="000438F3" w:rsidRDefault="00D05379" w:rsidP="00777729">
            <w:pPr>
              <w:keepLines/>
              <w:jc w:val="both"/>
            </w:pPr>
            <w:r w:rsidRPr="000438F3">
              <w:t>202</w:t>
            </w:r>
            <w:r w:rsidR="00FC7F19">
              <w:t>_</w:t>
            </w:r>
            <w:r w:rsidRPr="000438F3">
              <w:t>. gada _______________Nr.__________</w:t>
            </w:r>
          </w:p>
        </w:tc>
        <w:tc>
          <w:tcPr>
            <w:tcW w:w="4906" w:type="dxa"/>
          </w:tcPr>
          <w:p w14:paraId="1DA8ADF4" w14:textId="77777777" w:rsidR="00D05379" w:rsidRPr="000438F3" w:rsidRDefault="00D05379" w:rsidP="00777729">
            <w:pPr>
              <w:pStyle w:val="Header"/>
              <w:keepLines/>
              <w:tabs>
                <w:tab w:val="clear" w:pos="4153"/>
                <w:tab w:val="clear" w:pos="8306"/>
              </w:tabs>
              <w:jc w:val="both"/>
            </w:pPr>
            <w:r w:rsidRPr="000438F3">
              <w:t xml:space="preserve">                   ________________</w:t>
            </w:r>
          </w:p>
          <w:p w14:paraId="6B262F79" w14:textId="77777777" w:rsidR="00D05379" w:rsidRPr="000438F3" w:rsidRDefault="00D05379" w:rsidP="00777729">
            <w:pPr>
              <w:pStyle w:val="Header"/>
              <w:keepLines/>
              <w:tabs>
                <w:tab w:val="clear" w:pos="4153"/>
                <w:tab w:val="clear" w:pos="8306"/>
              </w:tabs>
              <w:jc w:val="both"/>
              <w:rPr>
                <w:i/>
                <w:sz w:val="20"/>
              </w:rPr>
            </w:pPr>
            <w:r w:rsidRPr="000438F3">
              <w:t xml:space="preserve">                     </w:t>
            </w:r>
            <w:r w:rsidRPr="000438F3">
              <w:rPr>
                <w:i/>
                <w:sz w:val="20"/>
              </w:rPr>
              <w:t>/Sagatavošanas vieta/</w:t>
            </w:r>
          </w:p>
        </w:tc>
      </w:tr>
      <w:tr w:rsidR="00D05379" w:rsidRPr="000438F3" w14:paraId="690C3456" w14:textId="77777777" w:rsidTr="00777729">
        <w:trPr>
          <w:cantSplit/>
        </w:trPr>
        <w:tc>
          <w:tcPr>
            <w:tcW w:w="1458" w:type="dxa"/>
          </w:tcPr>
          <w:p w14:paraId="7305E6B7" w14:textId="77777777" w:rsidR="00D05379" w:rsidRPr="000438F3" w:rsidRDefault="00D05379" w:rsidP="00777729">
            <w:pPr>
              <w:keepLines/>
              <w:jc w:val="both"/>
            </w:pPr>
          </w:p>
          <w:p w14:paraId="4470DEBC" w14:textId="77777777" w:rsidR="00D05379" w:rsidRPr="000438F3" w:rsidRDefault="00D05379" w:rsidP="00777729">
            <w:pPr>
              <w:keepLines/>
              <w:jc w:val="both"/>
            </w:pPr>
            <w:r w:rsidRPr="000438F3">
              <w:t>Adresāts:</w:t>
            </w:r>
          </w:p>
        </w:tc>
        <w:tc>
          <w:tcPr>
            <w:tcW w:w="8376" w:type="dxa"/>
            <w:gridSpan w:val="2"/>
          </w:tcPr>
          <w:p w14:paraId="391DADA3" w14:textId="77777777" w:rsidR="00D05379" w:rsidRPr="000438F3" w:rsidRDefault="00D05379" w:rsidP="00777729">
            <w:pPr>
              <w:keepLines/>
              <w:tabs>
                <w:tab w:val="left" w:pos="4733"/>
              </w:tabs>
            </w:pPr>
          </w:p>
          <w:p w14:paraId="429B09CD" w14:textId="77777777" w:rsidR="00D05379" w:rsidRPr="000438F3" w:rsidRDefault="00D05379" w:rsidP="00777729">
            <w:pPr>
              <w:keepLines/>
              <w:tabs>
                <w:tab w:val="left" w:pos="4733"/>
              </w:tabs>
              <w:rPr>
                <w:b/>
              </w:rPr>
            </w:pPr>
            <w:r w:rsidRPr="000438F3">
              <w:rPr>
                <w:b/>
              </w:rPr>
              <w:t>Akciju sabiedrība “</w:t>
            </w:r>
            <w:r w:rsidRPr="000438F3">
              <w:rPr>
                <w:b/>
                <w:bCs/>
              </w:rPr>
              <w:t>Conexus Baltic Grid</w:t>
            </w:r>
            <w:r w:rsidRPr="000438F3">
              <w:rPr>
                <w:b/>
              </w:rPr>
              <w:t>”</w:t>
            </w:r>
            <w:r w:rsidRPr="000438F3">
              <w:rPr>
                <w:b/>
              </w:rPr>
              <w:tab/>
            </w:r>
          </w:p>
          <w:p w14:paraId="50D3D12B" w14:textId="77777777" w:rsidR="00D05379" w:rsidRPr="000438F3" w:rsidRDefault="00D05379" w:rsidP="00777729">
            <w:pPr>
              <w:keepLines/>
              <w:jc w:val="both"/>
            </w:pPr>
            <w:r w:rsidRPr="000438F3">
              <w:rPr>
                <w:b/>
              </w:rPr>
              <w:t>Stigu iela 14, Rīga, LV-1021</w:t>
            </w:r>
          </w:p>
        </w:tc>
      </w:tr>
    </w:tbl>
    <w:p w14:paraId="1440BFA8" w14:textId="77777777" w:rsidR="00D05379" w:rsidRPr="000438F3" w:rsidRDefault="00D05379" w:rsidP="00D05379">
      <w:pPr>
        <w:jc w:val="center"/>
      </w:pPr>
    </w:p>
    <w:p w14:paraId="13053F8A" w14:textId="77777777" w:rsidR="00D05379" w:rsidRPr="000438F3" w:rsidRDefault="00D05379" w:rsidP="00D05379">
      <w:pPr>
        <w:keepNext/>
        <w:keepLines/>
        <w:spacing w:before="200"/>
        <w:jc w:val="center"/>
        <w:outlineLvl w:val="3"/>
        <w:rPr>
          <w:rFonts w:eastAsia="Calibri"/>
          <w:b/>
          <w:iCs/>
          <w:lang w:eastAsia="lv-LV"/>
        </w:rPr>
      </w:pPr>
      <w:r w:rsidRPr="000438F3">
        <w:rPr>
          <w:rFonts w:eastAsia="Calibri"/>
          <w:b/>
          <w:iCs/>
          <w:lang w:eastAsia="lv-LV"/>
        </w:rPr>
        <w:t>AVANSA ATMAKSAS GARANTIJA</w:t>
      </w:r>
    </w:p>
    <w:p w14:paraId="4B634AC1" w14:textId="77777777" w:rsidR="00D05379" w:rsidRPr="000438F3" w:rsidRDefault="00D05379" w:rsidP="00D05379">
      <w:pPr>
        <w:widowControl w:val="0"/>
        <w:autoSpaceDE w:val="0"/>
        <w:autoSpaceDN w:val="0"/>
        <w:adjustRightInd w:val="0"/>
        <w:jc w:val="both"/>
        <w:rPr>
          <w:rFonts w:eastAsia="Calibri"/>
          <w:lang w:eastAsia="lv-LV"/>
        </w:rPr>
      </w:pPr>
    </w:p>
    <w:p w14:paraId="3B379BBD" w14:textId="77777777" w:rsidR="00D05379" w:rsidRPr="000438F3" w:rsidRDefault="00D05379" w:rsidP="00D05379">
      <w:pPr>
        <w:widowControl w:val="0"/>
        <w:autoSpaceDE w:val="0"/>
        <w:autoSpaceDN w:val="0"/>
        <w:adjustRightInd w:val="0"/>
        <w:jc w:val="both"/>
        <w:rPr>
          <w:rFonts w:eastAsia="Calibri"/>
          <w:lang w:eastAsia="lv-LV"/>
        </w:rPr>
      </w:pPr>
      <w:r w:rsidRPr="000438F3">
        <w:rPr>
          <w:rFonts w:eastAsia="Calibri"/>
          <w:lang w:eastAsia="lv-LV"/>
        </w:rPr>
        <w:t>Mēs – _______________ (vienotais reģistrācijas numurs: _______________; juridiskā adrese: _______________) (turpmāk – Banka) – esam informēti par to, ka _______. Gada ___. _______________ starp mūsu klientu – _______________ (vienotais reģistrācijas numurs: _______________; juridiskā adrese: _______________) (turpmāk – Piegādātājs) – un Jums – 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5F5E8264" w14:textId="77777777" w:rsidR="00D05379" w:rsidRPr="000438F3" w:rsidRDefault="00D05379" w:rsidP="00D05379">
      <w:pPr>
        <w:widowControl w:val="0"/>
        <w:autoSpaceDE w:val="0"/>
        <w:autoSpaceDN w:val="0"/>
        <w:adjustRightInd w:val="0"/>
        <w:jc w:val="both"/>
        <w:rPr>
          <w:rFonts w:eastAsia="Calibri"/>
          <w:lang w:eastAsia="lv-LV"/>
        </w:rPr>
      </w:pPr>
    </w:p>
    <w:p w14:paraId="47BD2346" w14:textId="77777777" w:rsidR="00D05379" w:rsidRPr="000438F3" w:rsidRDefault="00D05379" w:rsidP="00D05379">
      <w:pPr>
        <w:widowControl w:val="0"/>
        <w:autoSpaceDE w:val="0"/>
        <w:autoSpaceDN w:val="0"/>
        <w:adjustRightInd w:val="0"/>
        <w:jc w:val="both"/>
        <w:rPr>
          <w:rFonts w:eastAsia="Calibri"/>
          <w:lang w:eastAsia="lv-LV"/>
        </w:rPr>
      </w:pPr>
      <w:r w:rsidRPr="000438F3">
        <w:rPr>
          <w:rFonts w:eastAsia="Calibri"/>
          <w:lang w:eastAsia="lv-LV"/>
        </w:rPr>
        <w:t>Ņemot vērā iepriekš minēto, ar šo Banka neatsaucami uzņemas pienākumu 10 (desmit) darba dienu laikā no pieprasījuma saņemšanas dienas samaksāt Pasūtītājam jebkuru tā pieprasīto naudas summu, nepārsniedzot [EUR]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3DFF1251" w14:textId="77777777" w:rsidR="00D05379" w:rsidRPr="000438F3" w:rsidRDefault="00D05379" w:rsidP="00D05379">
      <w:pPr>
        <w:widowControl w:val="0"/>
        <w:autoSpaceDE w:val="0"/>
        <w:autoSpaceDN w:val="0"/>
        <w:adjustRightInd w:val="0"/>
        <w:jc w:val="both"/>
        <w:rPr>
          <w:rFonts w:eastAsia="Calibri"/>
          <w:lang w:eastAsia="lv-LV"/>
        </w:rPr>
      </w:pPr>
    </w:p>
    <w:p w14:paraId="7D6E77C0" w14:textId="77777777" w:rsidR="00D05379" w:rsidRPr="000438F3" w:rsidRDefault="00D05379" w:rsidP="00D05379">
      <w:pPr>
        <w:jc w:val="both"/>
        <w:rPr>
          <w:rFonts w:eastAsia="Calibri"/>
          <w:lang w:eastAsia="lv-LV"/>
        </w:rPr>
      </w:pPr>
      <w:r w:rsidRPr="000438F3">
        <w:rPr>
          <w:rFonts w:eastAsia="Calibri"/>
          <w:lang w:eastAsia="lv-LV"/>
        </w:rPr>
        <w:t xml:space="preserve">Ar šo mēs apliecinām, ka Pasūtītājam nav jāpieprasa minētā summa no Piegādātāja pirms Pieprasījuma iesniegšanas Bankai. </w:t>
      </w:r>
    </w:p>
    <w:p w14:paraId="11F50826" w14:textId="77777777" w:rsidR="00D05379" w:rsidRPr="000438F3" w:rsidRDefault="00D05379" w:rsidP="00D05379">
      <w:pPr>
        <w:jc w:val="both"/>
        <w:rPr>
          <w:rFonts w:eastAsia="Calibri"/>
          <w:lang w:eastAsia="lv-LV"/>
        </w:rPr>
      </w:pPr>
      <w:r w:rsidRPr="000438F3">
        <w:rPr>
          <w:rFonts w:eastAsia="Calibri"/>
          <w:lang w:eastAsia="lv-LV"/>
        </w:rPr>
        <w:t>Mēs piekrītam, ka jebkādas izmaiņas vai papildinājumi Līgumā starp Pasūtītāju un Piegādātāju jebkurā veidā neatbrīvo mūs no atbildības šīs garantijas ietvaros.</w:t>
      </w:r>
    </w:p>
    <w:p w14:paraId="004655FA" w14:textId="77777777" w:rsidR="00D05379" w:rsidRPr="000438F3" w:rsidRDefault="00D05379" w:rsidP="00D05379">
      <w:pPr>
        <w:widowControl w:val="0"/>
        <w:autoSpaceDE w:val="0"/>
        <w:autoSpaceDN w:val="0"/>
        <w:adjustRightInd w:val="0"/>
        <w:jc w:val="both"/>
        <w:rPr>
          <w:rFonts w:eastAsia="Calibri"/>
          <w:lang w:eastAsia="lv-LV"/>
        </w:rPr>
      </w:pPr>
    </w:p>
    <w:p w14:paraId="255D05D4" w14:textId="77777777" w:rsidR="00D05379" w:rsidRPr="000438F3" w:rsidRDefault="00D05379" w:rsidP="00D05379">
      <w:pPr>
        <w:widowControl w:val="0"/>
        <w:autoSpaceDE w:val="0"/>
        <w:autoSpaceDN w:val="0"/>
        <w:adjustRightInd w:val="0"/>
        <w:jc w:val="both"/>
        <w:rPr>
          <w:rFonts w:eastAsia="Calibri"/>
          <w:lang w:eastAsia="lv-LV"/>
        </w:rPr>
      </w:pPr>
      <w:r w:rsidRPr="000438F3">
        <w:rPr>
          <w:rFonts w:eastAsia="Calibri"/>
          <w:lang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sidRPr="000438F3">
        <w:rPr>
          <w:rStyle w:val="FootnoteReference"/>
          <w:rFonts w:eastAsia="Calibri"/>
          <w:lang w:eastAsia="lv-LV"/>
        </w:rPr>
        <w:footnoteReference w:id="2"/>
      </w:r>
    </w:p>
    <w:p w14:paraId="7CB55DB8" w14:textId="77777777" w:rsidR="00D05379" w:rsidRPr="000438F3" w:rsidRDefault="00D05379" w:rsidP="00D05379">
      <w:pPr>
        <w:pStyle w:val="Default"/>
      </w:pPr>
    </w:p>
    <w:p w14:paraId="54D963EA" w14:textId="77777777" w:rsidR="00D05379" w:rsidRPr="000438F3" w:rsidRDefault="00D05379" w:rsidP="00D05379">
      <w:pPr>
        <w:widowControl w:val="0"/>
        <w:autoSpaceDE w:val="0"/>
        <w:autoSpaceDN w:val="0"/>
        <w:adjustRightInd w:val="0"/>
        <w:jc w:val="both"/>
        <w:rPr>
          <w:rFonts w:eastAsia="Calibri"/>
          <w:sz w:val="28"/>
          <w:szCs w:val="28"/>
          <w:lang w:eastAsia="lv-LV"/>
        </w:rPr>
      </w:pPr>
      <w:r w:rsidRPr="000438F3">
        <w:t>Pasūtītājs ir tiesīgs iesniegt Pieprasījumu Bankai ar brīdi, kad naudas summa Garantijas summas apmērā ir ieskaitīta Piegādātāja kontā Nr. _______________, kas atvērts Bankā, ar nosacījumu, ka informācija, kuru Banka ir saņēmusi saistībā ar šāda naudas summas pārveduma izpildi, ļauj Bankai identificēt šāda naudas summas pārveduma saistību ar šo garantiju.</w:t>
      </w:r>
    </w:p>
    <w:p w14:paraId="32DADC74" w14:textId="77777777" w:rsidR="00D05379" w:rsidRPr="000438F3" w:rsidRDefault="00D05379" w:rsidP="00D05379">
      <w:pPr>
        <w:widowControl w:val="0"/>
        <w:autoSpaceDE w:val="0"/>
        <w:autoSpaceDN w:val="0"/>
        <w:adjustRightInd w:val="0"/>
        <w:jc w:val="both"/>
        <w:rPr>
          <w:rFonts w:eastAsia="Calibri"/>
          <w:lang w:eastAsia="lv-LV"/>
        </w:rPr>
      </w:pPr>
    </w:p>
    <w:p w14:paraId="11481CD2" w14:textId="77777777" w:rsidR="00D05379" w:rsidRPr="000438F3" w:rsidRDefault="00D05379" w:rsidP="00D05379">
      <w:pPr>
        <w:widowControl w:val="0"/>
        <w:autoSpaceDE w:val="0"/>
        <w:autoSpaceDN w:val="0"/>
        <w:adjustRightInd w:val="0"/>
        <w:jc w:val="both"/>
        <w:rPr>
          <w:rFonts w:eastAsia="Calibri"/>
          <w:lang w:eastAsia="lv-LV"/>
        </w:rPr>
      </w:pPr>
      <w:r w:rsidRPr="000438F3">
        <w:rPr>
          <w:rFonts w:eastAsia="Calibri"/>
          <w:lang w:eastAsia="lv-LV"/>
        </w:rPr>
        <w:t>Šī garantija ir spēkā līdz _____. gada ___. _______________</w:t>
      </w:r>
      <w:r w:rsidRPr="000438F3">
        <w:rPr>
          <w:lang w:eastAsia="lv-LV"/>
        </w:rPr>
        <w:t xml:space="preserve"> [norādīt garantijas termiņu saskaņā ar Līgumā ____. punktā noteikto darbu izpildes termiņu, kam pieskaitītas 60 kalendāra dienas]</w:t>
      </w:r>
      <w:r w:rsidRPr="000438F3">
        <w:rPr>
          <w:rFonts w:eastAsia="Calibri"/>
          <w:lang w:eastAsia="lv-LV"/>
        </w:rPr>
        <w:t xml:space="preserve"> </w:t>
      </w:r>
      <w:r w:rsidRPr="000438F3">
        <w:rPr>
          <w:rFonts w:eastAsia="Calibri"/>
          <w:lang w:eastAsia="lv-LV"/>
        </w:rPr>
        <w:lastRenderedPageBreak/>
        <w:t>(turpmāk – Beigu datums), neatkarīgi no tā, vai garantijas oriģināls tika atgriezts Bankai vai nē. Bankai jāsaņem Pieprasījums ne vēlāk kā beigu datumā Bankā (adrese: _____________)</w:t>
      </w:r>
      <w:r w:rsidRPr="000438F3">
        <w:rPr>
          <w:rStyle w:val="FootnoteReference"/>
          <w:rFonts w:eastAsia="Calibri"/>
          <w:lang w:eastAsia="lv-LV"/>
        </w:rPr>
        <w:footnoteReference w:id="3"/>
      </w:r>
      <w:r w:rsidRPr="000438F3">
        <w:rPr>
          <w:rFonts w:eastAsia="Calibri"/>
          <w:lang w:eastAsia="lv-LV"/>
        </w:rPr>
        <w:t xml:space="preserve"> vai – gadījumā, ja Pieprasījuma iesniegšana tiek veikta elektroniski, – _______________ (Bankas SWIFT adrese).</w:t>
      </w:r>
    </w:p>
    <w:p w14:paraId="16864D21" w14:textId="77777777" w:rsidR="00D05379" w:rsidRPr="000438F3" w:rsidRDefault="00D05379" w:rsidP="00D05379">
      <w:pPr>
        <w:widowControl w:val="0"/>
        <w:autoSpaceDE w:val="0"/>
        <w:autoSpaceDN w:val="0"/>
        <w:adjustRightInd w:val="0"/>
        <w:jc w:val="both"/>
        <w:rPr>
          <w:rFonts w:eastAsia="Calibri"/>
          <w:lang w:eastAsia="lv-LV"/>
        </w:rPr>
      </w:pPr>
    </w:p>
    <w:p w14:paraId="39499E3D" w14:textId="77777777" w:rsidR="00D05379" w:rsidRPr="000438F3" w:rsidRDefault="00D05379" w:rsidP="00D05379">
      <w:pPr>
        <w:widowControl w:val="0"/>
        <w:autoSpaceDE w:val="0"/>
        <w:autoSpaceDN w:val="0"/>
        <w:adjustRightInd w:val="0"/>
        <w:jc w:val="both"/>
        <w:rPr>
          <w:rFonts w:eastAsia="Calibri"/>
          <w:lang w:eastAsia="lv-LV"/>
        </w:rPr>
      </w:pPr>
      <w:r w:rsidRPr="000438F3">
        <w:rPr>
          <w:rFonts w:eastAsia="Calibri"/>
          <w:lang w:eastAsia="lv-LV"/>
        </w:rPr>
        <w:t>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58486D4A" w14:textId="77777777" w:rsidR="00D05379" w:rsidRPr="000438F3" w:rsidRDefault="00D05379" w:rsidP="00D05379">
      <w:pPr>
        <w:widowControl w:val="0"/>
        <w:autoSpaceDE w:val="0"/>
        <w:autoSpaceDN w:val="0"/>
        <w:adjustRightInd w:val="0"/>
        <w:jc w:val="both"/>
        <w:rPr>
          <w:rFonts w:eastAsia="Calibri"/>
          <w:lang w:eastAsia="lv-LV"/>
        </w:rPr>
      </w:pPr>
    </w:p>
    <w:p w14:paraId="6D9595A2" w14:textId="77777777" w:rsidR="00D05379" w:rsidRPr="000438F3" w:rsidRDefault="00D05379" w:rsidP="00D05379">
      <w:pPr>
        <w:widowControl w:val="0"/>
        <w:autoSpaceDE w:val="0"/>
        <w:autoSpaceDN w:val="0"/>
        <w:adjustRightInd w:val="0"/>
        <w:jc w:val="both"/>
        <w:rPr>
          <w:rFonts w:eastAsia="Calibri"/>
          <w:lang w:eastAsia="lv-LV"/>
        </w:rPr>
      </w:pPr>
    </w:p>
    <w:p w14:paraId="1E9A5B52" w14:textId="77777777" w:rsidR="00D05379" w:rsidRPr="000438F3" w:rsidRDefault="00D05379" w:rsidP="00D05379">
      <w:pPr>
        <w:jc w:val="both"/>
        <w:rPr>
          <w:rFonts w:eastAsia="Calibri"/>
          <w:lang w:eastAsia="lv-LV"/>
        </w:rPr>
      </w:pPr>
    </w:p>
    <w:p w14:paraId="22AE08D2" w14:textId="77777777" w:rsidR="00D05379" w:rsidRPr="000438F3" w:rsidRDefault="00D05379" w:rsidP="00D05379">
      <w:pPr>
        <w:jc w:val="both"/>
      </w:pPr>
      <w:r w:rsidRPr="000438F3">
        <w:t>[</w:t>
      </w:r>
      <w:r w:rsidRPr="000438F3">
        <w:rPr>
          <w:i/>
        </w:rPr>
        <w:t>Nosaukums</w:t>
      </w:r>
      <w:r w:rsidRPr="000438F3">
        <w:t>] vārdā:</w:t>
      </w:r>
    </w:p>
    <w:p w14:paraId="09952454" w14:textId="77777777" w:rsidR="00D05379" w:rsidRPr="000438F3" w:rsidRDefault="00D05379" w:rsidP="00D05379">
      <w:r w:rsidRPr="000438F3">
        <w:t>(parakstītāja amata nosaukums, paraksts, parakstītāja vārds un uzvārds)</w:t>
      </w:r>
    </w:p>
    <w:p w14:paraId="399F5B4B" w14:textId="77777777" w:rsidR="00D05379" w:rsidRPr="000438F3" w:rsidRDefault="00D05379" w:rsidP="00D05379">
      <w:pPr>
        <w:jc w:val="both"/>
      </w:pPr>
    </w:p>
    <w:p w14:paraId="317E2F9A" w14:textId="77777777" w:rsidR="00D05379" w:rsidRPr="000438F3" w:rsidRDefault="00D05379" w:rsidP="00D05379">
      <w:pPr>
        <w:jc w:val="both"/>
        <w:rPr>
          <w:sz w:val="12"/>
          <w:szCs w:val="12"/>
        </w:rPr>
      </w:pPr>
    </w:p>
    <w:p w14:paraId="50F4FB3D" w14:textId="77777777" w:rsidR="00D05379" w:rsidRPr="000438F3" w:rsidRDefault="00D05379" w:rsidP="00D05379">
      <w:pPr>
        <w:jc w:val="both"/>
      </w:pPr>
      <w:r w:rsidRPr="000438F3">
        <w:t>Z.V.</w:t>
      </w:r>
    </w:p>
    <w:p w14:paraId="61573A43" w14:textId="77777777" w:rsidR="00D05379" w:rsidRPr="000438F3" w:rsidRDefault="00D05379" w:rsidP="00D05379">
      <w:pPr>
        <w:autoSpaceDE w:val="0"/>
        <w:autoSpaceDN w:val="0"/>
        <w:adjustRightInd w:val="0"/>
        <w:spacing w:after="120"/>
        <w:ind w:firstLine="360"/>
        <w:jc w:val="both"/>
        <w:rPr>
          <w:szCs w:val="20"/>
        </w:rPr>
      </w:pPr>
    </w:p>
    <w:p w14:paraId="6A62F3C7" w14:textId="77777777" w:rsidR="00D05379" w:rsidRPr="000438F3" w:rsidRDefault="00D05379" w:rsidP="00D05379">
      <w:pPr>
        <w:spacing w:after="120"/>
        <w:jc w:val="both"/>
      </w:pPr>
    </w:p>
    <w:p w14:paraId="712F1885" w14:textId="77777777" w:rsidR="00D05379" w:rsidRPr="000438F3" w:rsidRDefault="00D05379" w:rsidP="00D05379">
      <w:pPr>
        <w:autoSpaceDE w:val="0"/>
        <w:autoSpaceDN w:val="0"/>
        <w:adjustRightInd w:val="0"/>
        <w:spacing w:after="120"/>
        <w:jc w:val="both"/>
        <w:rPr>
          <w:i/>
          <w:iCs/>
          <w:szCs w:val="20"/>
        </w:rPr>
      </w:pPr>
      <w:r w:rsidRPr="000438F3">
        <w:rPr>
          <w:i/>
          <w:iCs/>
          <w:szCs w:val="20"/>
        </w:rPr>
        <w:t>&lt;Amata nosaukums&gt;               &lt;Paraksts&gt;                              &lt;Paraksta atšifrējums&gt;</w:t>
      </w:r>
    </w:p>
    <w:p w14:paraId="36CC907E" w14:textId="77777777" w:rsidR="00D05379" w:rsidRPr="000438F3" w:rsidRDefault="00D05379" w:rsidP="00D05379">
      <w:pPr>
        <w:keepNext/>
        <w:keepLines/>
        <w:spacing w:after="120"/>
        <w:outlineLvl w:val="3"/>
        <w:rPr>
          <w:b/>
          <w:bCs/>
          <w:i/>
          <w:iCs/>
          <w:color w:val="000000" w:themeColor="text1"/>
          <w:sz w:val="20"/>
          <w:szCs w:val="20"/>
        </w:rPr>
      </w:pPr>
      <w:r w:rsidRPr="000438F3">
        <w:rPr>
          <w:i/>
          <w:iCs/>
          <w:color w:val="000000" w:themeColor="text1"/>
          <w:sz w:val="20"/>
          <w:szCs w:val="20"/>
        </w:rPr>
        <w:t>&lt;Datums&gt; &lt;</w:t>
      </w:r>
      <w:r w:rsidRPr="000438F3">
        <w:rPr>
          <w:i/>
          <w:iCs/>
          <w:color w:val="000000" w:themeColor="text1"/>
          <w:sz w:val="20"/>
          <w:szCs w:val="20"/>
          <w:u w:val="single"/>
        </w:rPr>
        <w:t>Garantijas devēja</w:t>
      </w:r>
      <w:r w:rsidRPr="000438F3">
        <w:rPr>
          <w:i/>
          <w:iCs/>
          <w:color w:val="000000" w:themeColor="text1"/>
          <w:sz w:val="20"/>
          <w:szCs w:val="20"/>
        </w:rPr>
        <w:t xml:space="preserve"> zīmogs&gt;</w:t>
      </w:r>
    </w:p>
    <w:p w14:paraId="60CFF415" w14:textId="77777777" w:rsidR="00D05379" w:rsidRPr="000438F3" w:rsidRDefault="00D05379" w:rsidP="00D05379">
      <w:pPr>
        <w:rPr>
          <w:b/>
        </w:rPr>
      </w:pPr>
    </w:p>
    <w:p w14:paraId="4FE91636" w14:textId="77777777" w:rsidR="00D05379" w:rsidRPr="000438F3" w:rsidRDefault="00D05379" w:rsidP="00CB695F">
      <w:pPr>
        <w:keepNext/>
        <w:keepLines/>
        <w:spacing w:after="120"/>
        <w:outlineLvl w:val="3"/>
        <w:rPr>
          <w:b/>
          <w:bCs/>
          <w:i/>
          <w:iCs/>
          <w:color w:val="000000" w:themeColor="text1"/>
          <w:sz w:val="20"/>
          <w:szCs w:val="20"/>
        </w:rPr>
      </w:pPr>
    </w:p>
    <w:sectPr w:rsidR="00D05379" w:rsidRPr="000438F3" w:rsidSect="00344C5F">
      <w:pgSz w:w="11906" w:h="16838"/>
      <w:pgMar w:top="1134" w:right="1134"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ABC7" w14:textId="77777777" w:rsidR="003E1645" w:rsidRDefault="003E1645">
      <w:r>
        <w:separator/>
      </w:r>
    </w:p>
  </w:endnote>
  <w:endnote w:type="continuationSeparator" w:id="0">
    <w:p w14:paraId="01E3FD0F" w14:textId="77777777" w:rsidR="003E1645" w:rsidRDefault="003E1645">
      <w:r>
        <w:continuationSeparator/>
      </w:r>
    </w:p>
  </w:endnote>
  <w:endnote w:type="continuationNotice" w:id="1">
    <w:p w14:paraId="35414835" w14:textId="77777777" w:rsidR="003E1645" w:rsidRDefault="003E1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200367"/>
      <w:docPartObj>
        <w:docPartGallery w:val="Page Numbers (Bottom of Page)"/>
        <w:docPartUnique/>
      </w:docPartObj>
    </w:sdtPr>
    <w:sdtEndPr>
      <w:rPr>
        <w:noProof/>
      </w:rPr>
    </w:sdtEndPr>
    <w:sdtContent>
      <w:p w14:paraId="022BA73D" w14:textId="34A9DA42" w:rsidR="00555987" w:rsidRDefault="005559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0E70E" w14:textId="77777777" w:rsidR="00555987" w:rsidRDefault="0055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3BA2" w14:textId="77777777" w:rsidR="003E1645" w:rsidRDefault="003E1645">
      <w:r>
        <w:separator/>
      </w:r>
    </w:p>
  </w:footnote>
  <w:footnote w:type="continuationSeparator" w:id="0">
    <w:p w14:paraId="47620B95" w14:textId="77777777" w:rsidR="003E1645" w:rsidRDefault="003E1645">
      <w:r>
        <w:continuationSeparator/>
      </w:r>
    </w:p>
  </w:footnote>
  <w:footnote w:type="continuationNotice" w:id="1">
    <w:p w14:paraId="500F16CE" w14:textId="77777777" w:rsidR="003E1645" w:rsidRDefault="003E1645"/>
  </w:footnote>
  <w:footnote w:id="2">
    <w:p w14:paraId="24D3C051" w14:textId="77777777" w:rsidR="00D05379" w:rsidRPr="002E29F7" w:rsidRDefault="00D05379" w:rsidP="00D05379">
      <w:pPr>
        <w:pStyle w:val="FootnoteText"/>
      </w:pPr>
      <w:r>
        <w:rPr>
          <w:rStyle w:val="FootnoteReference"/>
        </w:rPr>
        <w:footnoteRef/>
      </w:r>
      <w:r w:rsidRPr="008C0A78">
        <w:t xml:space="preserve"> Kārtību, kādā iesniedzams Pieprasījums un sniedzami ar to saistītie apliecinājumu (par parakstītāja paraksta īstumu un parakstītāja tiesībām parakstīt Pieprasījumu), nosaka kredītiestāde – garantija devēja – atbilstoši tās pieņemtajai praksei. </w:t>
      </w:r>
      <w:r w:rsidRPr="002E29F7">
        <w:t>Līdz ar to attiecīgā kārtība var atšķirties no šajā garantijas paraugā norādītās kārtības</w:t>
      </w:r>
      <w:r>
        <w:t>.</w:t>
      </w:r>
    </w:p>
  </w:footnote>
  <w:footnote w:id="3">
    <w:p w14:paraId="6A85B279" w14:textId="77777777" w:rsidR="00D05379" w:rsidRPr="002E29F7" w:rsidRDefault="00D05379" w:rsidP="00D05379">
      <w:pPr>
        <w:pStyle w:val="FootnoteText"/>
      </w:pPr>
      <w:r>
        <w:rPr>
          <w:rStyle w:val="FootnoteReference"/>
        </w:rPr>
        <w:footnoteRef/>
      </w:r>
      <w:r>
        <w:t xml:space="preserve"> </w:t>
      </w:r>
      <w:r w:rsidRPr="002E29F7">
        <w:t>Tās Bankas struktūrvienības nosaukums un adrese, kurai iesniedzams (adresējams) Pieprasījums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0E137A"/>
    <w:multiLevelType w:val="multilevel"/>
    <w:tmpl w:val="83D05DF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850B9F"/>
    <w:multiLevelType w:val="multilevel"/>
    <w:tmpl w:val="38940AB0"/>
    <w:lvl w:ilvl="0">
      <w:start w:val="5"/>
      <w:numFmt w:val="decimal"/>
      <w:lvlText w:val="%1."/>
      <w:lvlJc w:val="left"/>
      <w:pPr>
        <w:ind w:left="360" w:hanging="360"/>
      </w:pPr>
      <w:rPr>
        <w:rFonts w:ascii="Times New Roman" w:hAnsi="Times New Roman" w:cs="Times New Roman" w:hint="default"/>
        <w:lang w:val="lv-LV"/>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C2C36E9"/>
    <w:multiLevelType w:val="multilevel"/>
    <w:tmpl w:val="C7442512"/>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sz w:val="24"/>
        <w:szCs w:val="24"/>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7" w15:restartNumberingAfterBreak="0">
    <w:nsid w:val="18292254"/>
    <w:multiLevelType w:val="multilevel"/>
    <w:tmpl w:val="335A8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3A4624"/>
    <w:multiLevelType w:val="multilevel"/>
    <w:tmpl w:val="DDFCB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1F2004"/>
    <w:multiLevelType w:val="multilevel"/>
    <w:tmpl w:val="E1AAC464"/>
    <w:lvl w:ilvl="0">
      <w:start w:val="8"/>
      <w:numFmt w:val="decimal"/>
      <w:lvlText w:val="%1."/>
      <w:lvlJc w:val="left"/>
      <w:pPr>
        <w:ind w:left="360" w:hanging="360"/>
      </w:pPr>
      <w:rPr>
        <w:rFonts w:hint="default"/>
        <w:sz w:val="24"/>
      </w:rPr>
    </w:lvl>
    <w:lvl w:ilvl="1">
      <w:start w:val="1"/>
      <w:numFmt w:val="decimal"/>
      <w:lvlText w:val="%1.%2."/>
      <w:lvlJc w:val="left"/>
      <w:pPr>
        <w:ind w:left="927" w:hanging="360"/>
      </w:pPr>
      <w:rPr>
        <w:rFonts w:hint="default"/>
        <w:b/>
        <w:bCs w:val="0"/>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20"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272233F"/>
    <w:multiLevelType w:val="multilevel"/>
    <w:tmpl w:val="4AB80DD0"/>
    <w:lvl w:ilvl="0">
      <w:start w:val="1"/>
      <w:numFmt w:val="decimal"/>
      <w:lvlText w:val="%1."/>
      <w:lvlJc w:val="left"/>
      <w:pPr>
        <w:ind w:left="502"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7757D9B"/>
    <w:multiLevelType w:val="multilevel"/>
    <w:tmpl w:val="DE341E6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9140D52"/>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2F51757C"/>
    <w:multiLevelType w:val="multilevel"/>
    <w:tmpl w:val="BA585A4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313D3AC1"/>
    <w:multiLevelType w:val="multilevel"/>
    <w:tmpl w:val="7DD6DB6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2A1AEF"/>
    <w:multiLevelType w:val="multilevel"/>
    <w:tmpl w:val="F36ABE0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7BA4A0B"/>
    <w:multiLevelType w:val="hybridMultilevel"/>
    <w:tmpl w:val="5DB66A52"/>
    <w:lvl w:ilvl="0" w:tplc="3BCA4548">
      <w:start w:val="1"/>
      <w:numFmt w:val="decimal"/>
      <w:lvlText w:val="%1."/>
      <w:lvlJc w:val="left"/>
      <w:pPr>
        <w:ind w:left="720" w:hanging="360"/>
      </w:pPr>
    </w:lvl>
    <w:lvl w:ilvl="1" w:tplc="5B98498A">
      <w:start w:val="1"/>
      <w:numFmt w:val="lowerLetter"/>
      <w:lvlText w:val="%2."/>
      <w:lvlJc w:val="left"/>
      <w:pPr>
        <w:ind w:left="1440" w:hanging="360"/>
      </w:pPr>
    </w:lvl>
    <w:lvl w:ilvl="2" w:tplc="AD8687B0">
      <w:start w:val="6"/>
      <w:numFmt w:val="decimal"/>
      <w:lvlText w:val="%3."/>
      <w:lvlJc w:val="left"/>
      <w:pPr>
        <w:ind w:left="2160" w:hanging="180"/>
      </w:pPr>
    </w:lvl>
    <w:lvl w:ilvl="3" w:tplc="D5FE08B0">
      <w:start w:val="1"/>
      <w:numFmt w:val="decimal"/>
      <w:lvlText w:val="%4."/>
      <w:lvlJc w:val="left"/>
      <w:pPr>
        <w:ind w:left="2880" w:hanging="360"/>
      </w:pPr>
    </w:lvl>
    <w:lvl w:ilvl="4" w:tplc="AE2C5CEA">
      <w:start w:val="1"/>
      <w:numFmt w:val="lowerLetter"/>
      <w:lvlText w:val="%5."/>
      <w:lvlJc w:val="left"/>
      <w:pPr>
        <w:ind w:left="3600" w:hanging="360"/>
      </w:pPr>
    </w:lvl>
    <w:lvl w:ilvl="5" w:tplc="13924AF0">
      <w:start w:val="1"/>
      <w:numFmt w:val="lowerRoman"/>
      <w:lvlText w:val="%6."/>
      <w:lvlJc w:val="right"/>
      <w:pPr>
        <w:ind w:left="4320" w:hanging="180"/>
      </w:pPr>
    </w:lvl>
    <w:lvl w:ilvl="6" w:tplc="70CCB28A">
      <w:start w:val="1"/>
      <w:numFmt w:val="decimal"/>
      <w:lvlText w:val="%7."/>
      <w:lvlJc w:val="left"/>
      <w:pPr>
        <w:ind w:left="5040" w:hanging="360"/>
      </w:pPr>
    </w:lvl>
    <w:lvl w:ilvl="7" w:tplc="E6B2BAEE">
      <w:start w:val="1"/>
      <w:numFmt w:val="lowerLetter"/>
      <w:lvlText w:val="%8."/>
      <w:lvlJc w:val="left"/>
      <w:pPr>
        <w:ind w:left="5760" w:hanging="360"/>
      </w:pPr>
    </w:lvl>
    <w:lvl w:ilvl="8" w:tplc="D26AAC1A">
      <w:start w:val="1"/>
      <w:numFmt w:val="lowerRoman"/>
      <w:lvlText w:val="%9."/>
      <w:lvlJc w:val="right"/>
      <w:pPr>
        <w:ind w:left="6480" w:hanging="180"/>
      </w:pPr>
    </w:lvl>
  </w:abstractNum>
  <w:abstractNum w:abstractNumId="29" w15:restartNumberingAfterBreak="0">
    <w:nsid w:val="41436FFC"/>
    <w:multiLevelType w:val="multilevel"/>
    <w:tmpl w:val="AF62F9EC"/>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ascii="Times New Roman" w:hAnsi="Times New Roman" w:cs="Times New Roman" w:hint="default"/>
        <w:b/>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2138"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0"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E621A4"/>
    <w:multiLevelType w:val="multilevel"/>
    <w:tmpl w:val="9DEAAA9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45D34F7"/>
    <w:multiLevelType w:val="multilevel"/>
    <w:tmpl w:val="E43444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6D118E"/>
    <w:multiLevelType w:val="multilevel"/>
    <w:tmpl w:val="5AA6ECEE"/>
    <w:lvl w:ilvl="0">
      <w:start w:val="7"/>
      <w:numFmt w:val="decimal"/>
      <w:lvlText w:val="%1."/>
      <w:lvlJc w:val="left"/>
      <w:pPr>
        <w:ind w:left="540" w:hanging="540"/>
      </w:pPr>
      <w:rPr>
        <w:rFonts w:hint="default"/>
        <w:sz w:val="24"/>
      </w:rPr>
    </w:lvl>
    <w:lvl w:ilvl="1">
      <w:start w:val="2"/>
      <w:numFmt w:val="decimal"/>
      <w:lvlText w:val="%1.%2."/>
      <w:lvlJc w:val="left"/>
      <w:pPr>
        <w:ind w:left="1178" w:hanging="540"/>
      </w:pPr>
      <w:rPr>
        <w:rFonts w:hint="default"/>
        <w:b/>
        <w:bCs w:val="0"/>
        <w:sz w:val="24"/>
      </w:rPr>
    </w:lvl>
    <w:lvl w:ilvl="2">
      <w:start w:val="1"/>
      <w:numFmt w:val="decimal"/>
      <w:lvlText w:val="%1.%2.%3."/>
      <w:lvlJc w:val="left"/>
      <w:pPr>
        <w:ind w:left="1996" w:hanging="720"/>
      </w:pPr>
      <w:rPr>
        <w:rFonts w:hint="default"/>
        <w:sz w:val="24"/>
      </w:rPr>
    </w:lvl>
    <w:lvl w:ilvl="3">
      <w:start w:val="1"/>
      <w:numFmt w:val="decimal"/>
      <w:lvlText w:val="%1.%2.%3.%4."/>
      <w:lvlJc w:val="left"/>
      <w:pPr>
        <w:ind w:left="2634" w:hanging="720"/>
      </w:pPr>
      <w:rPr>
        <w:rFonts w:hint="default"/>
        <w:sz w:val="24"/>
      </w:rPr>
    </w:lvl>
    <w:lvl w:ilvl="4">
      <w:start w:val="1"/>
      <w:numFmt w:val="decimal"/>
      <w:lvlText w:val="%1.%2.%3.%4.%5."/>
      <w:lvlJc w:val="left"/>
      <w:pPr>
        <w:ind w:left="3632" w:hanging="1080"/>
      </w:pPr>
      <w:rPr>
        <w:rFonts w:hint="default"/>
        <w:sz w:val="24"/>
      </w:rPr>
    </w:lvl>
    <w:lvl w:ilvl="5">
      <w:start w:val="1"/>
      <w:numFmt w:val="decimal"/>
      <w:lvlText w:val="%1.%2.%3.%4.%5.%6."/>
      <w:lvlJc w:val="left"/>
      <w:pPr>
        <w:ind w:left="4270" w:hanging="1080"/>
      </w:pPr>
      <w:rPr>
        <w:rFonts w:hint="default"/>
        <w:sz w:val="24"/>
      </w:rPr>
    </w:lvl>
    <w:lvl w:ilvl="6">
      <w:start w:val="1"/>
      <w:numFmt w:val="decimal"/>
      <w:lvlText w:val="%1.%2.%3.%4.%5.%6.%7."/>
      <w:lvlJc w:val="left"/>
      <w:pPr>
        <w:ind w:left="5268" w:hanging="1440"/>
      </w:pPr>
      <w:rPr>
        <w:rFonts w:hint="default"/>
        <w:sz w:val="24"/>
      </w:rPr>
    </w:lvl>
    <w:lvl w:ilvl="7">
      <w:start w:val="1"/>
      <w:numFmt w:val="decimal"/>
      <w:lvlText w:val="%1.%2.%3.%4.%5.%6.%7.%8."/>
      <w:lvlJc w:val="left"/>
      <w:pPr>
        <w:ind w:left="5906" w:hanging="1440"/>
      </w:pPr>
      <w:rPr>
        <w:rFonts w:hint="default"/>
        <w:sz w:val="24"/>
      </w:rPr>
    </w:lvl>
    <w:lvl w:ilvl="8">
      <w:start w:val="1"/>
      <w:numFmt w:val="decimal"/>
      <w:lvlText w:val="%1.%2.%3.%4.%5.%6.%7.%8.%9."/>
      <w:lvlJc w:val="left"/>
      <w:pPr>
        <w:ind w:left="6904" w:hanging="1800"/>
      </w:pPr>
      <w:rPr>
        <w:rFonts w:hint="default"/>
        <w:sz w:val="24"/>
      </w:rPr>
    </w:lvl>
  </w:abstractNum>
  <w:abstractNum w:abstractNumId="34" w15:restartNumberingAfterBreak="0">
    <w:nsid w:val="62360CBC"/>
    <w:multiLevelType w:val="multilevel"/>
    <w:tmpl w:val="62D04318"/>
    <w:styleLink w:val="WWNum12"/>
    <w:lvl w:ilvl="0">
      <w:start w:val="1"/>
      <w:numFmt w:val="decimal"/>
      <w:lvlText w:val="%1."/>
      <w:lvlJc w:val="left"/>
      <w:pPr>
        <w:ind w:left="720" w:hanging="360"/>
      </w:pPr>
      <w:rPr>
        <w:b/>
        <w:bCs w:val="0"/>
        <w:sz w:val="24"/>
        <w:szCs w:val="24"/>
      </w:rPr>
    </w:lvl>
    <w:lvl w:ilvl="1">
      <w:start w:val="1"/>
      <w:numFmt w:val="decimal"/>
      <w:lvlText w:val="%1.%2."/>
      <w:lvlJc w:val="left"/>
      <w:pPr>
        <w:ind w:left="720" w:hanging="360"/>
      </w:pPr>
      <w:rPr>
        <w:rFonts w:ascii="Times New Roman" w:hAnsi="Times New Roman" w:cs="Times New Roman"/>
        <w:b/>
        <w:bCs/>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5" w15:restartNumberingAfterBreak="0">
    <w:nsid w:val="67DD58DB"/>
    <w:multiLevelType w:val="multilevel"/>
    <w:tmpl w:val="3A9496E8"/>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F07EB1"/>
    <w:multiLevelType w:val="hybridMultilevel"/>
    <w:tmpl w:val="BBD08D2A"/>
    <w:lvl w:ilvl="0" w:tplc="9306BAAA">
      <w:start w:val="1"/>
      <w:numFmt w:val="decimal"/>
      <w:lvlText w:val="%1."/>
      <w:lvlJc w:val="left"/>
      <w:pPr>
        <w:ind w:left="360" w:hanging="360"/>
      </w:pPr>
      <w:rPr>
        <w:rFonts w:hint="default"/>
        <w:b/>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763D40"/>
    <w:multiLevelType w:val="multilevel"/>
    <w:tmpl w:val="893409E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B23A4F"/>
    <w:multiLevelType w:val="multilevel"/>
    <w:tmpl w:val="B072AE22"/>
    <w:styleLink w:val="WWNum20"/>
    <w:lvl w:ilvl="0">
      <w:start w:val="5"/>
      <w:numFmt w:val="decimal"/>
      <w:lvlText w:val="%1."/>
      <w:lvlJc w:val="left"/>
      <w:pPr>
        <w:ind w:left="360" w:hanging="360"/>
      </w:pPr>
      <w:rPr>
        <w:b/>
        <w:bCs/>
      </w:rPr>
    </w:lvl>
    <w:lvl w:ilvl="1">
      <w:start w:val="1"/>
      <w:numFmt w:val="decimal"/>
      <w:lvlText w:val="%1.%2."/>
      <w:lvlJc w:val="left"/>
      <w:pPr>
        <w:ind w:left="360" w:hanging="360"/>
      </w:pPr>
      <w:rPr>
        <w:b/>
        <w:bCs/>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7FE82C11"/>
    <w:multiLevelType w:val="hybridMultilevel"/>
    <w:tmpl w:val="87AAEDF0"/>
    <w:lvl w:ilvl="0" w:tplc="9E4C358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16cid:durableId="983050810">
    <w:abstractNumId w:val="10"/>
  </w:num>
  <w:num w:numId="2" w16cid:durableId="1842234337">
    <w:abstractNumId w:val="9"/>
  </w:num>
  <w:num w:numId="3" w16cid:durableId="2064793994">
    <w:abstractNumId w:val="7"/>
  </w:num>
  <w:num w:numId="4" w16cid:durableId="1675108890">
    <w:abstractNumId w:val="6"/>
  </w:num>
  <w:num w:numId="5" w16cid:durableId="257446010">
    <w:abstractNumId w:val="5"/>
  </w:num>
  <w:num w:numId="6" w16cid:durableId="784427618">
    <w:abstractNumId w:val="4"/>
  </w:num>
  <w:num w:numId="7" w16cid:durableId="2114401295">
    <w:abstractNumId w:val="8"/>
  </w:num>
  <w:num w:numId="8" w16cid:durableId="673150592">
    <w:abstractNumId w:val="3"/>
  </w:num>
  <w:num w:numId="9" w16cid:durableId="1522470887">
    <w:abstractNumId w:val="2"/>
  </w:num>
  <w:num w:numId="10" w16cid:durableId="1610042509">
    <w:abstractNumId w:val="1"/>
  </w:num>
  <w:num w:numId="11" w16cid:durableId="1962881447">
    <w:abstractNumId w:val="0"/>
  </w:num>
  <w:num w:numId="12" w16cid:durableId="1449423862">
    <w:abstractNumId w:val="14"/>
  </w:num>
  <w:num w:numId="13" w16cid:durableId="119766680">
    <w:abstractNumId w:val="24"/>
  </w:num>
  <w:num w:numId="14" w16cid:durableId="1224563041">
    <w:abstractNumId w:val="14"/>
  </w:num>
  <w:num w:numId="15" w16cid:durableId="499347274">
    <w:abstractNumId w:val="13"/>
  </w:num>
  <w:num w:numId="16" w16cid:durableId="123693280">
    <w:abstractNumId w:val="16"/>
  </w:num>
  <w:num w:numId="17" w16cid:durableId="162623488">
    <w:abstractNumId w:val="29"/>
  </w:num>
  <w:num w:numId="18" w16cid:durableId="1221942940">
    <w:abstractNumId w:val="12"/>
  </w:num>
  <w:num w:numId="19" w16cid:durableId="873082338">
    <w:abstractNumId w:val="39"/>
  </w:num>
  <w:num w:numId="20" w16cid:durableId="1890874785">
    <w:abstractNumId w:val="11"/>
  </w:num>
  <w:num w:numId="21" w16cid:durableId="94594515">
    <w:abstractNumId w:val="34"/>
  </w:num>
  <w:num w:numId="22" w16cid:durableId="337927831">
    <w:abstractNumId w:val="38"/>
  </w:num>
  <w:num w:numId="23" w16cid:durableId="1993481961">
    <w:abstractNumId w:val="18"/>
  </w:num>
  <w:num w:numId="24" w16cid:durableId="1799911004">
    <w:abstractNumId w:val="37"/>
  </w:num>
  <w:num w:numId="25" w16cid:durableId="277109542">
    <w:abstractNumId w:val="31"/>
  </w:num>
  <w:num w:numId="26" w16cid:durableId="414130311">
    <w:abstractNumId w:val="26"/>
  </w:num>
  <w:num w:numId="27" w16cid:durableId="1528447123">
    <w:abstractNumId w:val="22"/>
  </w:num>
  <w:num w:numId="28" w16cid:durableId="1282958698">
    <w:abstractNumId w:val="32"/>
  </w:num>
  <w:num w:numId="29" w16cid:durableId="1768960102">
    <w:abstractNumId w:val="27"/>
  </w:num>
  <w:num w:numId="30" w16cid:durableId="1342388364">
    <w:abstractNumId w:val="33"/>
  </w:num>
  <w:num w:numId="31" w16cid:durableId="654261293">
    <w:abstractNumId w:val="19"/>
  </w:num>
  <w:num w:numId="32" w16cid:durableId="1857382396">
    <w:abstractNumId w:val="41"/>
  </w:num>
  <w:num w:numId="33" w16cid:durableId="1320889838">
    <w:abstractNumId w:val="20"/>
  </w:num>
  <w:num w:numId="34" w16cid:durableId="1001472811">
    <w:abstractNumId w:val="15"/>
  </w:num>
  <w:num w:numId="35" w16cid:durableId="872155144">
    <w:abstractNumId w:val="23"/>
  </w:num>
  <w:num w:numId="36" w16cid:durableId="1205755998">
    <w:abstractNumId w:val="36"/>
  </w:num>
  <w:num w:numId="37" w16cid:durableId="1054355168">
    <w:abstractNumId w:val="21"/>
  </w:num>
  <w:num w:numId="38" w16cid:durableId="850922451">
    <w:abstractNumId w:val="25"/>
  </w:num>
  <w:num w:numId="39" w16cid:durableId="1767578511">
    <w:abstractNumId w:val="35"/>
  </w:num>
  <w:num w:numId="40" w16cid:durableId="589316865">
    <w:abstractNumId w:val="17"/>
  </w:num>
  <w:num w:numId="41" w16cid:durableId="9921820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17139981">
    <w:abstractNumId w:val="30"/>
  </w:num>
  <w:num w:numId="43" w16cid:durableId="1935743794">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2"/>
  <w:activeWritingStyle w:appName="MSWord" w:lang="ru-RU"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3ECE"/>
    <w:rsid w:val="00004602"/>
    <w:rsid w:val="00004C5B"/>
    <w:rsid w:val="00004D1B"/>
    <w:rsid w:val="00005261"/>
    <w:rsid w:val="00005E9B"/>
    <w:rsid w:val="00005EDA"/>
    <w:rsid w:val="00006BE1"/>
    <w:rsid w:val="00006DAB"/>
    <w:rsid w:val="0000785E"/>
    <w:rsid w:val="00010B0B"/>
    <w:rsid w:val="000112D6"/>
    <w:rsid w:val="00011D02"/>
    <w:rsid w:val="00011D66"/>
    <w:rsid w:val="00011E53"/>
    <w:rsid w:val="00013A24"/>
    <w:rsid w:val="00013AC8"/>
    <w:rsid w:val="0001571F"/>
    <w:rsid w:val="00016C88"/>
    <w:rsid w:val="000173E2"/>
    <w:rsid w:val="000179CB"/>
    <w:rsid w:val="0002016B"/>
    <w:rsid w:val="000202F8"/>
    <w:rsid w:val="00020681"/>
    <w:rsid w:val="0002069D"/>
    <w:rsid w:val="00021524"/>
    <w:rsid w:val="00021742"/>
    <w:rsid w:val="00021A91"/>
    <w:rsid w:val="00021E8F"/>
    <w:rsid w:val="0002206C"/>
    <w:rsid w:val="000231FC"/>
    <w:rsid w:val="00023EFC"/>
    <w:rsid w:val="000241A9"/>
    <w:rsid w:val="0002456B"/>
    <w:rsid w:val="00025214"/>
    <w:rsid w:val="00026148"/>
    <w:rsid w:val="00026739"/>
    <w:rsid w:val="00026962"/>
    <w:rsid w:val="0002697F"/>
    <w:rsid w:val="00026DFB"/>
    <w:rsid w:val="00027520"/>
    <w:rsid w:val="00027608"/>
    <w:rsid w:val="00031E14"/>
    <w:rsid w:val="00031FA6"/>
    <w:rsid w:val="00032FDC"/>
    <w:rsid w:val="000337C4"/>
    <w:rsid w:val="0003396F"/>
    <w:rsid w:val="000352BC"/>
    <w:rsid w:val="000354C5"/>
    <w:rsid w:val="000361E2"/>
    <w:rsid w:val="00036B4C"/>
    <w:rsid w:val="0003795F"/>
    <w:rsid w:val="00040A32"/>
    <w:rsid w:val="000421EC"/>
    <w:rsid w:val="00042348"/>
    <w:rsid w:val="00042D20"/>
    <w:rsid w:val="00043106"/>
    <w:rsid w:val="000438F3"/>
    <w:rsid w:val="00044DEE"/>
    <w:rsid w:val="00044E2B"/>
    <w:rsid w:val="0004669E"/>
    <w:rsid w:val="00047682"/>
    <w:rsid w:val="00047E6F"/>
    <w:rsid w:val="0005220D"/>
    <w:rsid w:val="00053189"/>
    <w:rsid w:val="000533BA"/>
    <w:rsid w:val="00053418"/>
    <w:rsid w:val="000547F7"/>
    <w:rsid w:val="000548FA"/>
    <w:rsid w:val="00054CAF"/>
    <w:rsid w:val="00055D1E"/>
    <w:rsid w:val="00057438"/>
    <w:rsid w:val="00057E55"/>
    <w:rsid w:val="00057EFA"/>
    <w:rsid w:val="00060969"/>
    <w:rsid w:val="00060A70"/>
    <w:rsid w:val="00060F33"/>
    <w:rsid w:val="00061B31"/>
    <w:rsid w:val="00061DE7"/>
    <w:rsid w:val="00063CE3"/>
    <w:rsid w:val="00063E38"/>
    <w:rsid w:val="00064707"/>
    <w:rsid w:val="00064770"/>
    <w:rsid w:val="00065C6B"/>
    <w:rsid w:val="00067600"/>
    <w:rsid w:val="00067A52"/>
    <w:rsid w:val="0007044F"/>
    <w:rsid w:val="000711F6"/>
    <w:rsid w:val="0007148C"/>
    <w:rsid w:val="00072265"/>
    <w:rsid w:val="000738D7"/>
    <w:rsid w:val="00074BEF"/>
    <w:rsid w:val="00077422"/>
    <w:rsid w:val="000779CD"/>
    <w:rsid w:val="00080112"/>
    <w:rsid w:val="0008085C"/>
    <w:rsid w:val="00081412"/>
    <w:rsid w:val="0008159D"/>
    <w:rsid w:val="00081F0D"/>
    <w:rsid w:val="000821F5"/>
    <w:rsid w:val="00082D10"/>
    <w:rsid w:val="00083603"/>
    <w:rsid w:val="0008485A"/>
    <w:rsid w:val="00084ED8"/>
    <w:rsid w:val="000857B2"/>
    <w:rsid w:val="00085B9B"/>
    <w:rsid w:val="0008606B"/>
    <w:rsid w:val="0008691C"/>
    <w:rsid w:val="00087F64"/>
    <w:rsid w:val="00087FC6"/>
    <w:rsid w:val="00092729"/>
    <w:rsid w:val="00092ABF"/>
    <w:rsid w:val="00092CCD"/>
    <w:rsid w:val="00093945"/>
    <w:rsid w:val="00093EDC"/>
    <w:rsid w:val="00094B9A"/>
    <w:rsid w:val="000958D7"/>
    <w:rsid w:val="00095975"/>
    <w:rsid w:val="000962C4"/>
    <w:rsid w:val="00096324"/>
    <w:rsid w:val="0009667F"/>
    <w:rsid w:val="00096C66"/>
    <w:rsid w:val="00096D75"/>
    <w:rsid w:val="00096F96"/>
    <w:rsid w:val="0009768E"/>
    <w:rsid w:val="00097C1B"/>
    <w:rsid w:val="00097C76"/>
    <w:rsid w:val="000A0349"/>
    <w:rsid w:val="000A0582"/>
    <w:rsid w:val="000A080D"/>
    <w:rsid w:val="000A0D8E"/>
    <w:rsid w:val="000A1C2F"/>
    <w:rsid w:val="000A2B79"/>
    <w:rsid w:val="000A4E89"/>
    <w:rsid w:val="000A6687"/>
    <w:rsid w:val="000A7AC2"/>
    <w:rsid w:val="000A7C97"/>
    <w:rsid w:val="000B2A70"/>
    <w:rsid w:val="000B3B1B"/>
    <w:rsid w:val="000B45F2"/>
    <w:rsid w:val="000B55BA"/>
    <w:rsid w:val="000B6168"/>
    <w:rsid w:val="000B61D5"/>
    <w:rsid w:val="000B6233"/>
    <w:rsid w:val="000C173D"/>
    <w:rsid w:val="000C1C89"/>
    <w:rsid w:val="000C2962"/>
    <w:rsid w:val="000C4173"/>
    <w:rsid w:val="000C4C77"/>
    <w:rsid w:val="000C4C79"/>
    <w:rsid w:val="000C5725"/>
    <w:rsid w:val="000C5D1F"/>
    <w:rsid w:val="000C5EA1"/>
    <w:rsid w:val="000C7179"/>
    <w:rsid w:val="000C750C"/>
    <w:rsid w:val="000C7B94"/>
    <w:rsid w:val="000D05E9"/>
    <w:rsid w:val="000D0ADB"/>
    <w:rsid w:val="000D0DB9"/>
    <w:rsid w:val="000D0E8E"/>
    <w:rsid w:val="000D1469"/>
    <w:rsid w:val="000D19F7"/>
    <w:rsid w:val="000D1A80"/>
    <w:rsid w:val="000D1BDC"/>
    <w:rsid w:val="000D21F4"/>
    <w:rsid w:val="000D2723"/>
    <w:rsid w:val="000D2918"/>
    <w:rsid w:val="000D2B5F"/>
    <w:rsid w:val="000D2C09"/>
    <w:rsid w:val="000D3871"/>
    <w:rsid w:val="000D44C3"/>
    <w:rsid w:val="000D45F8"/>
    <w:rsid w:val="000D4D95"/>
    <w:rsid w:val="000D5320"/>
    <w:rsid w:val="000D5826"/>
    <w:rsid w:val="000D5A6F"/>
    <w:rsid w:val="000D5CC2"/>
    <w:rsid w:val="000D67B2"/>
    <w:rsid w:val="000D6D51"/>
    <w:rsid w:val="000D7438"/>
    <w:rsid w:val="000D7D0D"/>
    <w:rsid w:val="000E04A0"/>
    <w:rsid w:val="000E0F1B"/>
    <w:rsid w:val="000E10F7"/>
    <w:rsid w:val="000E280C"/>
    <w:rsid w:val="000E2D1F"/>
    <w:rsid w:val="000E36DE"/>
    <w:rsid w:val="000E3937"/>
    <w:rsid w:val="000E3EE0"/>
    <w:rsid w:val="000E4668"/>
    <w:rsid w:val="000E4AF4"/>
    <w:rsid w:val="000E4DC8"/>
    <w:rsid w:val="000E50E6"/>
    <w:rsid w:val="000E5E6E"/>
    <w:rsid w:val="000E6F73"/>
    <w:rsid w:val="000E7CD3"/>
    <w:rsid w:val="000F006F"/>
    <w:rsid w:val="000F04EE"/>
    <w:rsid w:val="000F0C60"/>
    <w:rsid w:val="000F17C0"/>
    <w:rsid w:val="000F1B33"/>
    <w:rsid w:val="000F26DB"/>
    <w:rsid w:val="000F2948"/>
    <w:rsid w:val="000F371F"/>
    <w:rsid w:val="000F4966"/>
    <w:rsid w:val="000F4ADA"/>
    <w:rsid w:val="000F517C"/>
    <w:rsid w:val="000F586A"/>
    <w:rsid w:val="000F65F0"/>
    <w:rsid w:val="000F6E5A"/>
    <w:rsid w:val="000F72B5"/>
    <w:rsid w:val="000F7408"/>
    <w:rsid w:val="000F78B7"/>
    <w:rsid w:val="000F7FA4"/>
    <w:rsid w:val="0010006F"/>
    <w:rsid w:val="001002D1"/>
    <w:rsid w:val="00100692"/>
    <w:rsid w:val="00100931"/>
    <w:rsid w:val="00100967"/>
    <w:rsid w:val="00101039"/>
    <w:rsid w:val="001013AD"/>
    <w:rsid w:val="00103BF2"/>
    <w:rsid w:val="001052F9"/>
    <w:rsid w:val="001054C3"/>
    <w:rsid w:val="00105DE0"/>
    <w:rsid w:val="00105FA5"/>
    <w:rsid w:val="00106ACD"/>
    <w:rsid w:val="001078CA"/>
    <w:rsid w:val="00107E02"/>
    <w:rsid w:val="00110040"/>
    <w:rsid w:val="00110F87"/>
    <w:rsid w:val="00111756"/>
    <w:rsid w:val="00111B6A"/>
    <w:rsid w:val="001121C6"/>
    <w:rsid w:val="001123A9"/>
    <w:rsid w:val="00113252"/>
    <w:rsid w:val="001135E5"/>
    <w:rsid w:val="0011360D"/>
    <w:rsid w:val="00113C1D"/>
    <w:rsid w:val="00113C31"/>
    <w:rsid w:val="00114995"/>
    <w:rsid w:val="00114A11"/>
    <w:rsid w:val="00114B8B"/>
    <w:rsid w:val="00114C5A"/>
    <w:rsid w:val="001150EC"/>
    <w:rsid w:val="00115FD1"/>
    <w:rsid w:val="0011630D"/>
    <w:rsid w:val="00116E21"/>
    <w:rsid w:val="00116EBC"/>
    <w:rsid w:val="00116F31"/>
    <w:rsid w:val="00120AB9"/>
    <w:rsid w:val="00120C45"/>
    <w:rsid w:val="0012132C"/>
    <w:rsid w:val="00121807"/>
    <w:rsid w:val="00122A99"/>
    <w:rsid w:val="00126399"/>
    <w:rsid w:val="00126576"/>
    <w:rsid w:val="0012665B"/>
    <w:rsid w:val="00126CBC"/>
    <w:rsid w:val="001279EE"/>
    <w:rsid w:val="001315A7"/>
    <w:rsid w:val="00132667"/>
    <w:rsid w:val="00133B03"/>
    <w:rsid w:val="00133D90"/>
    <w:rsid w:val="00134187"/>
    <w:rsid w:val="001341C6"/>
    <w:rsid w:val="0013443A"/>
    <w:rsid w:val="001347ED"/>
    <w:rsid w:val="00134EBD"/>
    <w:rsid w:val="00135557"/>
    <w:rsid w:val="001357CB"/>
    <w:rsid w:val="00135BF5"/>
    <w:rsid w:val="001366F4"/>
    <w:rsid w:val="0013678D"/>
    <w:rsid w:val="0013686B"/>
    <w:rsid w:val="001369B7"/>
    <w:rsid w:val="00136CBB"/>
    <w:rsid w:val="00136E48"/>
    <w:rsid w:val="00137CE2"/>
    <w:rsid w:val="00140036"/>
    <w:rsid w:val="00140D27"/>
    <w:rsid w:val="00141CFA"/>
    <w:rsid w:val="0014208F"/>
    <w:rsid w:val="001422A1"/>
    <w:rsid w:val="0014271A"/>
    <w:rsid w:val="00142F62"/>
    <w:rsid w:val="00143EB8"/>
    <w:rsid w:val="001444FB"/>
    <w:rsid w:val="00144B37"/>
    <w:rsid w:val="00144DC3"/>
    <w:rsid w:val="001455B0"/>
    <w:rsid w:val="001455D6"/>
    <w:rsid w:val="00145831"/>
    <w:rsid w:val="00145BC6"/>
    <w:rsid w:val="00145FAE"/>
    <w:rsid w:val="0014635D"/>
    <w:rsid w:val="00146F16"/>
    <w:rsid w:val="0014730D"/>
    <w:rsid w:val="00147C14"/>
    <w:rsid w:val="001500FC"/>
    <w:rsid w:val="00150899"/>
    <w:rsid w:val="001508C6"/>
    <w:rsid w:val="00151632"/>
    <w:rsid w:val="00151BAB"/>
    <w:rsid w:val="0015245A"/>
    <w:rsid w:val="0015332D"/>
    <w:rsid w:val="001538CE"/>
    <w:rsid w:val="00153BC4"/>
    <w:rsid w:val="00153F1C"/>
    <w:rsid w:val="00154255"/>
    <w:rsid w:val="00154C3E"/>
    <w:rsid w:val="00154D6B"/>
    <w:rsid w:val="00156337"/>
    <w:rsid w:val="00156C26"/>
    <w:rsid w:val="00157328"/>
    <w:rsid w:val="00157531"/>
    <w:rsid w:val="001575D9"/>
    <w:rsid w:val="001576BE"/>
    <w:rsid w:val="00157BE9"/>
    <w:rsid w:val="00157C3C"/>
    <w:rsid w:val="001606C7"/>
    <w:rsid w:val="001612E4"/>
    <w:rsid w:val="001616EC"/>
    <w:rsid w:val="00161724"/>
    <w:rsid w:val="00161E57"/>
    <w:rsid w:val="001624FC"/>
    <w:rsid w:val="001628F7"/>
    <w:rsid w:val="00163865"/>
    <w:rsid w:val="001639F6"/>
    <w:rsid w:val="00164624"/>
    <w:rsid w:val="001649B5"/>
    <w:rsid w:val="001655B6"/>
    <w:rsid w:val="00165AB1"/>
    <w:rsid w:val="00165B75"/>
    <w:rsid w:val="001665C9"/>
    <w:rsid w:val="001665E7"/>
    <w:rsid w:val="00170717"/>
    <w:rsid w:val="00171686"/>
    <w:rsid w:val="00171A86"/>
    <w:rsid w:val="00171BEB"/>
    <w:rsid w:val="00172097"/>
    <w:rsid w:val="0017232D"/>
    <w:rsid w:val="001740CF"/>
    <w:rsid w:val="0017427C"/>
    <w:rsid w:val="00174826"/>
    <w:rsid w:val="0017495C"/>
    <w:rsid w:val="0017557E"/>
    <w:rsid w:val="00176064"/>
    <w:rsid w:val="001773A7"/>
    <w:rsid w:val="00177A69"/>
    <w:rsid w:val="00180A59"/>
    <w:rsid w:val="001810AC"/>
    <w:rsid w:val="00181C87"/>
    <w:rsid w:val="00181CFD"/>
    <w:rsid w:val="00181EBD"/>
    <w:rsid w:val="0018245A"/>
    <w:rsid w:val="00183736"/>
    <w:rsid w:val="00183859"/>
    <w:rsid w:val="00183D20"/>
    <w:rsid w:val="00184847"/>
    <w:rsid w:val="00184D18"/>
    <w:rsid w:val="001852C3"/>
    <w:rsid w:val="00185D64"/>
    <w:rsid w:val="00186502"/>
    <w:rsid w:val="0018668F"/>
    <w:rsid w:val="00186ECA"/>
    <w:rsid w:val="0019011C"/>
    <w:rsid w:val="001902BE"/>
    <w:rsid w:val="00190B2A"/>
    <w:rsid w:val="00191281"/>
    <w:rsid w:val="001915A2"/>
    <w:rsid w:val="00191C29"/>
    <w:rsid w:val="00191C5C"/>
    <w:rsid w:val="00193261"/>
    <w:rsid w:val="00193BBB"/>
    <w:rsid w:val="00193D46"/>
    <w:rsid w:val="001946D7"/>
    <w:rsid w:val="001949AF"/>
    <w:rsid w:val="00195399"/>
    <w:rsid w:val="001962DD"/>
    <w:rsid w:val="00196515"/>
    <w:rsid w:val="00196D5E"/>
    <w:rsid w:val="00197003"/>
    <w:rsid w:val="0019785F"/>
    <w:rsid w:val="00197C9A"/>
    <w:rsid w:val="00197D8A"/>
    <w:rsid w:val="001A031C"/>
    <w:rsid w:val="001A085B"/>
    <w:rsid w:val="001A086B"/>
    <w:rsid w:val="001A1193"/>
    <w:rsid w:val="001A1D2F"/>
    <w:rsid w:val="001A2F40"/>
    <w:rsid w:val="001A3546"/>
    <w:rsid w:val="001A39CD"/>
    <w:rsid w:val="001A51E1"/>
    <w:rsid w:val="001A51F6"/>
    <w:rsid w:val="001A529D"/>
    <w:rsid w:val="001A5305"/>
    <w:rsid w:val="001A5620"/>
    <w:rsid w:val="001A57CB"/>
    <w:rsid w:val="001A5D8F"/>
    <w:rsid w:val="001A6680"/>
    <w:rsid w:val="001A7B26"/>
    <w:rsid w:val="001A7FEC"/>
    <w:rsid w:val="001B0406"/>
    <w:rsid w:val="001B0615"/>
    <w:rsid w:val="001B11D2"/>
    <w:rsid w:val="001B2B63"/>
    <w:rsid w:val="001B30A8"/>
    <w:rsid w:val="001B4151"/>
    <w:rsid w:val="001B49FE"/>
    <w:rsid w:val="001B4AB9"/>
    <w:rsid w:val="001B6340"/>
    <w:rsid w:val="001B7CA5"/>
    <w:rsid w:val="001B7E66"/>
    <w:rsid w:val="001B7F9D"/>
    <w:rsid w:val="001C19C2"/>
    <w:rsid w:val="001C1AA1"/>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1AE8"/>
    <w:rsid w:val="001D35DA"/>
    <w:rsid w:val="001D3907"/>
    <w:rsid w:val="001D39E0"/>
    <w:rsid w:val="001D3D46"/>
    <w:rsid w:val="001D4066"/>
    <w:rsid w:val="001D40C1"/>
    <w:rsid w:val="001D48DB"/>
    <w:rsid w:val="001D4B19"/>
    <w:rsid w:val="001D4C4F"/>
    <w:rsid w:val="001D4DB2"/>
    <w:rsid w:val="001D4FF5"/>
    <w:rsid w:val="001D525E"/>
    <w:rsid w:val="001D6048"/>
    <w:rsid w:val="001D7B9B"/>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E29"/>
    <w:rsid w:val="001E7F77"/>
    <w:rsid w:val="001F08D4"/>
    <w:rsid w:val="001F0C5D"/>
    <w:rsid w:val="001F0E8D"/>
    <w:rsid w:val="001F1AAE"/>
    <w:rsid w:val="001F1B01"/>
    <w:rsid w:val="001F1DDB"/>
    <w:rsid w:val="001F26F8"/>
    <w:rsid w:val="001F2B47"/>
    <w:rsid w:val="001F310D"/>
    <w:rsid w:val="001F3902"/>
    <w:rsid w:val="001F4822"/>
    <w:rsid w:val="001F495C"/>
    <w:rsid w:val="001F5370"/>
    <w:rsid w:val="001F62B8"/>
    <w:rsid w:val="001F6CF8"/>
    <w:rsid w:val="001F6F97"/>
    <w:rsid w:val="001F70C4"/>
    <w:rsid w:val="002002DE"/>
    <w:rsid w:val="00200563"/>
    <w:rsid w:val="00201C17"/>
    <w:rsid w:val="00202E72"/>
    <w:rsid w:val="002041B3"/>
    <w:rsid w:val="002054D0"/>
    <w:rsid w:val="00205B41"/>
    <w:rsid w:val="00205F50"/>
    <w:rsid w:val="00206843"/>
    <w:rsid w:val="00206C09"/>
    <w:rsid w:val="00206FBE"/>
    <w:rsid w:val="002070E1"/>
    <w:rsid w:val="00207664"/>
    <w:rsid w:val="00210D96"/>
    <w:rsid w:val="00210EBF"/>
    <w:rsid w:val="00210F3C"/>
    <w:rsid w:val="00211540"/>
    <w:rsid w:val="00212C27"/>
    <w:rsid w:val="00213149"/>
    <w:rsid w:val="0021383E"/>
    <w:rsid w:val="002139C3"/>
    <w:rsid w:val="00214866"/>
    <w:rsid w:val="002154B1"/>
    <w:rsid w:val="002155BD"/>
    <w:rsid w:val="00216D43"/>
    <w:rsid w:val="00216FF1"/>
    <w:rsid w:val="00220358"/>
    <w:rsid w:val="0022041A"/>
    <w:rsid w:val="00220DF6"/>
    <w:rsid w:val="00220F20"/>
    <w:rsid w:val="002213A9"/>
    <w:rsid w:val="002213ED"/>
    <w:rsid w:val="00221EC5"/>
    <w:rsid w:val="002221F6"/>
    <w:rsid w:val="00222DA2"/>
    <w:rsid w:val="002242A2"/>
    <w:rsid w:val="00224DDF"/>
    <w:rsid w:val="00225578"/>
    <w:rsid w:val="002258A4"/>
    <w:rsid w:val="00226362"/>
    <w:rsid w:val="00226AF6"/>
    <w:rsid w:val="00226F75"/>
    <w:rsid w:val="002271C7"/>
    <w:rsid w:val="0023021D"/>
    <w:rsid w:val="00230F4F"/>
    <w:rsid w:val="00231A91"/>
    <w:rsid w:val="002338B6"/>
    <w:rsid w:val="00234F87"/>
    <w:rsid w:val="00235E26"/>
    <w:rsid w:val="00237F3A"/>
    <w:rsid w:val="0024023C"/>
    <w:rsid w:val="002408B9"/>
    <w:rsid w:val="00240C84"/>
    <w:rsid w:val="00240D54"/>
    <w:rsid w:val="00240D7D"/>
    <w:rsid w:val="00241F0A"/>
    <w:rsid w:val="0024256C"/>
    <w:rsid w:val="0024346F"/>
    <w:rsid w:val="002436F4"/>
    <w:rsid w:val="00244F15"/>
    <w:rsid w:val="00245800"/>
    <w:rsid w:val="00245C73"/>
    <w:rsid w:val="00246464"/>
    <w:rsid w:val="0024713B"/>
    <w:rsid w:val="00247371"/>
    <w:rsid w:val="00247589"/>
    <w:rsid w:val="00247742"/>
    <w:rsid w:val="00247805"/>
    <w:rsid w:val="002502B3"/>
    <w:rsid w:val="0025098B"/>
    <w:rsid w:val="0025103C"/>
    <w:rsid w:val="0025140D"/>
    <w:rsid w:val="00252AAD"/>
    <w:rsid w:val="00253300"/>
    <w:rsid w:val="00253440"/>
    <w:rsid w:val="002539AB"/>
    <w:rsid w:val="00253C48"/>
    <w:rsid w:val="00253F1E"/>
    <w:rsid w:val="00254003"/>
    <w:rsid w:val="002542B1"/>
    <w:rsid w:val="00254475"/>
    <w:rsid w:val="002560B9"/>
    <w:rsid w:val="00256382"/>
    <w:rsid w:val="00256727"/>
    <w:rsid w:val="00256E2E"/>
    <w:rsid w:val="00257318"/>
    <w:rsid w:val="00257582"/>
    <w:rsid w:val="0025797B"/>
    <w:rsid w:val="00257BAD"/>
    <w:rsid w:val="00260274"/>
    <w:rsid w:val="0026064B"/>
    <w:rsid w:val="00260D82"/>
    <w:rsid w:val="00261E75"/>
    <w:rsid w:val="0026275D"/>
    <w:rsid w:val="00262CA9"/>
    <w:rsid w:val="00262DA7"/>
    <w:rsid w:val="002638E5"/>
    <w:rsid w:val="00264203"/>
    <w:rsid w:val="002658EF"/>
    <w:rsid w:val="002658FA"/>
    <w:rsid w:val="00265906"/>
    <w:rsid w:val="00265D33"/>
    <w:rsid w:val="002665B2"/>
    <w:rsid w:val="0026737C"/>
    <w:rsid w:val="00270160"/>
    <w:rsid w:val="00270E25"/>
    <w:rsid w:val="002713F9"/>
    <w:rsid w:val="002714CC"/>
    <w:rsid w:val="00272079"/>
    <w:rsid w:val="002724AA"/>
    <w:rsid w:val="00272654"/>
    <w:rsid w:val="00273217"/>
    <w:rsid w:val="00273F9F"/>
    <w:rsid w:val="002746B0"/>
    <w:rsid w:val="00275094"/>
    <w:rsid w:val="00276E45"/>
    <w:rsid w:val="00280C1D"/>
    <w:rsid w:val="00280DE5"/>
    <w:rsid w:val="00280E83"/>
    <w:rsid w:val="002818E5"/>
    <w:rsid w:val="00282A82"/>
    <w:rsid w:val="002838BB"/>
    <w:rsid w:val="0028398D"/>
    <w:rsid w:val="00283A08"/>
    <w:rsid w:val="00284B52"/>
    <w:rsid w:val="0028634C"/>
    <w:rsid w:val="0029094F"/>
    <w:rsid w:val="002909C4"/>
    <w:rsid w:val="00290EBC"/>
    <w:rsid w:val="00290F26"/>
    <w:rsid w:val="0029267B"/>
    <w:rsid w:val="00293922"/>
    <w:rsid w:val="00293B78"/>
    <w:rsid w:val="00295EDB"/>
    <w:rsid w:val="00296DA2"/>
    <w:rsid w:val="0029726D"/>
    <w:rsid w:val="00297623"/>
    <w:rsid w:val="002A0559"/>
    <w:rsid w:val="002A10BE"/>
    <w:rsid w:val="002A1AFA"/>
    <w:rsid w:val="002A264C"/>
    <w:rsid w:val="002A2887"/>
    <w:rsid w:val="002A28EA"/>
    <w:rsid w:val="002A30FB"/>
    <w:rsid w:val="002A3B25"/>
    <w:rsid w:val="002A3E08"/>
    <w:rsid w:val="002A3F43"/>
    <w:rsid w:val="002A43E1"/>
    <w:rsid w:val="002A469B"/>
    <w:rsid w:val="002A4C9E"/>
    <w:rsid w:val="002A4D99"/>
    <w:rsid w:val="002A502A"/>
    <w:rsid w:val="002A62DA"/>
    <w:rsid w:val="002A66F3"/>
    <w:rsid w:val="002A6CA4"/>
    <w:rsid w:val="002A6D66"/>
    <w:rsid w:val="002A7060"/>
    <w:rsid w:val="002A7CB3"/>
    <w:rsid w:val="002B014C"/>
    <w:rsid w:val="002B072C"/>
    <w:rsid w:val="002B1126"/>
    <w:rsid w:val="002B2AD8"/>
    <w:rsid w:val="002B2E92"/>
    <w:rsid w:val="002B3196"/>
    <w:rsid w:val="002B3706"/>
    <w:rsid w:val="002B4729"/>
    <w:rsid w:val="002B489C"/>
    <w:rsid w:val="002B50A8"/>
    <w:rsid w:val="002B5599"/>
    <w:rsid w:val="002B58CC"/>
    <w:rsid w:val="002B666B"/>
    <w:rsid w:val="002B6B67"/>
    <w:rsid w:val="002B75C4"/>
    <w:rsid w:val="002B79CD"/>
    <w:rsid w:val="002B7E15"/>
    <w:rsid w:val="002C0554"/>
    <w:rsid w:val="002C0766"/>
    <w:rsid w:val="002C08C3"/>
    <w:rsid w:val="002C1075"/>
    <w:rsid w:val="002C15C5"/>
    <w:rsid w:val="002C1B9D"/>
    <w:rsid w:val="002C2348"/>
    <w:rsid w:val="002C24A8"/>
    <w:rsid w:val="002C2B45"/>
    <w:rsid w:val="002C2D3C"/>
    <w:rsid w:val="002C2EB4"/>
    <w:rsid w:val="002C47B2"/>
    <w:rsid w:val="002C4BC6"/>
    <w:rsid w:val="002C5C2C"/>
    <w:rsid w:val="002C668C"/>
    <w:rsid w:val="002C6931"/>
    <w:rsid w:val="002C6CD2"/>
    <w:rsid w:val="002C79A1"/>
    <w:rsid w:val="002C7E61"/>
    <w:rsid w:val="002D0050"/>
    <w:rsid w:val="002D1181"/>
    <w:rsid w:val="002D23CC"/>
    <w:rsid w:val="002D2831"/>
    <w:rsid w:val="002D2D8A"/>
    <w:rsid w:val="002D2EBD"/>
    <w:rsid w:val="002D384A"/>
    <w:rsid w:val="002D3932"/>
    <w:rsid w:val="002D5714"/>
    <w:rsid w:val="002D5B51"/>
    <w:rsid w:val="002D6765"/>
    <w:rsid w:val="002D6C29"/>
    <w:rsid w:val="002E0128"/>
    <w:rsid w:val="002E04EE"/>
    <w:rsid w:val="002E0639"/>
    <w:rsid w:val="002E0ED8"/>
    <w:rsid w:val="002E12A9"/>
    <w:rsid w:val="002E1E4C"/>
    <w:rsid w:val="002E21DF"/>
    <w:rsid w:val="002E24F3"/>
    <w:rsid w:val="002E2530"/>
    <w:rsid w:val="002E25EA"/>
    <w:rsid w:val="002E28F4"/>
    <w:rsid w:val="002E3317"/>
    <w:rsid w:val="002E347D"/>
    <w:rsid w:val="002E351A"/>
    <w:rsid w:val="002E3B10"/>
    <w:rsid w:val="002E42AE"/>
    <w:rsid w:val="002E4769"/>
    <w:rsid w:val="002E5770"/>
    <w:rsid w:val="002E772F"/>
    <w:rsid w:val="002E783D"/>
    <w:rsid w:val="002E7B67"/>
    <w:rsid w:val="002F0B9D"/>
    <w:rsid w:val="002F0E6D"/>
    <w:rsid w:val="002F2389"/>
    <w:rsid w:val="002F23A5"/>
    <w:rsid w:val="002F259F"/>
    <w:rsid w:val="002F29A3"/>
    <w:rsid w:val="002F3B50"/>
    <w:rsid w:val="002F3F5A"/>
    <w:rsid w:val="002F42B2"/>
    <w:rsid w:val="002F4733"/>
    <w:rsid w:val="002F516C"/>
    <w:rsid w:val="002F52D9"/>
    <w:rsid w:val="002F641F"/>
    <w:rsid w:val="002F6541"/>
    <w:rsid w:val="002F70AA"/>
    <w:rsid w:val="002F713E"/>
    <w:rsid w:val="002F7A04"/>
    <w:rsid w:val="003004D3"/>
    <w:rsid w:val="00300981"/>
    <w:rsid w:val="00301B15"/>
    <w:rsid w:val="00301F3A"/>
    <w:rsid w:val="0030385B"/>
    <w:rsid w:val="00303BE3"/>
    <w:rsid w:val="003046FD"/>
    <w:rsid w:val="00305067"/>
    <w:rsid w:val="0030591B"/>
    <w:rsid w:val="00305CE9"/>
    <w:rsid w:val="0030728B"/>
    <w:rsid w:val="003073FE"/>
    <w:rsid w:val="00307779"/>
    <w:rsid w:val="00307D52"/>
    <w:rsid w:val="0031098C"/>
    <w:rsid w:val="00311241"/>
    <w:rsid w:val="00311AC4"/>
    <w:rsid w:val="00312D24"/>
    <w:rsid w:val="00313016"/>
    <w:rsid w:val="0031354B"/>
    <w:rsid w:val="003154C6"/>
    <w:rsid w:val="003166D8"/>
    <w:rsid w:val="003167F6"/>
    <w:rsid w:val="00317573"/>
    <w:rsid w:val="00317A52"/>
    <w:rsid w:val="00317AE0"/>
    <w:rsid w:val="003202C6"/>
    <w:rsid w:val="00321AF5"/>
    <w:rsid w:val="00321F5F"/>
    <w:rsid w:val="003220A6"/>
    <w:rsid w:val="00322214"/>
    <w:rsid w:val="003232E5"/>
    <w:rsid w:val="003248DE"/>
    <w:rsid w:val="0032618E"/>
    <w:rsid w:val="003265AE"/>
    <w:rsid w:val="003269FD"/>
    <w:rsid w:val="00326D4C"/>
    <w:rsid w:val="00327602"/>
    <w:rsid w:val="003277CE"/>
    <w:rsid w:val="00327C5D"/>
    <w:rsid w:val="0033015E"/>
    <w:rsid w:val="00331F26"/>
    <w:rsid w:val="00333308"/>
    <w:rsid w:val="0033395F"/>
    <w:rsid w:val="00333C65"/>
    <w:rsid w:val="00333D7D"/>
    <w:rsid w:val="0033436F"/>
    <w:rsid w:val="00334A49"/>
    <w:rsid w:val="00334ED1"/>
    <w:rsid w:val="00335336"/>
    <w:rsid w:val="00336278"/>
    <w:rsid w:val="00336424"/>
    <w:rsid w:val="00336885"/>
    <w:rsid w:val="00336C5D"/>
    <w:rsid w:val="003378F7"/>
    <w:rsid w:val="00337C08"/>
    <w:rsid w:val="00340A66"/>
    <w:rsid w:val="00341648"/>
    <w:rsid w:val="00341A7A"/>
    <w:rsid w:val="00342179"/>
    <w:rsid w:val="003425C2"/>
    <w:rsid w:val="00342863"/>
    <w:rsid w:val="00342ED3"/>
    <w:rsid w:val="003438B9"/>
    <w:rsid w:val="00343B76"/>
    <w:rsid w:val="0034494E"/>
    <w:rsid w:val="00344C5F"/>
    <w:rsid w:val="003450BA"/>
    <w:rsid w:val="003452DB"/>
    <w:rsid w:val="003455C9"/>
    <w:rsid w:val="003460BE"/>
    <w:rsid w:val="003468F0"/>
    <w:rsid w:val="00347AC3"/>
    <w:rsid w:val="0035019E"/>
    <w:rsid w:val="003511AF"/>
    <w:rsid w:val="003525D8"/>
    <w:rsid w:val="00352AD5"/>
    <w:rsid w:val="003535F2"/>
    <w:rsid w:val="003541C9"/>
    <w:rsid w:val="003552F5"/>
    <w:rsid w:val="003555D5"/>
    <w:rsid w:val="00356952"/>
    <w:rsid w:val="00357087"/>
    <w:rsid w:val="003572D7"/>
    <w:rsid w:val="00357B20"/>
    <w:rsid w:val="00360192"/>
    <w:rsid w:val="00360AD7"/>
    <w:rsid w:val="003610E7"/>
    <w:rsid w:val="00361DAB"/>
    <w:rsid w:val="00362819"/>
    <w:rsid w:val="003628F2"/>
    <w:rsid w:val="0036396F"/>
    <w:rsid w:val="00363EC5"/>
    <w:rsid w:val="0036457A"/>
    <w:rsid w:val="003653AF"/>
    <w:rsid w:val="00365C76"/>
    <w:rsid w:val="00366071"/>
    <w:rsid w:val="0036647A"/>
    <w:rsid w:val="0036669C"/>
    <w:rsid w:val="003666D3"/>
    <w:rsid w:val="0036719F"/>
    <w:rsid w:val="0037049A"/>
    <w:rsid w:val="00370A5E"/>
    <w:rsid w:val="00371053"/>
    <w:rsid w:val="0037129C"/>
    <w:rsid w:val="00371935"/>
    <w:rsid w:val="00372669"/>
    <w:rsid w:val="00372D46"/>
    <w:rsid w:val="00372E5D"/>
    <w:rsid w:val="00373019"/>
    <w:rsid w:val="00373663"/>
    <w:rsid w:val="0037395C"/>
    <w:rsid w:val="0037419F"/>
    <w:rsid w:val="003742D4"/>
    <w:rsid w:val="003769EE"/>
    <w:rsid w:val="00380D2B"/>
    <w:rsid w:val="00381785"/>
    <w:rsid w:val="00383832"/>
    <w:rsid w:val="00385169"/>
    <w:rsid w:val="003863C5"/>
    <w:rsid w:val="00391092"/>
    <w:rsid w:val="003910DC"/>
    <w:rsid w:val="0039271D"/>
    <w:rsid w:val="00392770"/>
    <w:rsid w:val="0039298D"/>
    <w:rsid w:val="00393246"/>
    <w:rsid w:val="0039349A"/>
    <w:rsid w:val="00393543"/>
    <w:rsid w:val="00393B99"/>
    <w:rsid w:val="00393BD2"/>
    <w:rsid w:val="0039440D"/>
    <w:rsid w:val="00394D22"/>
    <w:rsid w:val="0039523E"/>
    <w:rsid w:val="003964C9"/>
    <w:rsid w:val="003974C3"/>
    <w:rsid w:val="00397A3C"/>
    <w:rsid w:val="00397A76"/>
    <w:rsid w:val="00397C6F"/>
    <w:rsid w:val="00397DAC"/>
    <w:rsid w:val="003A0AF6"/>
    <w:rsid w:val="003A0C9B"/>
    <w:rsid w:val="003A1A68"/>
    <w:rsid w:val="003A2512"/>
    <w:rsid w:val="003A315D"/>
    <w:rsid w:val="003A3557"/>
    <w:rsid w:val="003A4B71"/>
    <w:rsid w:val="003A4C6E"/>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8B9"/>
    <w:rsid w:val="003B58FF"/>
    <w:rsid w:val="003B64D8"/>
    <w:rsid w:val="003B696E"/>
    <w:rsid w:val="003B6CAE"/>
    <w:rsid w:val="003B6EEF"/>
    <w:rsid w:val="003B7721"/>
    <w:rsid w:val="003B786A"/>
    <w:rsid w:val="003B7C4B"/>
    <w:rsid w:val="003C1236"/>
    <w:rsid w:val="003C1D32"/>
    <w:rsid w:val="003C1E7F"/>
    <w:rsid w:val="003C1F2D"/>
    <w:rsid w:val="003C3D10"/>
    <w:rsid w:val="003C3F29"/>
    <w:rsid w:val="003C40D4"/>
    <w:rsid w:val="003C43C8"/>
    <w:rsid w:val="003C468C"/>
    <w:rsid w:val="003C4B17"/>
    <w:rsid w:val="003C64DB"/>
    <w:rsid w:val="003C69B3"/>
    <w:rsid w:val="003C6D78"/>
    <w:rsid w:val="003C73A6"/>
    <w:rsid w:val="003C740E"/>
    <w:rsid w:val="003C761E"/>
    <w:rsid w:val="003D08C9"/>
    <w:rsid w:val="003D0E66"/>
    <w:rsid w:val="003D0F33"/>
    <w:rsid w:val="003D0F34"/>
    <w:rsid w:val="003D13E6"/>
    <w:rsid w:val="003D2B63"/>
    <w:rsid w:val="003D2DBF"/>
    <w:rsid w:val="003D2FE5"/>
    <w:rsid w:val="003D307D"/>
    <w:rsid w:val="003D30DA"/>
    <w:rsid w:val="003D39B5"/>
    <w:rsid w:val="003D3E43"/>
    <w:rsid w:val="003D4829"/>
    <w:rsid w:val="003D4F08"/>
    <w:rsid w:val="003D5505"/>
    <w:rsid w:val="003D6FA1"/>
    <w:rsid w:val="003D73CB"/>
    <w:rsid w:val="003D7FDD"/>
    <w:rsid w:val="003E057B"/>
    <w:rsid w:val="003E0765"/>
    <w:rsid w:val="003E0A4D"/>
    <w:rsid w:val="003E1645"/>
    <w:rsid w:val="003E1CA8"/>
    <w:rsid w:val="003E2516"/>
    <w:rsid w:val="003E27EA"/>
    <w:rsid w:val="003E39B3"/>
    <w:rsid w:val="003E3B8E"/>
    <w:rsid w:val="003E404F"/>
    <w:rsid w:val="003E4063"/>
    <w:rsid w:val="003E4D3A"/>
    <w:rsid w:val="003E52C0"/>
    <w:rsid w:val="003E621E"/>
    <w:rsid w:val="003E646A"/>
    <w:rsid w:val="003E6B11"/>
    <w:rsid w:val="003E70BC"/>
    <w:rsid w:val="003E7ACF"/>
    <w:rsid w:val="003E7D7C"/>
    <w:rsid w:val="003F18F2"/>
    <w:rsid w:val="003F28EF"/>
    <w:rsid w:val="003F28F2"/>
    <w:rsid w:val="003F395B"/>
    <w:rsid w:val="003F3DCC"/>
    <w:rsid w:val="003F481A"/>
    <w:rsid w:val="003F4C62"/>
    <w:rsid w:val="003F4F13"/>
    <w:rsid w:val="003F51E1"/>
    <w:rsid w:val="003F61CC"/>
    <w:rsid w:val="003F6E7F"/>
    <w:rsid w:val="003F6F1A"/>
    <w:rsid w:val="003F754D"/>
    <w:rsid w:val="003F758C"/>
    <w:rsid w:val="003F7AEB"/>
    <w:rsid w:val="003F7CAF"/>
    <w:rsid w:val="00400935"/>
    <w:rsid w:val="00400D68"/>
    <w:rsid w:val="00403173"/>
    <w:rsid w:val="004038BC"/>
    <w:rsid w:val="0040457B"/>
    <w:rsid w:val="00404BA4"/>
    <w:rsid w:val="004053BA"/>
    <w:rsid w:val="0040577D"/>
    <w:rsid w:val="0040639D"/>
    <w:rsid w:val="004066D3"/>
    <w:rsid w:val="004066DB"/>
    <w:rsid w:val="004068D4"/>
    <w:rsid w:val="00406B09"/>
    <w:rsid w:val="00410E25"/>
    <w:rsid w:val="0041149E"/>
    <w:rsid w:val="00411942"/>
    <w:rsid w:val="00411A3E"/>
    <w:rsid w:val="00412EE2"/>
    <w:rsid w:val="00413F48"/>
    <w:rsid w:val="00414B4B"/>
    <w:rsid w:val="00415277"/>
    <w:rsid w:val="004167C7"/>
    <w:rsid w:val="00416C96"/>
    <w:rsid w:val="00416DB7"/>
    <w:rsid w:val="00420967"/>
    <w:rsid w:val="00420D03"/>
    <w:rsid w:val="00421AD8"/>
    <w:rsid w:val="00422531"/>
    <w:rsid w:val="00423147"/>
    <w:rsid w:val="0042349F"/>
    <w:rsid w:val="00424294"/>
    <w:rsid w:val="00424638"/>
    <w:rsid w:val="00424FDE"/>
    <w:rsid w:val="00425650"/>
    <w:rsid w:val="00425DB3"/>
    <w:rsid w:val="00426197"/>
    <w:rsid w:val="00426F8C"/>
    <w:rsid w:val="004279E5"/>
    <w:rsid w:val="00431007"/>
    <w:rsid w:val="00431674"/>
    <w:rsid w:val="00431ACC"/>
    <w:rsid w:val="00432345"/>
    <w:rsid w:val="00432395"/>
    <w:rsid w:val="00432A15"/>
    <w:rsid w:val="00433E81"/>
    <w:rsid w:val="0043497E"/>
    <w:rsid w:val="00434C9C"/>
    <w:rsid w:val="00435CE6"/>
    <w:rsid w:val="004374B7"/>
    <w:rsid w:val="00440410"/>
    <w:rsid w:val="0044052D"/>
    <w:rsid w:val="00440697"/>
    <w:rsid w:val="00440B9C"/>
    <w:rsid w:val="00440D34"/>
    <w:rsid w:val="00440E07"/>
    <w:rsid w:val="00442834"/>
    <w:rsid w:val="004436F6"/>
    <w:rsid w:val="00444F28"/>
    <w:rsid w:val="00445057"/>
    <w:rsid w:val="00445812"/>
    <w:rsid w:val="004461EB"/>
    <w:rsid w:val="0044642C"/>
    <w:rsid w:val="004471A0"/>
    <w:rsid w:val="00450673"/>
    <w:rsid w:val="0045078B"/>
    <w:rsid w:val="00450B19"/>
    <w:rsid w:val="0045120E"/>
    <w:rsid w:val="0045155D"/>
    <w:rsid w:val="00451723"/>
    <w:rsid w:val="00451C7C"/>
    <w:rsid w:val="00452219"/>
    <w:rsid w:val="0045245E"/>
    <w:rsid w:val="0045291D"/>
    <w:rsid w:val="00452C27"/>
    <w:rsid w:val="004533DC"/>
    <w:rsid w:val="004539F6"/>
    <w:rsid w:val="00454340"/>
    <w:rsid w:val="00455111"/>
    <w:rsid w:val="004551CF"/>
    <w:rsid w:val="004551DE"/>
    <w:rsid w:val="00456511"/>
    <w:rsid w:val="0045657B"/>
    <w:rsid w:val="00456C42"/>
    <w:rsid w:val="00457133"/>
    <w:rsid w:val="0045714A"/>
    <w:rsid w:val="00457625"/>
    <w:rsid w:val="00457817"/>
    <w:rsid w:val="004600EE"/>
    <w:rsid w:val="00460271"/>
    <w:rsid w:val="00460541"/>
    <w:rsid w:val="0046099C"/>
    <w:rsid w:val="00460C45"/>
    <w:rsid w:val="00460C90"/>
    <w:rsid w:val="00461709"/>
    <w:rsid w:val="004622BC"/>
    <w:rsid w:val="00462C7D"/>
    <w:rsid w:val="00463102"/>
    <w:rsid w:val="004635DA"/>
    <w:rsid w:val="00465382"/>
    <w:rsid w:val="00465463"/>
    <w:rsid w:val="0046609D"/>
    <w:rsid w:val="004662CB"/>
    <w:rsid w:val="00466A1D"/>
    <w:rsid w:val="0046722B"/>
    <w:rsid w:val="00467339"/>
    <w:rsid w:val="00467B93"/>
    <w:rsid w:val="00470A59"/>
    <w:rsid w:val="00470F87"/>
    <w:rsid w:val="0047129A"/>
    <w:rsid w:val="00471ADC"/>
    <w:rsid w:val="00472A19"/>
    <w:rsid w:val="00472AA0"/>
    <w:rsid w:val="00474778"/>
    <w:rsid w:val="00474EB3"/>
    <w:rsid w:val="00475CCF"/>
    <w:rsid w:val="00475DBD"/>
    <w:rsid w:val="00476236"/>
    <w:rsid w:val="004762AB"/>
    <w:rsid w:val="004772BE"/>
    <w:rsid w:val="004805E4"/>
    <w:rsid w:val="00480624"/>
    <w:rsid w:val="00480D6A"/>
    <w:rsid w:val="004823B5"/>
    <w:rsid w:val="00482BEE"/>
    <w:rsid w:val="00483894"/>
    <w:rsid w:val="00484088"/>
    <w:rsid w:val="0048441E"/>
    <w:rsid w:val="0048463F"/>
    <w:rsid w:val="00485073"/>
    <w:rsid w:val="004851C9"/>
    <w:rsid w:val="004857CF"/>
    <w:rsid w:val="00485896"/>
    <w:rsid w:val="00485C89"/>
    <w:rsid w:val="00487344"/>
    <w:rsid w:val="004874B1"/>
    <w:rsid w:val="00487E6A"/>
    <w:rsid w:val="00490229"/>
    <w:rsid w:val="00490CC5"/>
    <w:rsid w:val="00491130"/>
    <w:rsid w:val="00491E5D"/>
    <w:rsid w:val="00493011"/>
    <w:rsid w:val="0049309B"/>
    <w:rsid w:val="004932FF"/>
    <w:rsid w:val="004933EC"/>
    <w:rsid w:val="0049385A"/>
    <w:rsid w:val="0049395C"/>
    <w:rsid w:val="0049406C"/>
    <w:rsid w:val="00494541"/>
    <w:rsid w:val="00494986"/>
    <w:rsid w:val="004953A9"/>
    <w:rsid w:val="004958FA"/>
    <w:rsid w:val="00495EA5"/>
    <w:rsid w:val="00496115"/>
    <w:rsid w:val="00496E0F"/>
    <w:rsid w:val="004973E8"/>
    <w:rsid w:val="004A1197"/>
    <w:rsid w:val="004A2101"/>
    <w:rsid w:val="004A2167"/>
    <w:rsid w:val="004A26FE"/>
    <w:rsid w:val="004A2B90"/>
    <w:rsid w:val="004A2CE9"/>
    <w:rsid w:val="004A2D13"/>
    <w:rsid w:val="004A313D"/>
    <w:rsid w:val="004A33DE"/>
    <w:rsid w:val="004A3650"/>
    <w:rsid w:val="004A384A"/>
    <w:rsid w:val="004A38A2"/>
    <w:rsid w:val="004A3B9E"/>
    <w:rsid w:val="004A475E"/>
    <w:rsid w:val="004A4C9B"/>
    <w:rsid w:val="004A55F8"/>
    <w:rsid w:val="004A6098"/>
    <w:rsid w:val="004A6740"/>
    <w:rsid w:val="004B08C6"/>
    <w:rsid w:val="004B2847"/>
    <w:rsid w:val="004B3351"/>
    <w:rsid w:val="004B35AB"/>
    <w:rsid w:val="004B3B6C"/>
    <w:rsid w:val="004B3E97"/>
    <w:rsid w:val="004B4051"/>
    <w:rsid w:val="004B4351"/>
    <w:rsid w:val="004B444E"/>
    <w:rsid w:val="004B501A"/>
    <w:rsid w:val="004B53C8"/>
    <w:rsid w:val="004B5701"/>
    <w:rsid w:val="004B789E"/>
    <w:rsid w:val="004C2993"/>
    <w:rsid w:val="004C2DD1"/>
    <w:rsid w:val="004C2E1E"/>
    <w:rsid w:val="004C372F"/>
    <w:rsid w:val="004C4611"/>
    <w:rsid w:val="004C56AB"/>
    <w:rsid w:val="004C58F0"/>
    <w:rsid w:val="004C6170"/>
    <w:rsid w:val="004C6A97"/>
    <w:rsid w:val="004D033B"/>
    <w:rsid w:val="004D0EFC"/>
    <w:rsid w:val="004D14EB"/>
    <w:rsid w:val="004D1673"/>
    <w:rsid w:val="004D3771"/>
    <w:rsid w:val="004D3BA5"/>
    <w:rsid w:val="004D3C70"/>
    <w:rsid w:val="004D5837"/>
    <w:rsid w:val="004D5EC5"/>
    <w:rsid w:val="004D608E"/>
    <w:rsid w:val="004D6FE7"/>
    <w:rsid w:val="004D7CA6"/>
    <w:rsid w:val="004E044F"/>
    <w:rsid w:val="004E0765"/>
    <w:rsid w:val="004E08C8"/>
    <w:rsid w:val="004E0F3B"/>
    <w:rsid w:val="004E224E"/>
    <w:rsid w:val="004E2499"/>
    <w:rsid w:val="004E29C6"/>
    <w:rsid w:val="004E2A4F"/>
    <w:rsid w:val="004E321F"/>
    <w:rsid w:val="004E3507"/>
    <w:rsid w:val="004E3B1A"/>
    <w:rsid w:val="004E4091"/>
    <w:rsid w:val="004E4C0A"/>
    <w:rsid w:val="004E675E"/>
    <w:rsid w:val="004F1141"/>
    <w:rsid w:val="004F1910"/>
    <w:rsid w:val="004F1A8F"/>
    <w:rsid w:val="004F213A"/>
    <w:rsid w:val="004F2337"/>
    <w:rsid w:val="004F2AAF"/>
    <w:rsid w:val="004F2CD2"/>
    <w:rsid w:val="004F3E88"/>
    <w:rsid w:val="004F4A80"/>
    <w:rsid w:val="004F5774"/>
    <w:rsid w:val="004F5CEC"/>
    <w:rsid w:val="004F5E59"/>
    <w:rsid w:val="004F6C6D"/>
    <w:rsid w:val="005006E6"/>
    <w:rsid w:val="0050085B"/>
    <w:rsid w:val="005009B0"/>
    <w:rsid w:val="0050116A"/>
    <w:rsid w:val="00501B8E"/>
    <w:rsid w:val="00502610"/>
    <w:rsid w:val="00503402"/>
    <w:rsid w:val="005044BF"/>
    <w:rsid w:val="005047F9"/>
    <w:rsid w:val="00505E0E"/>
    <w:rsid w:val="0050628F"/>
    <w:rsid w:val="00506D0D"/>
    <w:rsid w:val="00506EBD"/>
    <w:rsid w:val="0050780A"/>
    <w:rsid w:val="0050781D"/>
    <w:rsid w:val="0051089D"/>
    <w:rsid w:val="00511800"/>
    <w:rsid w:val="00511A53"/>
    <w:rsid w:val="00511A5A"/>
    <w:rsid w:val="00511B91"/>
    <w:rsid w:val="00511E55"/>
    <w:rsid w:val="00511FE6"/>
    <w:rsid w:val="00512299"/>
    <w:rsid w:val="005123D3"/>
    <w:rsid w:val="00512684"/>
    <w:rsid w:val="005130C8"/>
    <w:rsid w:val="0051313B"/>
    <w:rsid w:val="00514A87"/>
    <w:rsid w:val="00514B62"/>
    <w:rsid w:val="00515475"/>
    <w:rsid w:val="00515FFE"/>
    <w:rsid w:val="005169F4"/>
    <w:rsid w:val="00516CF7"/>
    <w:rsid w:val="00516F2E"/>
    <w:rsid w:val="00517C40"/>
    <w:rsid w:val="00520EA0"/>
    <w:rsid w:val="00521999"/>
    <w:rsid w:val="00521A1F"/>
    <w:rsid w:val="00521E66"/>
    <w:rsid w:val="0052234A"/>
    <w:rsid w:val="005232D0"/>
    <w:rsid w:val="005234ED"/>
    <w:rsid w:val="005235E5"/>
    <w:rsid w:val="005254F0"/>
    <w:rsid w:val="00525951"/>
    <w:rsid w:val="00525D65"/>
    <w:rsid w:val="005263C4"/>
    <w:rsid w:val="00527BE7"/>
    <w:rsid w:val="005309A8"/>
    <w:rsid w:val="00531573"/>
    <w:rsid w:val="00532768"/>
    <w:rsid w:val="00533653"/>
    <w:rsid w:val="00533C1E"/>
    <w:rsid w:val="00534A9F"/>
    <w:rsid w:val="00536DD2"/>
    <w:rsid w:val="00537AF5"/>
    <w:rsid w:val="0054060A"/>
    <w:rsid w:val="00540E83"/>
    <w:rsid w:val="00542444"/>
    <w:rsid w:val="005441C9"/>
    <w:rsid w:val="0054435E"/>
    <w:rsid w:val="00544C58"/>
    <w:rsid w:val="00545589"/>
    <w:rsid w:val="00546E9B"/>
    <w:rsid w:val="0054740E"/>
    <w:rsid w:val="00547685"/>
    <w:rsid w:val="005479E6"/>
    <w:rsid w:val="00547ABD"/>
    <w:rsid w:val="00550B8E"/>
    <w:rsid w:val="00550F12"/>
    <w:rsid w:val="005510C9"/>
    <w:rsid w:val="00553E71"/>
    <w:rsid w:val="005541EB"/>
    <w:rsid w:val="00554562"/>
    <w:rsid w:val="00555351"/>
    <w:rsid w:val="00555987"/>
    <w:rsid w:val="00555BE4"/>
    <w:rsid w:val="00555F14"/>
    <w:rsid w:val="0055643A"/>
    <w:rsid w:val="005578B7"/>
    <w:rsid w:val="00557A6E"/>
    <w:rsid w:val="0056017E"/>
    <w:rsid w:val="005605DB"/>
    <w:rsid w:val="0056078A"/>
    <w:rsid w:val="00560E67"/>
    <w:rsid w:val="0056145C"/>
    <w:rsid w:val="00561724"/>
    <w:rsid w:val="00562691"/>
    <w:rsid w:val="005632C6"/>
    <w:rsid w:val="0056330C"/>
    <w:rsid w:val="00564224"/>
    <w:rsid w:val="00564BFA"/>
    <w:rsid w:val="005652BA"/>
    <w:rsid w:val="0056564F"/>
    <w:rsid w:val="00565687"/>
    <w:rsid w:val="00565AC5"/>
    <w:rsid w:val="00566C2F"/>
    <w:rsid w:val="00567E74"/>
    <w:rsid w:val="005720E3"/>
    <w:rsid w:val="00572125"/>
    <w:rsid w:val="00573D94"/>
    <w:rsid w:val="00574733"/>
    <w:rsid w:val="005747AB"/>
    <w:rsid w:val="00574B98"/>
    <w:rsid w:val="00574F5A"/>
    <w:rsid w:val="0057569C"/>
    <w:rsid w:val="00575909"/>
    <w:rsid w:val="00576513"/>
    <w:rsid w:val="005769E0"/>
    <w:rsid w:val="0057774C"/>
    <w:rsid w:val="00581DA3"/>
    <w:rsid w:val="00582763"/>
    <w:rsid w:val="00582EEE"/>
    <w:rsid w:val="00583247"/>
    <w:rsid w:val="005837C7"/>
    <w:rsid w:val="00583EC3"/>
    <w:rsid w:val="00583F4C"/>
    <w:rsid w:val="005841DB"/>
    <w:rsid w:val="005842DE"/>
    <w:rsid w:val="00584B56"/>
    <w:rsid w:val="0058527F"/>
    <w:rsid w:val="00585A39"/>
    <w:rsid w:val="00586084"/>
    <w:rsid w:val="00586669"/>
    <w:rsid w:val="00586DFD"/>
    <w:rsid w:val="005870E2"/>
    <w:rsid w:val="00587C8B"/>
    <w:rsid w:val="005925AD"/>
    <w:rsid w:val="0059293E"/>
    <w:rsid w:val="00592F89"/>
    <w:rsid w:val="00594241"/>
    <w:rsid w:val="005944AE"/>
    <w:rsid w:val="005947D9"/>
    <w:rsid w:val="00594F87"/>
    <w:rsid w:val="0059555E"/>
    <w:rsid w:val="00595700"/>
    <w:rsid w:val="005959EE"/>
    <w:rsid w:val="00595BDF"/>
    <w:rsid w:val="005979BF"/>
    <w:rsid w:val="005A0488"/>
    <w:rsid w:val="005A082D"/>
    <w:rsid w:val="005A100D"/>
    <w:rsid w:val="005A1098"/>
    <w:rsid w:val="005A1E8D"/>
    <w:rsid w:val="005A2583"/>
    <w:rsid w:val="005A2787"/>
    <w:rsid w:val="005A2DCE"/>
    <w:rsid w:val="005A30FB"/>
    <w:rsid w:val="005A447C"/>
    <w:rsid w:val="005A47AB"/>
    <w:rsid w:val="005A58F2"/>
    <w:rsid w:val="005A5C7D"/>
    <w:rsid w:val="005A650C"/>
    <w:rsid w:val="005A6912"/>
    <w:rsid w:val="005A6B7E"/>
    <w:rsid w:val="005A7074"/>
    <w:rsid w:val="005A7B12"/>
    <w:rsid w:val="005A7BAA"/>
    <w:rsid w:val="005A7EC7"/>
    <w:rsid w:val="005B0598"/>
    <w:rsid w:val="005B0E60"/>
    <w:rsid w:val="005B1CD8"/>
    <w:rsid w:val="005B3C4F"/>
    <w:rsid w:val="005B423A"/>
    <w:rsid w:val="005B523A"/>
    <w:rsid w:val="005B5C8F"/>
    <w:rsid w:val="005B5E04"/>
    <w:rsid w:val="005C0A05"/>
    <w:rsid w:val="005C1150"/>
    <w:rsid w:val="005C191C"/>
    <w:rsid w:val="005C1E5C"/>
    <w:rsid w:val="005C26A9"/>
    <w:rsid w:val="005C3176"/>
    <w:rsid w:val="005C496D"/>
    <w:rsid w:val="005C523A"/>
    <w:rsid w:val="005C5740"/>
    <w:rsid w:val="005C5835"/>
    <w:rsid w:val="005C59B9"/>
    <w:rsid w:val="005C5D3D"/>
    <w:rsid w:val="005C64E0"/>
    <w:rsid w:val="005C6703"/>
    <w:rsid w:val="005C6E50"/>
    <w:rsid w:val="005C771A"/>
    <w:rsid w:val="005C7D96"/>
    <w:rsid w:val="005D0785"/>
    <w:rsid w:val="005D20F0"/>
    <w:rsid w:val="005D2108"/>
    <w:rsid w:val="005D2E49"/>
    <w:rsid w:val="005D2F0C"/>
    <w:rsid w:val="005D4678"/>
    <w:rsid w:val="005D4D41"/>
    <w:rsid w:val="005D56C9"/>
    <w:rsid w:val="005D619F"/>
    <w:rsid w:val="005E093C"/>
    <w:rsid w:val="005E1617"/>
    <w:rsid w:val="005E22AD"/>
    <w:rsid w:val="005E24D0"/>
    <w:rsid w:val="005E28C3"/>
    <w:rsid w:val="005E4260"/>
    <w:rsid w:val="005E440D"/>
    <w:rsid w:val="005E4E78"/>
    <w:rsid w:val="005E56C9"/>
    <w:rsid w:val="005E6F78"/>
    <w:rsid w:val="005E7560"/>
    <w:rsid w:val="005E7C46"/>
    <w:rsid w:val="005F0A09"/>
    <w:rsid w:val="005F0D07"/>
    <w:rsid w:val="005F0F5B"/>
    <w:rsid w:val="005F15E6"/>
    <w:rsid w:val="005F1A98"/>
    <w:rsid w:val="005F43BC"/>
    <w:rsid w:val="005F48CA"/>
    <w:rsid w:val="005F582B"/>
    <w:rsid w:val="005F5DF9"/>
    <w:rsid w:val="005F5E18"/>
    <w:rsid w:val="005F6351"/>
    <w:rsid w:val="005F6658"/>
    <w:rsid w:val="005F686D"/>
    <w:rsid w:val="005F7099"/>
    <w:rsid w:val="005F7B90"/>
    <w:rsid w:val="005F7FCE"/>
    <w:rsid w:val="0060062E"/>
    <w:rsid w:val="00601447"/>
    <w:rsid w:val="006015FE"/>
    <w:rsid w:val="00601B58"/>
    <w:rsid w:val="00601B7F"/>
    <w:rsid w:val="00601D73"/>
    <w:rsid w:val="006028AD"/>
    <w:rsid w:val="00603104"/>
    <w:rsid w:val="0060362E"/>
    <w:rsid w:val="00603755"/>
    <w:rsid w:val="00604276"/>
    <w:rsid w:val="006045A0"/>
    <w:rsid w:val="00604610"/>
    <w:rsid w:val="00605AB8"/>
    <w:rsid w:val="006066A3"/>
    <w:rsid w:val="006068A5"/>
    <w:rsid w:val="00606A5B"/>
    <w:rsid w:val="00606D56"/>
    <w:rsid w:val="00607C48"/>
    <w:rsid w:val="006118C1"/>
    <w:rsid w:val="00611A16"/>
    <w:rsid w:val="006121CC"/>
    <w:rsid w:val="0061244A"/>
    <w:rsid w:val="00612ABC"/>
    <w:rsid w:val="00612B05"/>
    <w:rsid w:val="006132E2"/>
    <w:rsid w:val="00613517"/>
    <w:rsid w:val="006139A0"/>
    <w:rsid w:val="00613BB8"/>
    <w:rsid w:val="00613D0B"/>
    <w:rsid w:val="00614FC7"/>
    <w:rsid w:val="0061533F"/>
    <w:rsid w:val="006158AD"/>
    <w:rsid w:val="00615A17"/>
    <w:rsid w:val="00616F63"/>
    <w:rsid w:val="006171BB"/>
    <w:rsid w:val="0061735D"/>
    <w:rsid w:val="006175FE"/>
    <w:rsid w:val="00617E5E"/>
    <w:rsid w:val="006206B7"/>
    <w:rsid w:val="00620881"/>
    <w:rsid w:val="00620B53"/>
    <w:rsid w:val="00620D72"/>
    <w:rsid w:val="00620F1A"/>
    <w:rsid w:val="006214FF"/>
    <w:rsid w:val="00621507"/>
    <w:rsid w:val="00621D49"/>
    <w:rsid w:val="0062228E"/>
    <w:rsid w:val="0062242E"/>
    <w:rsid w:val="00622921"/>
    <w:rsid w:val="00623011"/>
    <w:rsid w:val="00623512"/>
    <w:rsid w:val="006251CC"/>
    <w:rsid w:val="00626204"/>
    <w:rsid w:val="00626504"/>
    <w:rsid w:val="00626631"/>
    <w:rsid w:val="0062694E"/>
    <w:rsid w:val="00627CC9"/>
    <w:rsid w:val="00630555"/>
    <w:rsid w:val="00631627"/>
    <w:rsid w:val="00631CFA"/>
    <w:rsid w:val="0063202B"/>
    <w:rsid w:val="00632201"/>
    <w:rsid w:val="006328DE"/>
    <w:rsid w:val="00633660"/>
    <w:rsid w:val="00634128"/>
    <w:rsid w:val="006343F0"/>
    <w:rsid w:val="006353C0"/>
    <w:rsid w:val="006353E1"/>
    <w:rsid w:val="006356F3"/>
    <w:rsid w:val="0063582B"/>
    <w:rsid w:val="0063616B"/>
    <w:rsid w:val="006367FE"/>
    <w:rsid w:val="00636F84"/>
    <w:rsid w:val="0064083B"/>
    <w:rsid w:val="00640F22"/>
    <w:rsid w:val="00641182"/>
    <w:rsid w:val="006412D4"/>
    <w:rsid w:val="00641A1E"/>
    <w:rsid w:val="00641B32"/>
    <w:rsid w:val="00642035"/>
    <w:rsid w:val="00642A72"/>
    <w:rsid w:val="00643A9D"/>
    <w:rsid w:val="00643AA1"/>
    <w:rsid w:val="00643D3B"/>
    <w:rsid w:val="00643FCE"/>
    <w:rsid w:val="006444B7"/>
    <w:rsid w:val="006448C8"/>
    <w:rsid w:val="00645350"/>
    <w:rsid w:val="006459EF"/>
    <w:rsid w:val="00645B13"/>
    <w:rsid w:val="00645F7B"/>
    <w:rsid w:val="00646FBA"/>
    <w:rsid w:val="00647358"/>
    <w:rsid w:val="0064736A"/>
    <w:rsid w:val="0065067E"/>
    <w:rsid w:val="00650920"/>
    <w:rsid w:val="00651425"/>
    <w:rsid w:val="0065145D"/>
    <w:rsid w:val="00652D13"/>
    <w:rsid w:val="00652F1E"/>
    <w:rsid w:val="006530AB"/>
    <w:rsid w:val="00653983"/>
    <w:rsid w:val="0065402E"/>
    <w:rsid w:val="00654482"/>
    <w:rsid w:val="00654940"/>
    <w:rsid w:val="006553C4"/>
    <w:rsid w:val="00655891"/>
    <w:rsid w:val="00655DB5"/>
    <w:rsid w:val="00656E24"/>
    <w:rsid w:val="0065706C"/>
    <w:rsid w:val="00657430"/>
    <w:rsid w:val="006606EB"/>
    <w:rsid w:val="00660C05"/>
    <w:rsid w:val="006612A2"/>
    <w:rsid w:val="0066157C"/>
    <w:rsid w:val="00661F6D"/>
    <w:rsid w:val="0066222F"/>
    <w:rsid w:val="00662AC4"/>
    <w:rsid w:val="00662F1D"/>
    <w:rsid w:val="006633B0"/>
    <w:rsid w:val="00663B39"/>
    <w:rsid w:val="006640E4"/>
    <w:rsid w:val="00664190"/>
    <w:rsid w:val="006641F3"/>
    <w:rsid w:val="00665BE8"/>
    <w:rsid w:val="00667B94"/>
    <w:rsid w:val="0067012A"/>
    <w:rsid w:val="0067029F"/>
    <w:rsid w:val="00671034"/>
    <w:rsid w:val="006710BB"/>
    <w:rsid w:val="0067110E"/>
    <w:rsid w:val="006714FD"/>
    <w:rsid w:val="00672749"/>
    <w:rsid w:val="00672F83"/>
    <w:rsid w:val="006746FB"/>
    <w:rsid w:val="006751BB"/>
    <w:rsid w:val="00675F77"/>
    <w:rsid w:val="0067632C"/>
    <w:rsid w:val="00676C85"/>
    <w:rsid w:val="006779A6"/>
    <w:rsid w:val="006805DD"/>
    <w:rsid w:val="00680A5D"/>
    <w:rsid w:val="00680DF8"/>
    <w:rsid w:val="006817D0"/>
    <w:rsid w:val="006825A0"/>
    <w:rsid w:val="0068266C"/>
    <w:rsid w:val="00682996"/>
    <w:rsid w:val="00684D32"/>
    <w:rsid w:val="00685AAE"/>
    <w:rsid w:val="00685E09"/>
    <w:rsid w:val="0068728F"/>
    <w:rsid w:val="00687A61"/>
    <w:rsid w:val="00692B3B"/>
    <w:rsid w:val="00692F49"/>
    <w:rsid w:val="00693347"/>
    <w:rsid w:val="00693FD0"/>
    <w:rsid w:val="006946C4"/>
    <w:rsid w:val="00694C2A"/>
    <w:rsid w:val="006952E6"/>
    <w:rsid w:val="00695855"/>
    <w:rsid w:val="00695E67"/>
    <w:rsid w:val="006965B1"/>
    <w:rsid w:val="00696619"/>
    <w:rsid w:val="00696839"/>
    <w:rsid w:val="00696AA8"/>
    <w:rsid w:val="00696D98"/>
    <w:rsid w:val="00696E99"/>
    <w:rsid w:val="006978BF"/>
    <w:rsid w:val="0069796B"/>
    <w:rsid w:val="00697F29"/>
    <w:rsid w:val="006A09E1"/>
    <w:rsid w:val="006A0F78"/>
    <w:rsid w:val="006A12DE"/>
    <w:rsid w:val="006A3FDE"/>
    <w:rsid w:val="006A44FA"/>
    <w:rsid w:val="006A55E2"/>
    <w:rsid w:val="006A59A5"/>
    <w:rsid w:val="006A5D36"/>
    <w:rsid w:val="006A76A9"/>
    <w:rsid w:val="006A7934"/>
    <w:rsid w:val="006A7D80"/>
    <w:rsid w:val="006A7DBE"/>
    <w:rsid w:val="006B0154"/>
    <w:rsid w:val="006B0226"/>
    <w:rsid w:val="006B0962"/>
    <w:rsid w:val="006B09DD"/>
    <w:rsid w:val="006B0D77"/>
    <w:rsid w:val="006B119B"/>
    <w:rsid w:val="006B1607"/>
    <w:rsid w:val="006B1E05"/>
    <w:rsid w:val="006B23E9"/>
    <w:rsid w:val="006B2F01"/>
    <w:rsid w:val="006B3143"/>
    <w:rsid w:val="006B35F1"/>
    <w:rsid w:val="006B4EDB"/>
    <w:rsid w:val="006B5167"/>
    <w:rsid w:val="006B632F"/>
    <w:rsid w:val="006B66DF"/>
    <w:rsid w:val="006C0937"/>
    <w:rsid w:val="006C2002"/>
    <w:rsid w:val="006C28FF"/>
    <w:rsid w:val="006C372C"/>
    <w:rsid w:val="006C4DAA"/>
    <w:rsid w:val="006C5E5A"/>
    <w:rsid w:val="006C616D"/>
    <w:rsid w:val="006C78CE"/>
    <w:rsid w:val="006D0240"/>
    <w:rsid w:val="006D04A9"/>
    <w:rsid w:val="006D0B55"/>
    <w:rsid w:val="006D1338"/>
    <w:rsid w:val="006D2FBE"/>
    <w:rsid w:val="006D36F1"/>
    <w:rsid w:val="006D370A"/>
    <w:rsid w:val="006D42DE"/>
    <w:rsid w:val="006D4958"/>
    <w:rsid w:val="006D4BA6"/>
    <w:rsid w:val="006D5D0E"/>
    <w:rsid w:val="006D6D20"/>
    <w:rsid w:val="006D7ED2"/>
    <w:rsid w:val="006E00CD"/>
    <w:rsid w:val="006E0235"/>
    <w:rsid w:val="006E0B43"/>
    <w:rsid w:val="006E1423"/>
    <w:rsid w:val="006E1E54"/>
    <w:rsid w:val="006E2214"/>
    <w:rsid w:val="006E2226"/>
    <w:rsid w:val="006E3605"/>
    <w:rsid w:val="006E3F40"/>
    <w:rsid w:val="006E4917"/>
    <w:rsid w:val="006E4C21"/>
    <w:rsid w:val="006E527F"/>
    <w:rsid w:val="006E5A10"/>
    <w:rsid w:val="006E624E"/>
    <w:rsid w:val="006F1282"/>
    <w:rsid w:val="006F13CB"/>
    <w:rsid w:val="006F1C01"/>
    <w:rsid w:val="006F2645"/>
    <w:rsid w:val="006F2B88"/>
    <w:rsid w:val="006F34A5"/>
    <w:rsid w:val="006F3F76"/>
    <w:rsid w:val="006F4520"/>
    <w:rsid w:val="006F4AD7"/>
    <w:rsid w:val="006F52EE"/>
    <w:rsid w:val="006F5659"/>
    <w:rsid w:val="006F5739"/>
    <w:rsid w:val="006F5D86"/>
    <w:rsid w:val="006F6D21"/>
    <w:rsid w:val="006F7479"/>
    <w:rsid w:val="006F7EBC"/>
    <w:rsid w:val="00700000"/>
    <w:rsid w:val="0070069E"/>
    <w:rsid w:val="007012EA"/>
    <w:rsid w:val="0070238F"/>
    <w:rsid w:val="007038EB"/>
    <w:rsid w:val="00703C06"/>
    <w:rsid w:val="0070414C"/>
    <w:rsid w:val="007049B8"/>
    <w:rsid w:val="00704C08"/>
    <w:rsid w:val="00705351"/>
    <w:rsid w:val="007056F6"/>
    <w:rsid w:val="007064BA"/>
    <w:rsid w:val="007067A4"/>
    <w:rsid w:val="00706DAB"/>
    <w:rsid w:val="00707581"/>
    <w:rsid w:val="0070781B"/>
    <w:rsid w:val="007078E7"/>
    <w:rsid w:val="00707BF3"/>
    <w:rsid w:val="007100C6"/>
    <w:rsid w:val="00710DD9"/>
    <w:rsid w:val="00710F0C"/>
    <w:rsid w:val="00711378"/>
    <w:rsid w:val="0071231F"/>
    <w:rsid w:val="007124C0"/>
    <w:rsid w:val="00712D15"/>
    <w:rsid w:val="00713A04"/>
    <w:rsid w:val="00714AAA"/>
    <w:rsid w:val="00714DCD"/>
    <w:rsid w:val="00716B00"/>
    <w:rsid w:val="0071735E"/>
    <w:rsid w:val="00720993"/>
    <w:rsid w:val="00721789"/>
    <w:rsid w:val="007222FA"/>
    <w:rsid w:val="00722545"/>
    <w:rsid w:val="00722878"/>
    <w:rsid w:val="00723595"/>
    <w:rsid w:val="00723F13"/>
    <w:rsid w:val="0072435C"/>
    <w:rsid w:val="00724BE7"/>
    <w:rsid w:val="00726753"/>
    <w:rsid w:val="00726D77"/>
    <w:rsid w:val="0072784F"/>
    <w:rsid w:val="00727951"/>
    <w:rsid w:val="0073259A"/>
    <w:rsid w:val="007329C9"/>
    <w:rsid w:val="007330A9"/>
    <w:rsid w:val="00733BB1"/>
    <w:rsid w:val="0073423F"/>
    <w:rsid w:val="00735BF7"/>
    <w:rsid w:val="00735D66"/>
    <w:rsid w:val="00736312"/>
    <w:rsid w:val="00736860"/>
    <w:rsid w:val="00736E96"/>
    <w:rsid w:val="0073785D"/>
    <w:rsid w:val="00737BB0"/>
    <w:rsid w:val="00740878"/>
    <w:rsid w:val="00740D69"/>
    <w:rsid w:val="007428F1"/>
    <w:rsid w:val="007437FF"/>
    <w:rsid w:val="00743A22"/>
    <w:rsid w:val="00743BE7"/>
    <w:rsid w:val="00743E7B"/>
    <w:rsid w:val="00744062"/>
    <w:rsid w:val="007456D2"/>
    <w:rsid w:val="0074576E"/>
    <w:rsid w:val="00745E65"/>
    <w:rsid w:val="0074689C"/>
    <w:rsid w:val="0074751D"/>
    <w:rsid w:val="00747C15"/>
    <w:rsid w:val="00747CE2"/>
    <w:rsid w:val="00747D33"/>
    <w:rsid w:val="007501D7"/>
    <w:rsid w:val="007509F8"/>
    <w:rsid w:val="007511DE"/>
    <w:rsid w:val="00751B4C"/>
    <w:rsid w:val="0075292C"/>
    <w:rsid w:val="00752C33"/>
    <w:rsid w:val="00752D23"/>
    <w:rsid w:val="00754B71"/>
    <w:rsid w:val="00755DE7"/>
    <w:rsid w:val="00757C91"/>
    <w:rsid w:val="00757DC2"/>
    <w:rsid w:val="007608ED"/>
    <w:rsid w:val="00762289"/>
    <w:rsid w:val="007625E1"/>
    <w:rsid w:val="007626C1"/>
    <w:rsid w:val="00762ECA"/>
    <w:rsid w:val="00763AF8"/>
    <w:rsid w:val="00764ADD"/>
    <w:rsid w:val="00764E85"/>
    <w:rsid w:val="0076738F"/>
    <w:rsid w:val="0076764B"/>
    <w:rsid w:val="007706BE"/>
    <w:rsid w:val="0077196A"/>
    <w:rsid w:val="00771B69"/>
    <w:rsid w:val="00771E27"/>
    <w:rsid w:val="007723C8"/>
    <w:rsid w:val="007725C8"/>
    <w:rsid w:val="00772719"/>
    <w:rsid w:val="00773233"/>
    <w:rsid w:val="00773C3B"/>
    <w:rsid w:val="00773CF0"/>
    <w:rsid w:val="00773E6A"/>
    <w:rsid w:val="00773EF3"/>
    <w:rsid w:val="0077451E"/>
    <w:rsid w:val="00774787"/>
    <w:rsid w:val="00774C6F"/>
    <w:rsid w:val="007759DE"/>
    <w:rsid w:val="00776284"/>
    <w:rsid w:val="007768B5"/>
    <w:rsid w:val="00777729"/>
    <w:rsid w:val="007804CE"/>
    <w:rsid w:val="00780F9E"/>
    <w:rsid w:val="007811DA"/>
    <w:rsid w:val="00782B2C"/>
    <w:rsid w:val="007839B1"/>
    <w:rsid w:val="00783A56"/>
    <w:rsid w:val="0078517B"/>
    <w:rsid w:val="007855F7"/>
    <w:rsid w:val="00785D88"/>
    <w:rsid w:val="00786B19"/>
    <w:rsid w:val="00786FFC"/>
    <w:rsid w:val="007918F3"/>
    <w:rsid w:val="00792531"/>
    <w:rsid w:val="00792B55"/>
    <w:rsid w:val="00792DE7"/>
    <w:rsid w:val="00793868"/>
    <w:rsid w:val="007938EE"/>
    <w:rsid w:val="00793AF1"/>
    <w:rsid w:val="00794088"/>
    <w:rsid w:val="00795248"/>
    <w:rsid w:val="00795302"/>
    <w:rsid w:val="0079606D"/>
    <w:rsid w:val="00796F1A"/>
    <w:rsid w:val="00797081"/>
    <w:rsid w:val="007970BC"/>
    <w:rsid w:val="0079784A"/>
    <w:rsid w:val="00797CE7"/>
    <w:rsid w:val="00797CF5"/>
    <w:rsid w:val="00797FD2"/>
    <w:rsid w:val="007A0238"/>
    <w:rsid w:val="007A0337"/>
    <w:rsid w:val="007A06ED"/>
    <w:rsid w:val="007A0CE4"/>
    <w:rsid w:val="007A0F59"/>
    <w:rsid w:val="007A11A3"/>
    <w:rsid w:val="007A122C"/>
    <w:rsid w:val="007A1607"/>
    <w:rsid w:val="007A199B"/>
    <w:rsid w:val="007A2687"/>
    <w:rsid w:val="007A2A05"/>
    <w:rsid w:val="007A2F0F"/>
    <w:rsid w:val="007A3CB5"/>
    <w:rsid w:val="007A4489"/>
    <w:rsid w:val="007A533F"/>
    <w:rsid w:val="007A5FA2"/>
    <w:rsid w:val="007A62B0"/>
    <w:rsid w:val="007A6D11"/>
    <w:rsid w:val="007A79A9"/>
    <w:rsid w:val="007B0986"/>
    <w:rsid w:val="007B0988"/>
    <w:rsid w:val="007B12A9"/>
    <w:rsid w:val="007B2096"/>
    <w:rsid w:val="007B25E7"/>
    <w:rsid w:val="007B27CE"/>
    <w:rsid w:val="007B2EBF"/>
    <w:rsid w:val="007B3EAD"/>
    <w:rsid w:val="007B3F00"/>
    <w:rsid w:val="007B42E7"/>
    <w:rsid w:val="007B6C86"/>
    <w:rsid w:val="007B7A6C"/>
    <w:rsid w:val="007C1009"/>
    <w:rsid w:val="007C1467"/>
    <w:rsid w:val="007C1470"/>
    <w:rsid w:val="007C1650"/>
    <w:rsid w:val="007C275A"/>
    <w:rsid w:val="007C2D95"/>
    <w:rsid w:val="007C30DE"/>
    <w:rsid w:val="007C32A0"/>
    <w:rsid w:val="007C3374"/>
    <w:rsid w:val="007C34E1"/>
    <w:rsid w:val="007C3611"/>
    <w:rsid w:val="007C576C"/>
    <w:rsid w:val="007C64DB"/>
    <w:rsid w:val="007C6932"/>
    <w:rsid w:val="007C7B37"/>
    <w:rsid w:val="007D0868"/>
    <w:rsid w:val="007D1577"/>
    <w:rsid w:val="007D29F6"/>
    <w:rsid w:val="007D322F"/>
    <w:rsid w:val="007D3A7B"/>
    <w:rsid w:val="007D6ABF"/>
    <w:rsid w:val="007D7665"/>
    <w:rsid w:val="007D77D2"/>
    <w:rsid w:val="007E1480"/>
    <w:rsid w:val="007E1A7C"/>
    <w:rsid w:val="007E1B2A"/>
    <w:rsid w:val="007E1CB1"/>
    <w:rsid w:val="007E1E49"/>
    <w:rsid w:val="007E1EF1"/>
    <w:rsid w:val="007E211A"/>
    <w:rsid w:val="007E2DB5"/>
    <w:rsid w:val="007E3602"/>
    <w:rsid w:val="007E36D5"/>
    <w:rsid w:val="007E3A4D"/>
    <w:rsid w:val="007E3DCD"/>
    <w:rsid w:val="007E443E"/>
    <w:rsid w:val="007E4BB5"/>
    <w:rsid w:val="007E512C"/>
    <w:rsid w:val="007E6631"/>
    <w:rsid w:val="007E7EDD"/>
    <w:rsid w:val="007F1386"/>
    <w:rsid w:val="007F152F"/>
    <w:rsid w:val="007F2311"/>
    <w:rsid w:val="007F2CF6"/>
    <w:rsid w:val="007F3215"/>
    <w:rsid w:val="007F3D2A"/>
    <w:rsid w:val="007F4CB4"/>
    <w:rsid w:val="007F6B8E"/>
    <w:rsid w:val="007F71D2"/>
    <w:rsid w:val="007F788B"/>
    <w:rsid w:val="00800506"/>
    <w:rsid w:val="00800BED"/>
    <w:rsid w:val="00801136"/>
    <w:rsid w:val="008028FB"/>
    <w:rsid w:val="00803652"/>
    <w:rsid w:val="008051B1"/>
    <w:rsid w:val="008054EF"/>
    <w:rsid w:val="00805EE0"/>
    <w:rsid w:val="00806065"/>
    <w:rsid w:val="008062C1"/>
    <w:rsid w:val="00806EEA"/>
    <w:rsid w:val="0080739F"/>
    <w:rsid w:val="00810CFE"/>
    <w:rsid w:val="008113BF"/>
    <w:rsid w:val="00811B3D"/>
    <w:rsid w:val="00811EFC"/>
    <w:rsid w:val="0081242B"/>
    <w:rsid w:val="00812BC2"/>
    <w:rsid w:val="00812D2F"/>
    <w:rsid w:val="00812E43"/>
    <w:rsid w:val="008143B3"/>
    <w:rsid w:val="008157EC"/>
    <w:rsid w:val="0081590D"/>
    <w:rsid w:val="00815FD3"/>
    <w:rsid w:val="008214E7"/>
    <w:rsid w:val="00821733"/>
    <w:rsid w:val="00822042"/>
    <w:rsid w:val="00822242"/>
    <w:rsid w:val="0082226B"/>
    <w:rsid w:val="0082258B"/>
    <w:rsid w:val="00822AC9"/>
    <w:rsid w:val="00822E85"/>
    <w:rsid w:val="00823129"/>
    <w:rsid w:val="0082331C"/>
    <w:rsid w:val="008237D2"/>
    <w:rsid w:val="00823D81"/>
    <w:rsid w:val="008246C1"/>
    <w:rsid w:val="00825026"/>
    <w:rsid w:val="00825C90"/>
    <w:rsid w:val="0082668A"/>
    <w:rsid w:val="00826E89"/>
    <w:rsid w:val="00827565"/>
    <w:rsid w:val="00827C91"/>
    <w:rsid w:val="008306E3"/>
    <w:rsid w:val="00831922"/>
    <w:rsid w:val="00831D70"/>
    <w:rsid w:val="00831F5F"/>
    <w:rsid w:val="008320C5"/>
    <w:rsid w:val="00833032"/>
    <w:rsid w:val="00833C62"/>
    <w:rsid w:val="008341DB"/>
    <w:rsid w:val="0083473C"/>
    <w:rsid w:val="00836D1B"/>
    <w:rsid w:val="00840780"/>
    <w:rsid w:val="00840DD5"/>
    <w:rsid w:val="00841754"/>
    <w:rsid w:val="00841C04"/>
    <w:rsid w:val="00842128"/>
    <w:rsid w:val="0084275A"/>
    <w:rsid w:val="00842C80"/>
    <w:rsid w:val="00845289"/>
    <w:rsid w:val="00845594"/>
    <w:rsid w:val="008460E8"/>
    <w:rsid w:val="0084643F"/>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693"/>
    <w:rsid w:val="00860A26"/>
    <w:rsid w:val="00860A94"/>
    <w:rsid w:val="00860D9B"/>
    <w:rsid w:val="008612A1"/>
    <w:rsid w:val="008614DA"/>
    <w:rsid w:val="00861F7D"/>
    <w:rsid w:val="00862464"/>
    <w:rsid w:val="00862AF0"/>
    <w:rsid w:val="00862B7E"/>
    <w:rsid w:val="008635AE"/>
    <w:rsid w:val="00863880"/>
    <w:rsid w:val="008647E4"/>
    <w:rsid w:val="00865ABD"/>
    <w:rsid w:val="008661D3"/>
    <w:rsid w:val="00867A3C"/>
    <w:rsid w:val="008701EE"/>
    <w:rsid w:val="00870623"/>
    <w:rsid w:val="00870BB0"/>
    <w:rsid w:val="0087111C"/>
    <w:rsid w:val="00871D91"/>
    <w:rsid w:val="0087252A"/>
    <w:rsid w:val="008726F7"/>
    <w:rsid w:val="008739E4"/>
    <w:rsid w:val="00874083"/>
    <w:rsid w:val="008745B6"/>
    <w:rsid w:val="0087541A"/>
    <w:rsid w:val="0087696B"/>
    <w:rsid w:val="00877100"/>
    <w:rsid w:val="00877782"/>
    <w:rsid w:val="0088037E"/>
    <w:rsid w:val="00880881"/>
    <w:rsid w:val="008815B2"/>
    <w:rsid w:val="00881B5C"/>
    <w:rsid w:val="0088284B"/>
    <w:rsid w:val="008845B4"/>
    <w:rsid w:val="00885BD6"/>
    <w:rsid w:val="0088676F"/>
    <w:rsid w:val="008868EF"/>
    <w:rsid w:val="00890369"/>
    <w:rsid w:val="00891C2B"/>
    <w:rsid w:val="00892083"/>
    <w:rsid w:val="008929A0"/>
    <w:rsid w:val="00892D5A"/>
    <w:rsid w:val="00892DEB"/>
    <w:rsid w:val="00894A71"/>
    <w:rsid w:val="00894ABA"/>
    <w:rsid w:val="00894E68"/>
    <w:rsid w:val="008957ED"/>
    <w:rsid w:val="00895F03"/>
    <w:rsid w:val="00896AE2"/>
    <w:rsid w:val="00896C8F"/>
    <w:rsid w:val="008975F2"/>
    <w:rsid w:val="008A01E6"/>
    <w:rsid w:val="008A04C9"/>
    <w:rsid w:val="008A0877"/>
    <w:rsid w:val="008A211C"/>
    <w:rsid w:val="008A2AE1"/>
    <w:rsid w:val="008A4617"/>
    <w:rsid w:val="008A5596"/>
    <w:rsid w:val="008A55D7"/>
    <w:rsid w:val="008A5E52"/>
    <w:rsid w:val="008A6459"/>
    <w:rsid w:val="008A668B"/>
    <w:rsid w:val="008A6A74"/>
    <w:rsid w:val="008A6F19"/>
    <w:rsid w:val="008A70ED"/>
    <w:rsid w:val="008A7394"/>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314D"/>
    <w:rsid w:val="008B40D2"/>
    <w:rsid w:val="008B53D5"/>
    <w:rsid w:val="008B5CA8"/>
    <w:rsid w:val="008B63C8"/>
    <w:rsid w:val="008B6843"/>
    <w:rsid w:val="008B7DB1"/>
    <w:rsid w:val="008C0471"/>
    <w:rsid w:val="008C04D4"/>
    <w:rsid w:val="008C0A28"/>
    <w:rsid w:val="008C0AA1"/>
    <w:rsid w:val="008C12EB"/>
    <w:rsid w:val="008C1A85"/>
    <w:rsid w:val="008C1B08"/>
    <w:rsid w:val="008C1BDE"/>
    <w:rsid w:val="008C1FC2"/>
    <w:rsid w:val="008C24B3"/>
    <w:rsid w:val="008C29BE"/>
    <w:rsid w:val="008C2F8D"/>
    <w:rsid w:val="008C392C"/>
    <w:rsid w:val="008C5724"/>
    <w:rsid w:val="008C6CE6"/>
    <w:rsid w:val="008C716E"/>
    <w:rsid w:val="008D01E8"/>
    <w:rsid w:val="008D0844"/>
    <w:rsid w:val="008D0AEC"/>
    <w:rsid w:val="008D1140"/>
    <w:rsid w:val="008D1500"/>
    <w:rsid w:val="008D4236"/>
    <w:rsid w:val="008D43B2"/>
    <w:rsid w:val="008D492D"/>
    <w:rsid w:val="008D58E0"/>
    <w:rsid w:val="008D5AB6"/>
    <w:rsid w:val="008D648D"/>
    <w:rsid w:val="008D6E56"/>
    <w:rsid w:val="008D70BD"/>
    <w:rsid w:val="008E0BBC"/>
    <w:rsid w:val="008E169A"/>
    <w:rsid w:val="008E1BCF"/>
    <w:rsid w:val="008E1EB4"/>
    <w:rsid w:val="008E27D5"/>
    <w:rsid w:val="008E2C88"/>
    <w:rsid w:val="008E3292"/>
    <w:rsid w:val="008E40CB"/>
    <w:rsid w:val="008E4280"/>
    <w:rsid w:val="008E4656"/>
    <w:rsid w:val="008E48EB"/>
    <w:rsid w:val="008E5096"/>
    <w:rsid w:val="008E5B7C"/>
    <w:rsid w:val="008E6375"/>
    <w:rsid w:val="008E7021"/>
    <w:rsid w:val="008E7483"/>
    <w:rsid w:val="008F041D"/>
    <w:rsid w:val="008F09F8"/>
    <w:rsid w:val="008F12BA"/>
    <w:rsid w:val="008F1B76"/>
    <w:rsid w:val="008F2AEB"/>
    <w:rsid w:val="008F2F8B"/>
    <w:rsid w:val="008F3E25"/>
    <w:rsid w:val="008F47C3"/>
    <w:rsid w:val="008F57AB"/>
    <w:rsid w:val="008F5907"/>
    <w:rsid w:val="008F6364"/>
    <w:rsid w:val="008F65A5"/>
    <w:rsid w:val="008F692E"/>
    <w:rsid w:val="008F711E"/>
    <w:rsid w:val="008F7560"/>
    <w:rsid w:val="008F769F"/>
    <w:rsid w:val="00901049"/>
    <w:rsid w:val="0090160A"/>
    <w:rsid w:val="00901D53"/>
    <w:rsid w:val="00903137"/>
    <w:rsid w:val="0090461B"/>
    <w:rsid w:val="00904BD7"/>
    <w:rsid w:val="009052EC"/>
    <w:rsid w:val="00905A63"/>
    <w:rsid w:val="0090674D"/>
    <w:rsid w:val="00906D9A"/>
    <w:rsid w:val="00911461"/>
    <w:rsid w:val="009114D2"/>
    <w:rsid w:val="00911779"/>
    <w:rsid w:val="00912379"/>
    <w:rsid w:val="009124E5"/>
    <w:rsid w:val="00912599"/>
    <w:rsid w:val="00912F25"/>
    <w:rsid w:val="00913946"/>
    <w:rsid w:val="00913D33"/>
    <w:rsid w:val="00913E4C"/>
    <w:rsid w:val="009149D9"/>
    <w:rsid w:val="0091573A"/>
    <w:rsid w:val="009158ED"/>
    <w:rsid w:val="00915D85"/>
    <w:rsid w:val="00915E0C"/>
    <w:rsid w:val="009165EB"/>
    <w:rsid w:val="0091692F"/>
    <w:rsid w:val="00916ECA"/>
    <w:rsid w:val="00917233"/>
    <w:rsid w:val="009174D0"/>
    <w:rsid w:val="00917615"/>
    <w:rsid w:val="009176B6"/>
    <w:rsid w:val="0092128A"/>
    <w:rsid w:val="0092193E"/>
    <w:rsid w:val="009222AC"/>
    <w:rsid w:val="00922509"/>
    <w:rsid w:val="00922527"/>
    <w:rsid w:val="009250F5"/>
    <w:rsid w:val="00925429"/>
    <w:rsid w:val="00925B2B"/>
    <w:rsid w:val="00926359"/>
    <w:rsid w:val="00926829"/>
    <w:rsid w:val="00926CBC"/>
    <w:rsid w:val="00927A9B"/>
    <w:rsid w:val="00930748"/>
    <w:rsid w:val="0093142A"/>
    <w:rsid w:val="00931478"/>
    <w:rsid w:val="00931AB9"/>
    <w:rsid w:val="00931C46"/>
    <w:rsid w:val="00933099"/>
    <w:rsid w:val="00933791"/>
    <w:rsid w:val="00933C29"/>
    <w:rsid w:val="00934FD6"/>
    <w:rsid w:val="00934FF4"/>
    <w:rsid w:val="00935170"/>
    <w:rsid w:val="009360A2"/>
    <w:rsid w:val="0093777D"/>
    <w:rsid w:val="009378F3"/>
    <w:rsid w:val="00940F36"/>
    <w:rsid w:val="00943803"/>
    <w:rsid w:val="00943D50"/>
    <w:rsid w:val="00945489"/>
    <w:rsid w:val="009466A9"/>
    <w:rsid w:val="00946878"/>
    <w:rsid w:val="00947272"/>
    <w:rsid w:val="00947E60"/>
    <w:rsid w:val="00950442"/>
    <w:rsid w:val="00950C28"/>
    <w:rsid w:val="00950E39"/>
    <w:rsid w:val="00951021"/>
    <w:rsid w:val="009510FE"/>
    <w:rsid w:val="00952EFA"/>
    <w:rsid w:val="009535F5"/>
    <w:rsid w:val="00953724"/>
    <w:rsid w:val="00954DA8"/>
    <w:rsid w:val="00955E23"/>
    <w:rsid w:val="00956B1A"/>
    <w:rsid w:val="00956FF0"/>
    <w:rsid w:val="0095739D"/>
    <w:rsid w:val="009573FE"/>
    <w:rsid w:val="0095742E"/>
    <w:rsid w:val="0095779B"/>
    <w:rsid w:val="00957AEC"/>
    <w:rsid w:val="00960474"/>
    <w:rsid w:val="00960811"/>
    <w:rsid w:val="00961500"/>
    <w:rsid w:val="009617B2"/>
    <w:rsid w:val="00963514"/>
    <w:rsid w:val="00964403"/>
    <w:rsid w:val="009648F7"/>
    <w:rsid w:val="00964D88"/>
    <w:rsid w:val="00966404"/>
    <w:rsid w:val="0096704E"/>
    <w:rsid w:val="009673FE"/>
    <w:rsid w:val="0096794B"/>
    <w:rsid w:val="00967C16"/>
    <w:rsid w:val="00970064"/>
    <w:rsid w:val="009700E4"/>
    <w:rsid w:val="0097079D"/>
    <w:rsid w:val="00970872"/>
    <w:rsid w:val="009708D8"/>
    <w:rsid w:val="00970BF5"/>
    <w:rsid w:val="0097189D"/>
    <w:rsid w:val="00971E4A"/>
    <w:rsid w:val="009722E0"/>
    <w:rsid w:val="00972897"/>
    <w:rsid w:val="009739CB"/>
    <w:rsid w:val="00974227"/>
    <w:rsid w:val="00974D7E"/>
    <w:rsid w:val="00974E2A"/>
    <w:rsid w:val="0097501E"/>
    <w:rsid w:val="009758EB"/>
    <w:rsid w:val="00976B7D"/>
    <w:rsid w:val="009772A3"/>
    <w:rsid w:val="009807CD"/>
    <w:rsid w:val="00980E9D"/>
    <w:rsid w:val="00980FA4"/>
    <w:rsid w:val="00981B4E"/>
    <w:rsid w:val="00982B76"/>
    <w:rsid w:val="00983846"/>
    <w:rsid w:val="0098457F"/>
    <w:rsid w:val="00984816"/>
    <w:rsid w:val="00984BE8"/>
    <w:rsid w:val="00985274"/>
    <w:rsid w:val="00985B1C"/>
    <w:rsid w:val="00985E79"/>
    <w:rsid w:val="0098687A"/>
    <w:rsid w:val="00987693"/>
    <w:rsid w:val="00987B45"/>
    <w:rsid w:val="00990888"/>
    <w:rsid w:val="009909EE"/>
    <w:rsid w:val="00990BA7"/>
    <w:rsid w:val="009916CA"/>
    <w:rsid w:val="009927F4"/>
    <w:rsid w:val="0099522C"/>
    <w:rsid w:val="009959B1"/>
    <w:rsid w:val="00995C04"/>
    <w:rsid w:val="00996691"/>
    <w:rsid w:val="009966B3"/>
    <w:rsid w:val="00996A45"/>
    <w:rsid w:val="00996AD5"/>
    <w:rsid w:val="00996AE4"/>
    <w:rsid w:val="00996CCB"/>
    <w:rsid w:val="00997BC5"/>
    <w:rsid w:val="00997CF5"/>
    <w:rsid w:val="009A04F4"/>
    <w:rsid w:val="009A0A46"/>
    <w:rsid w:val="009A10AB"/>
    <w:rsid w:val="009A20D2"/>
    <w:rsid w:val="009A2430"/>
    <w:rsid w:val="009A282B"/>
    <w:rsid w:val="009A2908"/>
    <w:rsid w:val="009A2C78"/>
    <w:rsid w:val="009A2DB9"/>
    <w:rsid w:val="009A2EAA"/>
    <w:rsid w:val="009A2FB0"/>
    <w:rsid w:val="009A37CC"/>
    <w:rsid w:val="009A3CD4"/>
    <w:rsid w:val="009A3DE1"/>
    <w:rsid w:val="009A642C"/>
    <w:rsid w:val="009A6CC2"/>
    <w:rsid w:val="009A7458"/>
    <w:rsid w:val="009A7D9F"/>
    <w:rsid w:val="009B00A5"/>
    <w:rsid w:val="009B081B"/>
    <w:rsid w:val="009B139F"/>
    <w:rsid w:val="009B2397"/>
    <w:rsid w:val="009B24F5"/>
    <w:rsid w:val="009B276C"/>
    <w:rsid w:val="009B2F76"/>
    <w:rsid w:val="009B3683"/>
    <w:rsid w:val="009B3AC1"/>
    <w:rsid w:val="009B3B75"/>
    <w:rsid w:val="009B4424"/>
    <w:rsid w:val="009B444D"/>
    <w:rsid w:val="009B4642"/>
    <w:rsid w:val="009B52C8"/>
    <w:rsid w:val="009B559E"/>
    <w:rsid w:val="009B7535"/>
    <w:rsid w:val="009C0278"/>
    <w:rsid w:val="009C1421"/>
    <w:rsid w:val="009C1E97"/>
    <w:rsid w:val="009C3823"/>
    <w:rsid w:val="009C3ABE"/>
    <w:rsid w:val="009C3E45"/>
    <w:rsid w:val="009C45C2"/>
    <w:rsid w:val="009C5E71"/>
    <w:rsid w:val="009C67D1"/>
    <w:rsid w:val="009C6831"/>
    <w:rsid w:val="009C6B90"/>
    <w:rsid w:val="009C7103"/>
    <w:rsid w:val="009C7218"/>
    <w:rsid w:val="009C77CF"/>
    <w:rsid w:val="009C7C06"/>
    <w:rsid w:val="009C7E98"/>
    <w:rsid w:val="009D0EC5"/>
    <w:rsid w:val="009D148E"/>
    <w:rsid w:val="009D2710"/>
    <w:rsid w:val="009D3BAD"/>
    <w:rsid w:val="009D4300"/>
    <w:rsid w:val="009D4ECC"/>
    <w:rsid w:val="009D56C6"/>
    <w:rsid w:val="009D5718"/>
    <w:rsid w:val="009D5CF5"/>
    <w:rsid w:val="009D6338"/>
    <w:rsid w:val="009D635C"/>
    <w:rsid w:val="009D682F"/>
    <w:rsid w:val="009D6D89"/>
    <w:rsid w:val="009D72C1"/>
    <w:rsid w:val="009D7B15"/>
    <w:rsid w:val="009D7C23"/>
    <w:rsid w:val="009D7CB9"/>
    <w:rsid w:val="009E008E"/>
    <w:rsid w:val="009E0278"/>
    <w:rsid w:val="009E1840"/>
    <w:rsid w:val="009E1D41"/>
    <w:rsid w:val="009E27CB"/>
    <w:rsid w:val="009E3CBB"/>
    <w:rsid w:val="009E44A5"/>
    <w:rsid w:val="009E4507"/>
    <w:rsid w:val="009E4AED"/>
    <w:rsid w:val="009E5391"/>
    <w:rsid w:val="009E58E6"/>
    <w:rsid w:val="009E5E8A"/>
    <w:rsid w:val="009E5E92"/>
    <w:rsid w:val="009E65BB"/>
    <w:rsid w:val="009E7254"/>
    <w:rsid w:val="009E737B"/>
    <w:rsid w:val="009E7673"/>
    <w:rsid w:val="009E7C87"/>
    <w:rsid w:val="009F00A1"/>
    <w:rsid w:val="009F0265"/>
    <w:rsid w:val="009F082A"/>
    <w:rsid w:val="009F1F63"/>
    <w:rsid w:val="009F26C4"/>
    <w:rsid w:val="009F2D59"/>
    <w:rsid w:val="009F2F95"/>
    <w:rsid w:val="009F3495"/>
    <w:rsid w:val="009F37E9"/>
    <w:rsid w:val="009F4317"/>
    <w:rsid w:val="009F5560"/>
    <w:rsid w:val="009F5925"/>
    <w:rsid w:val="009F6212"/>
    <w:rsid w:val="009F69D8"/>
    <w:rsid w:val="009F722A"/>
    <w:rsid w:val="009F7CDD"/>
    <w:rsid w:val="00A002E5"/>
    <w:rsid w:val="00A015A9"/>
    <w:rsid w:val="00A01677"/>
    <w:rsid w:val="00A01B40"/>
    <w:rsid w:val="00A022A9"/>
    <w:rsid w:val="00A023AE"/>
    <w:rsid w:val="00A02E66"/>
    <w:rsid w:val="00A037F4"/>
    <w:rsid w:val="00A04967"/>
    <w:rsid w:val="00A05955"/>
    <w:rsid w:val="00A069C0"/>
    <w:rsid w:val="00A06A77"/>
    <w:rsid w:val="00A07275"/>
    <w:rsid w:val="00A077F1"/>
    <w:rsid w:val="00A10278"/>
    <w:rsid w:val="00A1055A"/>
    <w:rsid w:val="00A106BE"/>
    <w:rsid w:val="00A10E87"/>
    <w:rsid w:val="00A10F11"/>
    <w:rsid w:val="00A11044"/>
    <w:rsid w:val="00A1155B"/>
    <w:rsid w:val="00A11B14"/>
    <w:rsid w:val="00A12BF7"/>
    <w:rsid w:val="00A135F0"/>
    <w:rsid w:val="00A14D46"/>
    <w:rsid w:val="00A151F5"/>
    <w:rsid w:val="00A15A55"/>
    <w:rsid w:val="00A16139"/>
    <w:rsid w:val="00A16B9D"/>
    <w:rsid w:val="00A1787A"/>
    <w:rsid w:val="00A17881"/>
    <w:rsid w:val="00A17C3E"/>
    <w:rsid w:val="00A2050C"/>
    <w:rsid w:val="00A21F41"/>
    <w:rsid w:val="00A21FDE"/>
    <w:rsid w:val="00A22569"/>
    <w:rsid w:val="00A2341D"/>
    <w:rsid w:val="00A242E4"/>
    <w:rsid w:val="00A2511A"/>
    <w:rsid w:val="00A2566C"/>
    <w:rsid w:val="00A2766E"/>
    <w:rsid w:val="00A30333"/>
    <w:rsid w:val="00A309EC"/>
    <w:rsid w:val="00A324AB"/>
    <w:rsid w:val="00A32E74"/>
    <w:rsid w:val="00A32E97"/>
    <w:rsid w:val="00A33205"/>
    <w:rsid w:val="00A34D9A"/>
    <w:rsid w:val="00A358F9"/>
    <w:rsid w:val="00A35C89"/>
    <w:rsid w:val="00A373A6"/>
    <w:rsid w:val="00A378E5"/>
    <w:rsid w:val="00A402DA"/>
    <w:rsid w:val="00A4172B"/>
    <w:rsid w:val="00A41A94"/>
    <w:rsid w:val="00A41F35"/>
    <w:rsid w:val="00A42F9A"/>
    <w:rsid w:val="00A432B7"/>
    <w:rsid w:val="00A43411"/>
    <w:rsid w:val="00A44327"/>
    <w:rsid w:val="00A44B07"/>
    <w:rsid w:val="00A45433"/>
    <w:rsid w:val="00A455B6"/>
    <w:rsid w:val="00A459AE"/>
    <w:rsid w:val="00A46EDD"/>
    <w:rsid w:val="00A473C5"/>
    <w:rsid w:val="00A477A9"/>
    <w:rsid w:val="00A50036"/>
    <w:rsid w:val="00A500E7"/>
    <w:rsid w:val="00A50217"/>
    <w:rsid w:val="00A50782"/>
    <w:rsid w:val="00A50D6D"/>
    <w:rsid w:val="00A51074"/>
    <w:rsid w:val="00A5117E"/>
    <w:rsid w:val="00A5189D"/>
    <w:rsid w:val="00A51EA5"/>
    <w:rsid w:val="00A5230B"/>
    <w:rsid w:val="00A52760"/>
    <w:rsid w:val="00A527D1"/>
    <w:rsid w:val="00A529E3"/>
    <w:rsid w:val="00A52F83"/>
    <w:rsid w:val="00A53476"/>
    <w:rsid w:val="00A54E03"/>
    <w:rsid w:val="00A552E2"/>
    <w:rsid w:val="00A55982"/>
    <w:rsid w:val="00A55F80"/>
    <w:rsid w:val="00A56A78"/>
    <w:rsid w:val="00A56D93"/>
    <w:rsid w:val="00A56E1B"/>
    <w:rsid w:val="00A60720"/>
    <w:rsid w:val="00A60EA0"/>
    <w:rsid w:val="00A61CE0"/>
    <w:rsid w:val="00A62C16"/>
    <w:rsid w:val="00A631AE"/>
    <w:rsid w:val="00A63FED"/>
    <w:rsid w:val="00A640C6"/>
    <w:rsid w:val="00A6472C"/>
    <w:rsid w:val="00A64B94"/>
    <w:rsid w:val="00A650DE"/>
    <w:rsid w:val="00A652B8"/>
    <w:rsid w:val="00A65C26"/>
    <w:rsid w:val="00A65D70"/>
    <w:rsid w:val="00A65DB3"/>
    <w:rsid w:val="00A666D7"/>
    <w:rsid w:val="00A67806"/>
    <w:rsid w:val="00A67EBC"/>
    <w:rsid w:val="00A701DC"/>
    <w:rsid w:val="00A705E6"/>
    <w:rsid w:val="00A70B0B"/>
    <w:rsid w:val="00A70BFE"/>
    <w:rsid w:val="00A70CA0"/>
    <w:rsid w:val="00A71F9D"/>
    <w:rsid w:val="00A72CC3"/>
    <w:rsid w:val="00A72EFF"/>
    <w:rsid w:val="00A73325"/>
    <w:rsid w:val="00A74181"/>
    <w:rsid w:val="00A744AA"/>
    <w:rsid w:val="00A74F74"/>
    <w:rsid w:val="00A7503D"/>
    <w:rsid w:val="00A75180"/>
    <w:rsid w:val="00A7577B"/>
    <w:rsid w:val="00A75C2A"/>
    <w:rsid w:val="00A7637E"/>
    <w:rsid w:val="00A76833"/>
    <w:rsid w:val="00A76BD0"/>
    <w:rsid w:val="00A76ECC"/>
    <w:rsid w:val="00A770BC"/>
    <w:rsid w:val="00A77D62"/>
    <w:rsid w:val="00A81B4E"/>
    <w:rsid w:val="00A81B93"/>
    <w:rsid w:val="00A82234"/>
    <w:rsid w:val="00A82912"/>
    <w:rsid w:val="00A834A0"/>
    <w:rsid w:val="00A836AF"/>
    <w:rsid w:val="00A83874"/>
    <w:rsid w:val="00A83E4D"/>
    <w:rsid w:val="00A83ED8"/>
    <w:rsid w:val="00A8426F"/>
    <w:rsid w:val="00A850BD"/>
    <w:rsid w:val="00A85CFE"/>
    <w:rsid w:val="00A86411"/>
    <w:rsid w:val="00A86E92"/>
    <w:rsid w:val="00A87313"/>
    <w:rsid w:val="00A87423"/>
    <w:rsid w:val="00A87788"/>
    <w:rsid w:val="00A87C6E"/>
    <w:rsid w:val="00A90619"/>
    <w:rsid w:val="00A9070B"/>
    <w:rsid w:val="00A90B23"/>
    <w:rsid w:val="00A90B5B"/>
    <w:rsid w:val="00A90E85"/>
    <w:rsid w:val="00A91B12"/>
    <w:rsid w:val="00A91BAB"/>
    <w:rsid w:val="00A921CF"/>
    <w:rsid w:val="00A9257C"/>
    <w:rsid w:val="00A932DC"/>
    <w:rsid w:val="00A93DCD"/>
    <w:rsid w:val="00A9416F"/>
    <w:rsid w:val="00A95EE6"/>
    <w:rsid w:val="00A967C4"/>
    <w:rsid w:val="00A96A1D"/>
    <w:rsid w:val="00A97546"/>
    <w:rsid w:val="00AA0448"/>
    <w:rsid w:val="00AA0D83"/>
    <w:rsid w:val="00AA1832"/>
    <w:rsid w:val="00AA2657"/>
    <w:rsid w:val="00AA2B5B"/>
    <w:rsid w:val="00AA2D84"/>
    <w:rsid w:val="00AA3187"/>
    <w:rsid w:val="00AA34BD"/>
    <w:rsid w:val="00AA3797"/>
    <w:rsid w:val="00AA4B50"/>
    <w:rsid w:val="00AA58A7"/>
    <w:rsid w:val="00AA595B"/>
    <w:rsid w:val="00AA6397"/>
    <w:rsid w:val="00AA760E"/>
    <w:rsid w:val="00AA7A30"/>
    <w:rsid w:val="00AB0AEB"/>
    <w:rsid w:val="00AB0E8C"/>
    <w:rsid w:val="00AB13BB"/>
    <w:rsid w:val="00AB2936"/>
    <w:rsid w:val="00AB2DDF"/>
    <w:rsid w:val="00AB3561"/>
    <w:rsid w:val="00AB3DEB"/>
    <w:rsid w:val="00AB47F2"/>
    <w:rsid w:val="00AB4B45"/>
    <w:rsid w:val="00AB4E73"/>
    <w:rsid w:val="00AB4EAE"/>
    <w:rsid w:val="00AB4EC7"/>
    <w:rsid w:val="00AB4FC7"/>
    <w:rsid w:val="00AB583F"/>
    <w:rsid w:val="00AB58ED"/>
    <w:rsid w:val="00AB6176"/>
    <w:rsid w:val="00AB6C31"/>
    <w:rsid w:val="00AB7DDE"/>
    <w:rsid w:val="00AC050E"/>
    <w:rsid w:val="00AC0C48"/>
    <w:rsid w:val="00AC2741"/>
    <w:rsid w:val="00AC2B03"/>
    <w:rsid w:val="00AC338F"/>
    <w:rsid w:val="00AC484D"/>
    <w:rsid w:val="00AC4DA7"/>
    <w:rsid w:val="00AC531C"/>
    <w:rsid w:val="00AC5A9C"/>
    <w:rsid w:val="00AC69E6"/>
    <w:rsid w:val="00AC7898"/>
    <w:rsid w:val="00AD1CE8"/>
    <w:rsid w:val="00AD2A25"/>
    <w:rsid w:val="00AD3CB1"/>
    <w:rsid w:val="00AD4706"/>
    <w:rsid w:val="00AD4C83"/>
    <w:rsid w:val="00AD517F"/>
    <w:rsid w:val="00AD568B"/>
    <w:rsid w:val="00AD5A91"/>
    <w:rsid w:val="00AD6488"/>
    <w:rsid w:val="00AD6F0F"/>
    <w:rsid w:val="00AD7118"/>
    <w:rsid w:val="00AD7680"/>
    <w:rsid w:val="00AD7C8C"/>
    <w:rsid w:val="00AD7CED"/>
    <w:rsid w:val="00AE0267"/>
    <w:rsid w:val="00AE17CE"/>
    <w:rsid w:val="00AE2410"/>
    <w:rsid w:val="00AE285F"/>
    <w:rsid w:val="00AE2986"/>
    <w:rsid w:val="00AE61AA"/>
    <w:rsid w:val="00AE70EA"/>
    <w:rsid w:val="00AE7790"/>
    <w:rsid w:val="00AE7C07"/>
    <w:rsid w:val="00AF3387"/>
    <w:rsid w:val="00AF4BD3"/>
    <w:rsid w:val="00AF4E4A"/>
    <w:rsid w:val="00AF552B"/>
    <w:rsid w:val="00AF5A94"/>
    <w:rsid w:val="00AF69AD"/>
    <w:rsid w:val="00AF6F14"/>
    <w:rsid w:val="00AF711D"/>
    <w:rsid w:val="00AF77C1"/>
    <w:rsid w:val="00AF7ADF"/>
    <w:rsid w:val="00AF7CAF"/>
    <w:rsid w:val="00B00729"/>
    <w:rsid w:val="00B01118"/>
    <w:rsid w:val="00B0124A"/>
    <w:rsid w:val="00B014C2"/>
    <w:rsid w:val="00B01948"/>
    <w:rsid w:val="00B01BC3"/>
    <w:rsid w:val="00B0209D"/>
    <w:rsid w:val="00B025C1"/>
    <w:rsid w:val="00B025CD"/>
    <w:rsid w:val="00B0268A"/>
    <w:rsid w:val="00B02943"/>
    <w:rsid w:val="00B02B2C"/>
    <w:rsid w:val="00B02CB2"/>
    <w:rsid w:val="00B02E6B"/>
    <w:rsid w:val="00B03941"/>
    <w:rsid w:val="00B04003"/>
    <w:rsid w:val="00B056F4"/>
    <w:rsid w:val="00B058D0"/>
    <w:rsid w:val="00B06356"/>
    <w:rsid w:val="00B0688E"/>
    <w:rsid w:val="00B07AAB"/>
    <w:rsid w:val="00B10479"/>
    <w:rsid w:val="00B10A26"/>
    <w:rsid w:val="00B10C63"/>
    <w:rsid w:val="00B11238"/>
    <w:rsid w:val="00B11325"/>
    <w:rsid w:val="00B1138A"/>
    <w:rsid w:val="00B113CC"/>
    <w:rsid w:val="00B11492"/>
    <w:rsid w:val="00B121F4"/>
    <w:rsid w:val="00B12E15"/>
    <w:rsid w:val="00B13A84"/>
    <w:rsid w:val="00B14949"/>
    <w:rsid w:val="00B14B1D"/>
    <w:rsid w:val="00B16EF1"/>
    <w:rsid w:val="00B17ABD"/>
    <w:rsid w:val="00B2050F"/>
    <w:rsid w:val="00B215A0"/>
    <w:rsid w:val="00B227BC"/>
    <w:rsid w:val="00B227D8"/>
    <w:rsid w:val="00B22F59"/>
    <w:rsid w:val="00B2392D"/>
    <w:rsid w:val="00B239EE"/>
    <w:rsid w:val="00B25659"/>
    <w:rsid w:val="00B2619B"/>
    <w:rsid w:val="00B26398"/>
    <w:rsid w:val="00B26400"/>
    <w:rsid w:val="00B26436"/>
    <w:rsid w:val="00B2659B"/>
    <w:rsid w:val="00B26BBF"/>
    <w:rsid w:val="00B27CE1"/>
    <w:rsid w:val="00B30A13"/>
    <w:rsid w:val="00B30D87"/>
    <w:rsid w:val="00B3101D"/>
    <w:rsid w:val="00B31945"/>
    <w:rsid w:val="00B31D9D"/>
    <w:rsid w:val="00B32173"/>
    <w:rsid w:val="00B321A5"/>
    <w:rsid w:val="00B323A9"/>
    <w:rsid w:val="00B32A16"/>
    <w:rsid w:val="00B32BFB"/>
    <w:rsid w:val="00B3312B"/>
    <w:rsid w:val="00B338A4"/>
    <w:rsid w:val="00B3419D"/>
    <w:rsid w:val="00B342EC"/>
    <w:rsid w:val="00B353C8"/>
    <w:rsid w:val="00B35AB8"/>
    <w:rsid w:val="00B36F28"/>
    <w:rsid w:val="00B4057D"/>
    <w:rsid w:val="00B40D2E"/>
    <w:rsid w:val="00B4149B"/>
    <w:rsid w:val="00B41FCB"/>
    <w:rsid w:val="00B420F3"/>
    <w:rsid w:val="00B42E89"/>
    <w:rsid w:val="00B42EC1"/>
    <w:rsid w:val="00B42FEE"/>
    <w:rsid w:val="00B43CFB"/>
    <w:rsid w:val="00B44528"/>
    <w:rsid w:val="00B446CB"/>
    <w:rsid w:val="00B449C5"/>
    <w:rsid w:val="00B45064"/>
    <w:rsid w:val="00B45894"/>
    <w:rsid w:val="00B459BA"/>
    <w:rsid w:val="00B46A92"/>
    <w:rsid w:val="00B4749D"/>
    <w:rsid w:val="00B475C3"/>
    <w:rsid w:val="00B478F4"/>
    <w:rsid w:val="00B50348"/>
    <w:rsid w:val="00B50C51"/>
    <w:rsid w:val="00B51298"/>
    <w:rsid w:val="00B5227B"/>
    <w:rsid w:val="00B53E3B"/>
    <w:rsid w:val="00B54047"/>
    <w:rsid w:val="00B5450A"/>
    <w:rsid w:val="00B55AF1"/>
    <w:rsid w:val="00B568B7"/>
    <w:rsid w:val="00B571FB"/>
    <w:rsid w:val="00B605F9"/>
    <w:rsid w:val="00B60878"/>
    <w:rsid w:val="00B60B05"/>
    <w:rsid w:val="00B614F2"/>
    <w:rsid w:val="00B61FE2"/>
    <w:rsid w:val="00B6235A"/>
    <w:rsid w:val="00B63616"/>
    <w:rsid w:val="00B63A3D"/>
    <w:rsid w:val="00B63C36"/>
    <w:rsid w:val="00B64DC8"/>
    <w:rsid w:val="00B64E0B"/>
    <w:rsid w:val="00B64E33"/>
    <w:rsid w:val="00B6564C"/>
    <w:rsid w:val="00B65F1B"/>
    <w:rsid w:val="00B66E04"/>
    <w:rsid w:val="00B6765C"/>
    <w:rsid w:val="00B6797A"/>
    <w:rsid w:val="00B67A7F"/>
    <w:rsid w:val="00B70174"/>
    <w:rsid w:val="00B70B91"/>
    <w:rsid w:val="00B70F88"/>
    <w:rsid w:val="00B73DA7"/>
    <w:rsid w:val="00B7523B"/>
    <w:rsid w:val="00B754F0"/>
    <w:rsid w:val="00B757EA"/>
    <w:rsid w:val="00B760F1"/>
    <w:rsid w:val="00B77040"/>
    <w:rsid w:val="00B773BB"/>
    <w:rsid w:val="00B778A5"/>
    <w:rsid w:val="00B778BC"/>
    <w:rsid w:val="00B77F50"/>
    <w:rsid w:val="00B8021C"/>
    <w:rsid w:val="00B8070D"/>
    <w:rsid w:val="00B80827"/>
    <w:rsid w:val="00B811FA"/>
    <w:rsid w:val="00B81628"/>
    <w:rsid w:val="00B81988"/>
    <w:rsid w:val="00B81ED3"/>
    <w:rsid w:val="00B82930"/>
    <w:rsid w:val="00B834D8"/>
    <w:rsid w:val="00B839D9"/>
    <w:rsid w:val="00B83E88"/>
    <w:rsid w:val="00B848F1"/>
    <w:rsid w:val="00B84E43"/>
    <w:rsid w:val="00B86F5C"/>
    <w:rsid w:val="00B900A1"/>
    <w:rsid w:val="00B90781"/>
    <w:rsid w:val="00B90B1C"/>
    <w:rsid w:val="00B91B09"/>
    <w:rsid w:val="00B92639"/>
    <w:rsid w:val="00B92646"/>
    <w:rsid w:val="00B92712"/>
    <w:rsid w:val="00B92821"/>
    <w:rsid w:val="00B92D9C"/>
    <w:rsid w:val="00B935D2"/>
    <w:rsid w:val="00B93FA7"/>
    <w:rsid w:val="00B94BD5"/>
    <w:rsid w:val="00B94C37"/>
    <w:rsid w:val="00B95210"/>
    <w:rsid w:val="00B9599F"/>
    <w:rsid w:val="00B95DA0"/>
    <w:rsid w:val="00B97791"/>
    <w:rsid w:val="00B97A0B"/>
    <w:rsid w:val="00B97B76"/>
    <w:rsid w:val="00BA0463"/>
    <w:rsid w:val="00BA0496"/>
    <w:rsid w:val="00BA0901"/>
    <w:rsid w:val="00BA0A35"/>
    <w:rsid w:val="00BA0D33"/>
    <w:rsid w:val="00BA1295"/>
    <w:rsid w:val="00BA160A"/>
    <w:rsid w:val="00BA1887"/>
    <w:rsid w:val="00BA20ED"/>
    <w:rsid w:val="00BA2A27"/>
    <w:rsid w:val="00BA2D96"/>
    <w:rsid w:val="00BA3756"/>
    <w:rsid w:val="00BA3B6C"/>
    <w:rsid w:val="00BA43D7"/>
    <w:rsid w:val="00BA4453"/>
    <w:rsid w:val="00BA4714"/>
    <w:rsid w:val="00BA5FD6"/>
    <w:rsid w:val="00BA64A0"/>
    <w:rsid w:val="00BA7BED"/>
    <w:rsid w:val="00BA7E9C"/>
    <w:rsid w:val="00BB1095"/>
    <w:rsid w:val="00BB1CFE"/>
    <w:rsid w:val="00BB1F62"/>
    <w:rsid w:val="00BB20BD"/>
    <w:rsid w:val="00BB3A94"/>
    <w:rsid w:val="00BB5EB6"/>
    <w:rsid w:val="00BB61CD"/>
    <w:rsid w:val="00BB6509"/>
    <w:rsid w:val="00BB6765"/>
    <w:rsid w:val="00BB72E0"/>
    <w:rsid w:val="00BB7311"/>
    <w:rsid w:val="00BB78D5"/>
    <w:rsid w:val="00BB7E54"/>
    <w:rsid w:val="00BC20D9"/>
    <w:rsid w:val="00BC2BE6"/>
    <w:rsid w:val="00BC4524"/>
    <w:rsid w:val="00BC4AE7"/>
    <w:rsid w:val="00BC5395"/>
    <w:rsid w:val="00BC53E9"/>
    <w:rsid w:val="00BC5573"/>
    <w:rsid w:val="00BC5879"/>
    <w:rsid w:val="00BC75A9"/>
    <w:rsid w:val="00BC7738"/>
    <w:rsid w:val="00BC7D4C"/>
    <w:rsid w:val="00BD02E2"/>
    <w:rsid w:val="00BD046F"/>
    <w:rsid w:val="00BD0DFE"/>
    <w:rsid w:val="00BD187F"/>
    <w:rsid w:val="00BD3EA4"/>
    <w:rsid w:val="00BD40C9"/>
    <w:rsid w:val="00BD4DB7"/>
    <w:rsid w:val="00BD4E04"/>
    <w:rsid w:val="00BD5223"/>
    <w:rsid w:val="00BD5C0F"/>
    <w:rsid w:val="00BD605D"/>
    <w:rsid w:val="00BD6DBC"/>
    <w:rsid w:val="00BD716B"/>
    <w:rsid w:val="00BE0A11"/>
    <w:rsid w:val="00BE0DA8"/>
    <w:rsid w:val="00BE11A0"/>
    <w:rsid w:val="00BE14CB"/>
    <w:rsid w:val="00BE14FA"/>
    <w:rsid w:val="00BE2838"/>
    <w:rsid w:val="00BE2C8E"/>
    <w:rsid w:val="00BE2F19"/>
    <w:rsid w:val="00BE359A"/>
    <w:rsid w:val="00BE3A45"/>
    <w:rsid w:val="00BE43B0"/>
    <w:rsid w:val="00BE4D3E"/>
    <w:rsid w:val="00BE6330"/>
    <w:rsid w:val="00BE6B97"/>
    <w:rsid w:val="00BE6F8A"/>
    <w:rsid w:val="00BE7571"/>
    <w:rsid w:val="00BE7D27"/>
    <w:rsid w:val="00BF0EB3"/>
    <w:rsid w:val="00BF2060"/>
    <w:rsid w:val="00BF22FD"/>
    <w:rsid w:val="00BF3AAA"/>
    <w:rsid w:val="00BF4505"/>
    <w:rsid w:val="00BF49D3"/>
    <w:rsid w:val="00BF5A8F"/>
    <w:rsid w:val="00C01A9D"/>
    <w:rsid w:val="00C01CEE"/>
    <w:rsid w:val="00C02580"/>
    <w:rsid w:val="00C0325F"/>
    <w:rsid w:val="00C0355F"/>
    <w:rsid w:val="00C03AAE"/>
    <w:rsid w:val="00C047CD"/>
    <w:rsid w:val="00C05584"/>
    <w:rsid w:val="00C06067"/>
    <w:rsid w:val="00C063C7"/>
    <w:rsid w:val="00C0652B"/>
    <w:rsid w:val="00C066A8"/>
    <w:rsid w:val="00C06F3C"/>
    <w:rsid w:val="00C06FDD"/>
    <w:rsid w:val="00C06FFD"/>
    <w:rsid w:val="00C07223"/>
    <w:rsid w:val="00C0761E"/>
    <w:rsid w:val="00C076BD"/>
    <w:rsid w:val="00C11ACE"/>
    <w:rsid w:val="00C11D91"/>
    <w:rsid w:val="00C11D96"/>
    <w:rsid w:val="00C130D7"/>
    <w:rsid w:val="00C14CE4"/>
    <w:rsid w:val="00C14DBF"/>
    <w:rsid w:val="00C14FFD"/>
    <w:rsid w:val="00C15492"/>
    <w:rsid w:val="00C1564D"/>
    <w:rsid w:val="00C15A55"/>
    <w:rsid w:val="00C1627A"/>
    <w:rsid w:val="00C16B95"/>
    <w:rsid w:val="00C16C2D"/>
    <w:rsid w:val="00C16F90"/>
    <w:rsid w:val="00C17464"/>
    <w:rsid w:val="00C17DE1"/>
    <w:rsid w:val="00C207FE"/>
    <w:rsid w:val="00C218FE"/>
    <w:rsid w:val="00C21B43"/>
    <w:rsid w:val="00C2215C"/>
    <w:rsid w:val="00C2217C"/>
    <w:rsid w:val="00C221AE"/>
    <w:rsid w:val="00C22225"/>
    <w:rsid w:val="00C22A1E"/>
    <w:rsid w:val="00C237B9"/>
    <w:rsid w:val="00C23CBA"/>
    <w:rsid w:val="00C241CC"/>
    <w:rsid w:val="00C24438"/>
    <w:rsid w:val="00C24C1F"/>
    <w:rsid w:val="00C254B5"/>
    <w:rsid w:val="00C25DBA"/>
    <w:rsid w:val="00C2626C"/>
    <w:rsid w:val="00C26BF6"/>
    <w:rsid w:val="00C26C6E"/>
    <w:rsid w:val="00C308A4"/>
    <w:rsid w:val="00C30C04"/>
    <w:rsid w:val="00C310BE"/>
    <w:rsid w:val="00C31D90"/>
    <w:rsid w:val="00C31EB2"/>
    <w:rsid w:val="00C32BB4"/>
    <w:rsid w:val="00C32E5E"/>
    <w:rsid w:val="00C32F1F"/>
    <w:rsid w:val="00C33333"/>
    <w:rsid w:val="00C33485"/>
    <w:rsid w:val="00C3456E"/>
    <w:rsid w:val="00C348DA"/>
    <w:rsid w:val="00C359EA"/>
    <w:rsid w:val="00C35EF1"/>
    <w:rsid w:val="00C37944"/>
    <w:rsid w:val="00C37C00"/>
    <w:rsid w:val="00C37FEC"/>
    <w:rsid w:val="00C40F5F"/>
    <w:rsid w:val="00C41902"/>
    <w:rsid w:val="00C4364B"/>
    <w:rsid w:val="00C445C1"/>
    <w:rsid w:val="00C44651"/>
    <w:rsid w:val="00C4495D"/>
    <w:rsid w:val="00C44D43"/>
    <w:rsid w:val="00C44DFB"/>
    <w:rsid w:val="00C46BA1"/>
    <w:rsid w:val="00C46F5D"/>
    <w:rsid w:val="00C4759A"/>
    <w:rsid w:val="00C476FF"/>
    <w:rsid w:val="00C4795C"/>
    <w:rsid w:val="00C5028F"/>
    <w:rsid w:val="00C503C4"/>
    <w:rsid w:val="00C512A9"/>
    <w:rsid w:val="00C52663"/>
    <w:rsid w:val="00C52E1F"/>
    <w:rsid w:val="00C53663"/>
    <w:rsid w:val="00C537E6"/>
    <w:rsid w:val="00C53ADE"/>
    <w:rsid w:val="00C53EF3"/>
    <w:rsid w:val="00C55404"/>
    <w:rsid w:val="00C559FA"/>
    <w:rsid w:val="00C56FEF"/>
    <w:rsid w:val="00C57CD9"/>
    <w:rsid w:val="00C60AD8"/>
    <w:rsid w:val="00C60E5A"/>
    <w:rsid w:val="00C60FB2"/>
    <w:rsid w:val="00C61739"/>
    <w:rsid w:val="00C62723"/>
    <w:rsid w:val="00C628F9"/>
    <w:rsid w:val="00C62F78"/>
    <w:rsid w:val="00C63778"/>
    <w:rsid w:val="00C65303"/>
    <w:rsid w:val="00C6632A"/>
    <w:rsid w:val="00C66A55"/>
    <w:rsid w:val="00C66EA0"/>
    <w:rsid w:val="00C67068"/>
    <w:rsid w:val="00C71EA1"/>
    <w:rsid w:val="00C723F7"/>
    <w:rsid w:val="00C727DD"/>
    <w:rsid w:val="00C73186"/>
    <w:rsid w:val="00C73428"/>
    <w:rsid w:val="00C73882"/>
    <w:rsid w:val="00C73D46"/>
    <w:rsid w:val="00C73EF8"/>
    <w:rsid w:val="00C73FDC"/>
    <w:rsid w:val="00C743F7"/>
    <w:rsid w:val="00C758F1"/>
    <w:rsid w:val="00C759BB"/>
    <w:rsid w:val="00C7649C"/>
    <w:rsid w:val="00C76DAC"/>
    <w:rsid w:val="00C770E1"/>
    <w:rsid w:val="00C8039D"/>
    <w:rsid w:val="00C80EB4"/>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F0A"/>
    <w:rsid w:val="00C87F6C"/>
    <w:rsid w:val="00C90118"/>
    <w:rsid w:val="00C90602"/>
    <w:rsid w:val="00C906BF"/>
    <w:rsid w:val="00C9110C"/>
    <w:rsid w:val="00C916A0"/>
    <w:rsid w:val="00C930CF"/>
    <w:rsid w:val="00C94277"/>
    <w:rsid w:val="00C95C78"/>
    <w:rsid w:val="00C96435"/>
    <w:rsid w:val="00C97803"/>
    <w:rsid w:val="00C97D33"/>
    <w:rsid w:val="00C97D77"/>
    <w:rsid w:val="00C97FB1"/>
    <w:rsid w:val="00CA00BA"/>
    <w:rsid w:val="00CA0104"/>
    <w:rsid w:val="00CA042C"/>
    <w:rsid w:val="00CA0DBD"/>
    <w:rsid w:val="00CA1069"/>
    <w:rsid w:val="00CA2092"/>
    <w:rsid w:val="00CA2EB3"/>
    <w:rsid w:val="00CA421D"/>
    <w:rsid w:val="00CA50AB"/>
    <w:rsid w:val="00CA5669"/>
    <w:rsid w:val="00CA6259"/>
    <w:rsid w:val="00CA67CB"/>
    <w:rsid w:val="00CA68C8"/>
    <w:rsid w:val="00CA770D"/>
    <w:rsid w:val="00CB05E3"/>
    <w:rsid w:val="00CB1A4D"/>
    <w:rsid w:val="00CB1B4D"/>
    <w:rsid w:val="00CB1C3D"/>
    <w:rsid w:val="00CB1EFC"/>
    <w:rsid w:val="00CB2555"/>
    <w:rsid w:val="00CB27A3"/>
    <w:rsid w:val="00CB37B0"/>
    <w:rsid w:val="00CB3C05"/>
    <w:rsid w:val="00CB41F0"/>
    <w:rsid w:val="00CB4B78"/>
    <w:rsid w:val="00CB50A8"/>
    <w:rsid w:val="00CB695F"/>
    <w:rsid w:val="00CB7146"/>
    <w:rsid w:val="00CB75EE"/>
    <w:rsid w:val="00CB7C47"/>
    <w:rsid w:val="00CB7D73"/>
    <w:rsid w:val="00CC07C4"/>
    <w:rsid w:val="00CC12C0"/>
    <w:rsid w:val="00CC2008"/>
    <w:rsid w:val="00CC2157"/>
    <w:rsid w:val="00CC24C5"/>
    <w:rsid w:val="00CC2A01"/>
    <w:rsid w:val="00CC2AE5"/>
    <w:rsid w:val="00CC2CD2"/>
    <w:rsid w:val="00CC383E"/>
    <w:rsid w:val="00CC3BB8"/>
    <w:rsid w:val="00CC3EA5"/>
    <w:rsid w:val="00CC5C0C"/>
    <w:rsid w:val="00CC70D9"/>
    <w:rsid w:val="00CC74D5"/>
    <w:rsid w:val="00CC7A10"/>
    <w:rsid w:val="00CD0C92"/>
    <w:rsid w:val="00CD267F"/>
    <w:rsid w:val="00CD3449"/>
    <w:rsid w:val="00CD41ED"/>
    <w:rsid w:val="00CD42B8"/>
    <w:rsid w:val="00CD4EB1"/>
    <w:rsid w:val="00CD5DE6"/>
    <w:rsid w:val="00CD702D"/>
    <w:rsid w:val="00CD7F0E"/>
    <w:rsid w:val="00CE0197"/>
    <w:rsid w:val="00CE02E3"/>
    <w:rsid w:val="00CE0AD7"/>
    <w:rsid w:val="00CE0F86"/>
    <w:rsid w:val="00CE14F5"/>
    <w:rsid w:val="00CE29A7"/>
    <w:rsid w:val="00CE2EA5"/>
    <w:rsid w:val="00CE3251"/>
    <w:rsid w:val="00CE36A2"/>
    <w:rsid w:val="00CE3BA1"/>
    <w:rsid w:val="00CE40CE"/>
    <w:rsid w:val="00CE4550"/>
    <w:rsid w:val="00CE486B"/>
    <w:rsid w:val="00CE54D7"/>
    <w:rsid w:val="00CE639F"/>
    <w:rsid w:val="00CE6EEA"/>
    <w:rsid w:val="00CE7017"/>
    <w:rsid w:val="00CE7C95"/>
    <w:rsid w:val="00CF15E6"/>
    <w:rsid w:val="00CF17D1"/>
    <w:rsid w:val="00CF205F"/>
    <w:rsid w:val="00CF2589"/>
    <w:rsid w:val="00CF30BC"/>
    <w:rsid w:val="00CF4220"/>
    <w:rsid w:val="00CF46CF"/>
    <w:rsid w:val="00CF553F"/>
    <w:rsid w:val="00CF5A60"/>
    <w:rsid w:val="00CF5D2F"/>
    <w:rsid w:val="00CF6343"/>
    <w:rsid w:val="00CF6BB7"/>
    <w:rsid w:val="00CF781D"/>
    <w:rsid w:val="00D00D88"/>
    <w:rsid w:val="00D012BC"/>
    <w:rsid w:val="00D018DD"/>
    <w:rsid w:val="00D01CDD"/>
    <w:rsid w:val="00D02133"/>
    <w:rsid w:val="00D03010"/>
    <w:rsid w:val="00D03B8D"/>
    <w:rsid w:val="00D04260"/>
    <w:rsid w:val="00D049CA"/>
    <w:rsid w:val="00D04FAF"/>
    <w:rsid w:val="00D05379"/>
    <w:rsid w:val="00D05D1B"/>
    <w:rsid w:val="00D05EC0"/>
    <w:rsid w:val="00D06F3E"/>
    <w:rsid w:val="00D0712E"/>
    <w:rsid w:val="00D07819"/>
    <w:rsid w:val="00D07E64"/>
    <w:rsid w:val="00D100E7"/>
    <w:rsid w:val="00D10DBB"/>
    <w:rsid w:val="00D112CB"/>
    <w:rsid w:val="00D11307"/>
    <w:rsid w:val="00D114DE"/>
    <w:rsid w:val="00D1289C"/>
    <w:rsid w:val="00D13403"/>
    <w:rsid w:val="00D141E8"/>
    <w:rsid w:val="00D1434E"/>
    <w:rsid w:val="00D14490"/>
    <w:rsid w:val="00D14E94"/>
    <w:rsid w:val="00D16730"/>
    <w:rsid w:val="00D16D10"/>
    <w:rsid w:val="00D16DBE"/>
    <w:rsid w:val="00D1786D"/>
    <w:rsid w:val="00D20146"/>
    <w:rsid w:val="00D208B9"/>
    <w:rsid w:val="00D208E1"/>
    <w:rsid w:val="00D20DDF"/>
    <w:rsid w:val="00D218EE"/>
    <w:rsid w:val="00D227BD"/>
    <w:rsid w:val="00D234AB"/>
    <w:rsid w:val="00D236C9"/>
    <w:rsid w:val="00D23919"/>
    <w:rsid w:val="00D23B48"/>
    <w:rsid w:val="00D253B2"/>
    <w:rsid w:val="00D258F3"/>
    <w:rsid w:val="00D25D99"/>
    <w:rsid w:val="00D272F2"/>
    <w:rsid w:val="00D2773D"/>
    <w:rsid w:val="00D305C4"/>
    <w:rsid w:val="00D30F85"/>
    <w:rsid w:val="00D31EDB"/>
    <w:rsid w:val="00D3236F"/>
    <w:rsid w:val="00D3285B"/>
    <w:rsid w:val="00D33084"/>
    <w:rsid w:val="00D33423"/>
    <w:rsid w:val="00D33F17"/>
    <w:rsid w:val="00D34923"/>
    <w:rsid w:val="00D34AFC"/>
    <w:rsid w:val="00D34F72"/>
    <w:rsid w:val="00D35249"/>
    <w:rsid w:val="00D36602"/>
    <w:rsid w:val="00D37241"/>
    <w:rsid w:val="00D403E5"/>
    <w:rsid w:val="00D40792"/>
    <w:rsid w:val="00D40D63"/>
    <w:rsid w:val="00D40DC4"/>
    <w:rsid w:val="00D41196"/>
    <w:rsid w:val="00D41523"/>
    <w:rsid w:val="00D41822"/>
    <w:rsid w:val="00D41CE0"/>
    <w:rsid w:val="00D42DE6"/>
    <w:rsid w:val="00D42E03"/>
    <w:rsid w:val="00D433A4"/>
    <w:rsid w:val="00D434C7"/>
    <w:rsid w:val="00D43928"/>
    <w:rsid w:val="00D442E5"/>
    <w:rsid w:val="00D444ED"/>
    <w:rsid w:val="00D4452B"/>
    <w:rsid w:val="00D44A2B"/>
    <w:rsid w:val="00D45ADA"/>
    <w:rsid w:val="00D46892"/>
    <w:rsid w:val="00D46A15"/>
    <w:rsid w:val="00D46B89"/>
    <w:rsid w:val="00D46C15"/>
    <w:rsid w:val="00D46C28"/>
    <w:rsid w:val="00D46E9F"/>
    <w:rsid w:val="00D46F0D"/>
    <w:rsid w:val="00D476E0"/>
    <w:rsid w:val="00D507FC"/>
    <w:rsid w:val="00D509BB"/>
    <w:rsid w:val="00D50F59"/>
    <w:rsid w:val="00D51228"/>
    <w:rsid w:val="00D51A6B"/>
    <w:rsid w:val="00D51BEB"/>
    <w:rsid w:val="00D520BE"/>
    <w:rsid w:val="00D524C6"/>
    <w:rsid w:val="00D525E8"/>
    <w:rsid w:val="00D537CB"/>
    <w:rsid w:val="00D539EC"/>
    <w:rsid w:val="00D54451"/>
    <w:rsid w:val="00D5581A"/>
    <w:rsid w:val="00D55BC7"/>
    <w:rsid w:val="00D55C4C"/>
    <w:rsid w:val="00D5678C"/>
    <w:rsid w:val="00D567F9"/>
    <w:rsid w:val="00D56E9D"/>
    <w:rsid w:val="00D57393"/>
    <w:rsid w:val="00D57BCC"/>
    <w:rsid w:val="00D60A43"/>
    <w:rsid w:val="00D62050"/>
    <w:rsid w:val="00D62492"/>
    <w:rsid w:val="00D627E5"/>
    <w:rsid w:val="00D62A89"/>
    <w:rsid w:val="00D655ED"/>
    <w:rsid w:val="00D65A41"/>
    <w:rsid w:val="00D6767B"/>
    <w:rsid w:val="00D67AC9"/>
    <w:rsid w:val="00D67C15"/>
    <w:rsid w:val="00D70B0B"/>
    <w:rsid w:val="00D70CE6"/>
    <w:rsid w:val="00D71768"/>
    <w:rsid w:val="00D719C3"/>
    <w:rsid w:val="00D72261"/>
    <w:rsid w:val="00D72381"/>
    <w:rsid w:val="00D724AC"/>
    <w:rsid w:val="00D72C67"/>
    <w:rsid w:val="00D72E1D"/>
    <w:rsid w:val="00D73480"/>
    <w:rsid w:val="00D73884"/>
    <w:rsid w:val="00D73A1A"/>
    <w:rsid w:val="00D74456"/>
    <w:rsid w:val="00D75597"/>
    <w:rsid w:val="00D75C8C"/>
    <w:rsid w:val="00D77C04"/>
    <w:rsid w:val="00D80379"/>
    <w:rsid w:val="00D81877"/>
    <w:rsid w:val="00D82065"/>
    <w:rsid w:val="00D82D08"/>
    <w:rsid w:val="00D82FC0"/>
    <w:rsid w:val="00D8341E"/>
    <w:rsid w:val="00D838CA"/>
    <w:rsid w:val="00D84ECB"/>
    <w:rsid w:val="00D8577A"/>
    <w:rsid w:val="00D858AD"/>
    <w:rsid w:val="00D85EB5"/>
    <w:rsid w:val="00D8630C"/>
    <w:rsid w:val="00D863E8"/>
    <w:rsid w:val="00D902F9"/>
    <w:rsid w:val="00D90339"/>
    <w:rsid w:val="00D907A7"/>
    <w:rsid w:val="00D90959"/>
    <w:rsid w:val="00D909AB"/>
    <w:rsid w:val="00D90DB6"/>
    <w:rsid w:val="00D91130"/>
    <w:rsid w:val="00D916E8"/>
    <w:rsid w:val="00D91749"/>
    <w:rsid w:val="00D9198D"/>
    <w:rsid w:val="00D91C15"/>
    <w:rsid w:val="00D91DD9"/>
    <w:rsid w:val="00D92AA4"/>
    <w:rsid w:val="00D93C41"/>
    <w:rsid w:val="00D93DDC"/>
    <w:rsid w:val="00D9631D"/>
    <w:rsid w:val="00D9670B"/>
    <w:rsid w:val="00D96720"/>
    <w:rsid w:val="00D96D3C"/>
    <w:rsid w:val="00D97584"/>
    <w:rsid w:val="00D97C0A"/>
    <w:rsid w:val="00D97CA0"/>
    <w:rsid w:val="00DA0BF3"/>
    <w:rsid w:val="00DA15FA"/>
    <w:rsid w:val="00DA1A1C"/>
    <w:rsid w:val="00DA1D88"/>
    <w:rsid w:val="00DA1E10"/>
    <w:rsid w:val="00DA1E51"/>
    <w:rsid w:val="00DA246E"/>
    <w:rsid w:val="00DA2882"/>
    <w:rsid w:val="00DA3343"/>
    <w:rsid w:val="00DA33F8"/>
    <w:rsid w:val="00DA34E4"/>
    <w:rsid w:val="00DA36F8"/>
    <w:rsid w:val="00DA3FEE"/>
    <w:rsid w:val="00DA456D"/>
    <w:rsid w:val="00DA45EC"/>
    <w:rsid w:val="00DA473C"/>
    <w:rsid w:val="00DA497C"/>
    <w:rsid w:val="00DA5B31"/>
    <w:rsid w:val="00DA70C1"/>
    <w:rsid w:val="00DA74E9"/>
    <w:rsid w:val="00DA74FD"/>
    <w:rsid w:val="00DA7CBD"/>
    <w:rsid w:val="00DA7D9F"/>
    <w:rsid w:val="00DB0252"/>
    <w:rsid w:val="00DB035E"/>
    <w:rsid w:val="00DB03DF"/>
    <w:rsid w:val="00DB0B65"/>
    <w:rsid w:val="00DB2B6A"/>
    <w:rsid w:val="00DB2CFF"/>
    <w:rsid w:val="00DB2DAD"/>
    <w:rsid w:val="00DB30CE"/>
    <w:rsid w:val="00DB33E9"/>
    <w:rsid w:val="00DB3489"/>
    <w:rsid w:val="00DB49CC"/>
    <w:rsid w:val="00DB54A7"/>
    <w:rsid w:val="00DB54B8"/>
    <w:rsid w:val="00DB5E36"/>
    <w:rsid w:val="00DB64A4"/>
    <w:rsid w:val="00DB69E7"/>
    <w:rsid w:val="00DB7251"/>
    <w:rsid w:val="00DB75E7"/>
    <w:rsid w:val="00DC074B"/>
    <w:rsid w:val="00DC24E1"/>
    <w:rsid w:val="00DC3C38"/>
    <w:rsid w:val="00DC3FA9"/>
    <w:rsid w:val="00DC57B9"/>
    <w:rsid w:val="00DC5BD5"/>
    <w:rsid w:val="00DC5FBE"/>
    <w:rsid w:val="00DC61D6"/>
    <w:rsid w:val="00DC6C36"/>
    <w:rsid w:val="00DC7EE1"/>
    <w:rsid w:val="00DC7F99"/>
    <w:rsid w:val="00DD07BB"/>
    <w:rsid w:val="00DD0BF6"/>
    <w:rsid w:val="00DD1155"/>
    <w:rsid w:val="00DD28ED"/>
    <w:rsid w:val="00DD2A41"/>
    <w:rsid w:val="00DD3088"/>
    <w:rsid w:val="00DD3474"/>
    <w:rsid w:val="00DD4246"/>
    <w:rsid w:val="00DD5921"/>
    <w:rsid w:val="00DD5984"/>
    <w:rsid w:val="00DD6179"/>
    <w:rsid w:val="00DD6F85"/>
    <w:rsid w:val="00DD7099"/>
    <w:rsid w:val="00DD7549"/>
    <w:rsid w:val="00DD76BE"/>
    <w:rsid w:val="00DD7868"/>
    <w:rsid w:val="00DD7D0D"/>
    <w:rsid w:val="00DD7FE4"/>
    <w:rsid w:val="00DE01AB"/>
    <w:rsid w:val="00DE027C"/>
    <w:rsid w:val="00DE1345"/>
    <w:rsid w:val="00DE1BF3"/>
    <w:rsid w:val="00DE245E"/>
    <w:rsid w:val="00DE2874"/>
    <w:rsid w:val="00DE2893"/>
    <w:rsid w:val="00DE2DE0"/>
    <w:rsid w:val="00DE3348"/>
    <w:rsid w:val="00DE47AB"/>
    <w:rsid w:val="00DE4D48"/>
    <w:rsid w:val="00DE5667"/>
    <w:rsid w:val="00DE589F"/>
    <w:rsid w:val="00DE6191"/>
    <w:rsid w:val="00DE6257"/>
    <w:rsid w:val="00DE686A"/>
    <w:rsid w:val="00DE6924"/>
    <w:rsid w:val="00DE6C00"/>
    <w:rsid w:val="00DE7ED1"/>
    <w:rsid w:val="00DF00D6"/>
    <w:rsid w:val="00DF1563"/>
    <w:rsid w:val="00DF1CA6"/>
    <w:rsid w:val="00DF23C2"/>
    <w:rsid w:val="00DF2C34"/>
    <w:rsid w:val="00DF3158"/>
    <w:rsid w:val="00DF346C"/>
    <w:rsid w:val="00DF38BF"/>
    <w:rsid w:val="00DF398D"/>
    <w:rsid w:val="00DF4C89"/>
    <w:rsid w:val="00DF6753"/>
    <w:rsid w:val="00E0004A"/>
    <w:rsid w:val="00E0047A"/>
    <w:rsid w:val="00E00DE3"/>
    <w:rsid w:val="00E0117C"/>
    <w:rsid w:val="00E01CFE"/>
    <w:rsid w:val="00E022F0"/>
    <w:rsid w:val="00E0257B"/>
    <w:rsid w:val="00E048A8"/>
    <w:rsid w:val="00E05054"/>
    <w:rsid w:val="00E06022"/>
    <w:rsid w:val="00E06CA3"/>
    <w:rsid w:val="00E07D58"/>
    <w:rsid w:val="00E10AE9"/>
    <w:rsid w:val="00E11D5E"/>
    <w:rsid w:val="00E11D66"/>
    <w:rsid w:val="00E12152"/>
    <w:rsid w:val="00E12370"/>
    <w:rsid w:val="00E12480"/>
    <w:rsid w:val="00E129BA"/>
    <w:rsid w:val="00E13198"/>
    <w:rsid w:val="00E1367D"/>
    <w:rsid w:val="00E13753"/>
    <w:rsid w:val="00E141C2"/>
    <w:rsid w:val="00E149CD"/>
    <w:rsid w:val="00E15512"/>
    <w:rsid w:val="00E1572B"/>
    <w:rsid w:val="00E159AB"/>
    <w:rsid w:val="00E1646C"/>
    <w:rsid w:val="00E164F2"/>
    <w:rsid w:val="00E17597"/>
    <w:rsid w:val="00E17A7E"/>
    <w:rsid w:val="00E2074F"/>
    <w:rsid w:val="00E2100A"/>
    <w:rsid w:val="00E2116B"/>
    <w:rsid w:val="00E21481"/>
    <w:rsid w:val="00E21A6B"/>
    <w:rsid w:val="00E21FFF"/>
    <w:rsid w:val="00E22F36"/>
    <w:rsid w:val="00E234F8"/>
    <w:rsid w:val="00E2367C"/>
    <w:rsid w:val="00E24607"/>
    <w:rsid w:val="00E24F76"/>
    <w:rsid w:val="00E2520A"/>
    <w:rsid w:val="00E25275"/>
    <w:rsid w:val="00E25C2E"/>
    <w:rsid w:val="00E25E42"/>
    <w:rsid w:val="00E271C7"/>
    <w:rsid w:val="00E278F2"/>
    <w:rsid w:val="00E27B01"/>
    <w:rsid w:val="00E30048"/>
    <w:rsid w:val="00E30AA3"/>
    <w:rsid w:val="00E321B5"/>
    <w:rsid w:val="00E33254"/>
    <w:rsid w:val="00E334DF"/>
    <w:rsid w:val="00E341FA"/>
    <w:rsid w:val="00E34E77"/>
    <w:rsid w:val="00E3530A"/>
    <w:rsid w:val="00E357E6"/>
    <w:rsid w:val="00E35D9A"/>
    <w:rsid w:val="00E3620F"/>
    <w:rsid w:val="00E372EB"/>
    <w:rsid w:val="00E375AB"/>
    <w:rsid w:val="00E37C0C"/>
    <w:rsid w:val="00E4078E"/>
    <w:rsid w:val="00E40DB5"/>
    <w:rsid w:val="00E41AF4"/>
    <w:rsid w:val="00E4247A"/>
    <w:rsid w:val="00E42BA7"/>
    <w:rsid w:val="00E42F51"/>
    <w:rsid w:val="00E434C9"/>
    <w:rsid w:val="00E43AAB"/>
    <w:rsid w:val="00E447EE"/>
    <w:rsid w:val="00E46234"/>
    <w:rsid w:val="00E46E84"/>
    <w:rsid w:val="00E47170"/>
    <w:rsid w:val="00E47484"/>
    <w:rsid w:val="00E477EB"/>
    <w:rsid w:val="00E47D9B"/>
    <w:rsid w:val="00E47E87"/>
    <w:rsid w:val="00E50527"/>
    <w:rsid w:val="00E507BA"/>
    <w:rsid w:val="00E5186A"/>
    <w:rsid w:val="00E51931"/>
    <w:rsid w:val="00E53168"/>
    <w:rsid w:val="00E53869"/>
    <w:rsid w:val="00E54702"/>
    <w:rsid w:val="00E54B4A"/>
    <w:rsid w:val="00E54DCC"/>
    <w:rsid w:val="00E55F97"/>
    <w:rsid w:val="00E56529"/>
    <w:rsid w:val="00E56EAE"/>
    <w:rsid w:val="00E6042B"/>
    <w:rsid w:val="00E6144B"/>
    <w:rsid w:val="00E6161D"/>
    <w:rsid w:val="00E616DD"/>
    <w:rsid w:val="00E61A8C"/>
    <w:rsid w:val="00E62397"/>
    <w:rsid w:val="00E62906"/>
    <w:rsid w:val="00E62A52"/>
    <w:rsid w:val="00E63121"/>
    <w:rsid w:val="00E6325D"/>
    <w:rsid w:val="00E64D37"/>
    <w:rsid w:val="00E64F04"/>
    <w:rsid w:val="00E64F8D"/>
    <w:rsid w:val="00E64FFB"/>
    <w:rsid w:val="00E664B9"/>
    <w:rsid w:val="00E66767"/>
    <w:rsid w:val="00E6691A"/>
    <w:rsid w:val="00E67ECA"/>
    <w:rsid w:val="00E702D1"/>
    <w:rsid w:val="00E715E8"/>
    <w:rsid w:val="00E71DB0"/>
    <w:rsid w:val="00E71E0F"/>
    <w:rsid w:val="00E7327F"/>
    <w:rsid w:val="00E7410C"/>
    <w:rsid w:val="00E74527"/>
    <w:rsid w:val="00E74716"/>
    <w:rsid w:val="00E74857"/>
    <w:rsid w:val="00E74AEB"/>
    <w:rsid w:val="00E75E92"/>
    <w:rsid w:val="00E76FC5"/>
    <w:rsid w:val="00E770A3"/>
    <w:rsid w:val="00E7728C"/>
    <w:rsid w:val="00E77709"/>
    <w:rsid w:val="00E80454"/>
    <w:rsid w:val="00E8124B"/>
    <w:rsid w:val="00E81D52"/>
    <w:rsid w:val="00E82B1A"/>
    <w:rsid w:val="00E8428A"/>
    <w:rsid w:val="00E8588B"/>
    <w:rsid w:val="00E8639D"/>
    <w:rsid w:val="00E86E60"/>
    <w:rsid w:val="00E86F5D"/>
    <w:rsid w:val="00E87278"/>
    <w:rsid w:val="00E90312"/>
    <w:rsid w:val="00E903D9"/>
    <w:rsid w:val="00E9148F"/>
    <w:rsid w:val="00E914DE"/>
    <w:rsid w:val="00E91763"/>
    <w:rsid w:val="00E91A07"/>
    <w:rsid w:val="00E920AD"/>
    <w:rsid w:val="00E92621"/>
    <w:rsid w:val="00E934D4"/>
    <w:rsid w:val="00E93720"/>
    <w:rsid w:val="00E94FE6"/>
    <w:rsid w:val="00E952CF"/>
    <w:rsid w:val="00E9635D"/>
    <w:rsid w:val="00EA0544"/>
    <w:rsid w:val="00EA0A2F"/>
    <w:rsid w:val="00EA0AF5"/>
    <w:rsid w:val="00EA0B9B"/>
    <w:rsid w:val="00EA0DB3"/>
    <w:rsid w:val="00EA1905"/>
    <w:rsid w:val="00EA2286"/>
    <w:rsid w:val="00EA291F"/>
    <w:rsid w:val="00EA2D34"/>
    <w:rsid w:val="00EA337B"/>
    <w:rsid w:val="00EA37FC"/>
    <w:rsid w:val="00EA3945"/>
    <w:rsid w:val="00EA3B47"/>
    <w:rsid w:val="00EA3E4D"/>
    <w:rsid w:val="00EA44B8"/>
    <w:rsid w:val="00EA4672"/>
    <w:rsid w:val="00EA4D78"/>
    <w:rsid w:val="00EA5894"/>
    <w:rsid w:val="00EA58BA"/>
    <w:rsid w:val="00EA5FEE"/>
    <w:rsid w:val="00EA6B20"/>
    <w:rsid w:val="00EA6DB3"/>
    <w:rsid w:val="00EA74BB"/>
    <w:rsid w:val="00EB0C29"/>
    <w:rsid w:val="00EB1C07"/>
    <w:rsid w:val="00EB1FE1"/>
    <w:rsid w:val="00EB2374"/>
    <w:rsid w:val="00EB2883"/>
    <w:rsid w:val="00EB3569"/>
    <w:rsid w:val="00EB35E9"/>
    <w:rsid w:val="00EB4A0B"/>
    <w:rsid w:val="00EB54C3"/>
    <w:rsid w:val="00EC0514"/>
    <w:rsid w:val="00EC0AA7"/>
    <w:rsid w:val="00EC0D23"/>
    <w:rsid w:val="00EC106E"/>
    <w:rsid w:val="00EC1DD9"/>
    <w:rsid w:val="00EC28F9"/>
    <w:rsid w:val="00EC2AE2"/>
    <w:rsid w:val="00EC31C6"/>
    <w:rsid w:val="00EC3DD4"/>
    <w:rsid w:val="00EC45E1"/>
    <w:rsid w:val="00EC4847"/>
    <w:rsid w:val="00EC4975"/>
    <w:rsid w:val="00EC526E"/>
    <w:rsid w:val="00EC5DC2"/>
    <w:rsid w:val="00EC5E9D"/>
    <w:rsid w:val="00EC65E5"/>
    <w:rsid w:val="00EC6840"/>
    <w:rsid w:val="00EC69BF"/>
    <w:rsid w:val="00EC7C78"/>
    <w:rsid w:val="00ED097A"/>
    <w:rsid w:val="00ED14E4"/>
    <w:rsid w:val="00ED1B6B"/>
    <w:rsid w:val="00ED2E81"/>
    <w:rsid w:val="00EE0633"/>
    <w:rsid w:val="00EE0C1A"/>
    <w:rsid w:val="00EE0EB1"/>
    <w:rsid w:val="00EE0FCD"/>
    <w:rsid w:val="00EE1138"/>
    <w:rsid w:val="00EE1405"/>
    <w:rsid w:val="00EE1874"/>
    <w:rsid w:val="00EE2E0A"/>
    <w:rsid w:val="00EE3720"/>
    <w:rsid w:val="00EE38F2"/>
    <w:rsid w:val="00EE3BF3"/>
    <w:rsid w:val="00EE436E"/>
    <w:rsid w:val="00EE4AA1"/>
    <w:rsid w:val="00EE4AEF"/>
    <w:rsid w:val="00EE4FE8"/>
    <w:rsid w:val="00EE51CE"/>
    <w:rsid w:val="00EE5608"/>
    <w:rsid w:val="00EE5B62"/>
    <w:rsid w:val="00EE697E"/>
    <w:rsid w:val="00EE6E1E"/>
    <w:rsid w:val="00EF06E1"/>
    <w:rsid w:val="00EF09D0"/>
    <w:rsid w:val="00EF1158"/>
    <w:rsid w:val="00EF13AC"/>
    <w:rsid w:val="00EF2E7B"/>
    <w:rsid w:val="00EF372E"/>
    <w:rsid w:val="00EF4C93"/>
    <w:rsid w:val="00EF4CDA"/>
    <w:rsid w:val="00EF59C2"/>
    <w:rsid w:val="00EF5A69"/>
    <w:rsid w:val="00EF5F83"/>
    <w:rsid w:val="00EF6924"/>
    <w:rsid w:val="00EF6D71"/>
    <w:rsid w:val="00EF73CB"/>
    <w:rsid w:val="00EF7655"/>
    <w:rsid w:val="00F000EC"/>
    <w:rsid w:val="00F00418"/>
    <w:rsid w:val="00F007FD"/>
    <w:rsid w:val="00F00BEC"/>
    <w:rsid w:val="00F01227"/>
    <w:rsid w:val="00F02352"/>
    <w:rsid w:val="00F02549"/>
    <w:rsid w:val="00F02B1E"/>
    <w:rsid w:val="00F037D8"/>
    <w:rsid w:val="00F03B73"/>
    <w:rsid w:val="00F03DE4"/>
    <w:rsid w:val="00F0406E"/>
    <w:rsid w:val="00F0451C"/>
    <w:rsid w:val="00F06688"/>
    <w:rsid w:val="00F074AB"/>
    <w:rsid w:val="00F07FC0"/>
    <w:rsid w:val="00F103A4"/>
    <w:rsid w:val="00F11E6D"/>
    <w:rsid w:val="00F122F6"/>
    <w:rsid w:val="00F12D91"/>
    <w:rsid w:val="00F13916"/>
    <w:rsid w:val="00F141C1"/>
    <w:rsid w:val="00F1458D"/>
    <w:rsid w:val="00F15DF9"/>
    <w:rsid w:val="00F16324"/>
    <w:rsid w:val="00F16EFC"/>
    <w:rsid w:val="00F173E7"/>
    <w:rsid w:val="00F175BD"/>
    <w:rsid w:val="00F205E0"/>
    <w:rsid w:val="00F20BC3"/>
    <w:rsid w:val="00F2211A"/>
    <w:rsid w:val="00F233E8"/>
    <w:rsid w:val="00F2360A"/>
    <w:rsid w:val="00F237D9"/>
    <w:rsid w:val="00F23C68"/>
    <w:rsid w:val="00F24ED0"/>
    <w:rsid w:val="00F2581A"/>
    <w:rsid w:val="00F25972"/>
    <w:rsid w:val="00F25DB0"/>
    <w:rsid w:val="00F279AE"/>
    <w:rsid w:val="00F27AEB"/>
    <w:rsid w:val="00F27D13"/>
    <w:rsid w:val="00F27FD5"/>
    <w:rsid w:val="00F306A3"/>
    <w:rsid w:val="00F306C2"/>
    <w:rsid w:val="00F31A4D"/>
    <w:rsid w:val="00F31BE2"/>
    <w:rsid w:val="00F32BAF"/>
    <w:rsid w:val="00F32DDB"/>
    <w:rsid w:val="00F330E6"/>
    <w:rsid w:val="00F331E5"/>
    <w:rsid w:val="00F332E4"/>
    <w:rsid w:val="00F35819"/>
    <w:rsid w:val="00F35EEC"/>
    <w:rsid w:val="00F360F5"/>
    <w:rsid w:val="00F371D4"/>
    <w:rsid w:val="00F37C2A"/>
    <w:rsid w:val="00F40308"/>
    <w:rsid w:val="00F40553"/>
    <w:rsid w:val="00F41317"/>
    <w:rsid w:val="00F4198B"/>
    <w:rsid w:val="00F41E70"/>
    <w:rsid w:val="00F434B2"/>
    <w:rsid w:val="00F44697"/>
    <w:rsid w:val="00F44796"/>
    <w:rsid w:val="00F459AB"/>
    <w:rsid w:val="00F46770"/>
    <w:rsid w:val="00F475EC"/>
    <w:rsid w:val="00F51139"/>
    <w:rsid w:val="00F528EF"/>
    <w:rsid w:val="00F54CC7"/>
    <w:rsid w:val="00F553AB"/>
    <w:rsid w:val="00F553B0"/>
    <w:rsid w:val="00F5547B"/>
    <w:rsid w:val="00F568DB"/>
    <w:rsid w:val="00F56ACF"/>
    <w:rsid w:val="00F60530"/>
    <w:rsid w:val="00F60C24"/>
    <w:rsid w:val="00F6115D"/>
    <w:rsid w:val="00F617BF"/>
    <w:rsid w:val="00F62110"/>
    <w:rsid w:val="00F62884"/>
    <w:rsid w:val="00F63694"/>
    <w:rsid w:val="00F637D6"/>
    <w:rsid w:val="00F64653"/>
    <w:rsid w:val="00F6476F"/>
    <w:rsid w:val="00F65513"/>
    <w:rsid w:val="00F65630"/>
    <w:rsid w:val="00F65B27"/>
    <w:rsid w:val="00F65B30"/>
    <w:rsid w:val="00F66C0A"/>
    <w:rsid w:val="00F66F93"/>
    <w:rsid w:val="00F70449"/>
    <w:rsid w:val="00F71395"/>
    <w:rsid w:val="00F736A2"/>
    <w:rsid w:val="00F73CF4"/>
    <w:rsid w:val="00F73F37"/>
    <w:rsid w:val="00F7453A"/>
    <w:rsid w:val="00F75A81"/>
    <w:rsid w:val="00F75FFE"/>
    <w:rsid w:val="00F765BD"/>
    <w:rsid w:val="00F7669C"/>
    <w:rsid w:val="00F76AB0"/>
    <w:rsid w:val="00F8149E"/>
    <w:rsid w:val="00F81806"/>
    <w:rsid w:val="00F822AE"/>
    <w:rsid w:val="00F84163"/>
    <w:rsid w:val="00F85A14"/>
    <w:rsid w:val="00F85AEC"/>
    <w:rsid w:val="00F85DFF"/>
    <w:rsid w:val="00F864A3"/>
    <w:rsid w:val="00F864C8"/>
    <w:rsid w:val="00F87AC2"/>
    <w:rsid w:val="00F903ED"/>
    <w:rsid w:val="00F9095C"/>
    <w:rsid w:val="00F90BF3"/>
    <w:rsid w:val="00F90DA3"/>
    <w:rsid w:val="00F91306"/>
    <w:rsid w:val="00F917A8"/>
    <w:rsid w:val="00F924E3"/>
    <w:rsid w:val="00F92A22"/>
    <w:rsid w:val="00F931A9"/>
    <w:rsid w:val="00F932CB"/>
    <w:rsid w:val="00F93925"/>
    <w:rsid w:val="00F93A47"/>
    <w:rsid w:val="00F9545F"/>
    <w:rsid w:val="00F95D3C"/>
    <w:rsid w:val="00F96253"/>
    <w:rsid w:val="00F9638A"/>
    <w:rsid w:val="00F96528"/>
    <w:rsid w:val="00F96B61"/>
    <w:rsid w:val="00F96FF2"/>
    <w:rsid w:val="00FA0299"/>
    <w:rsid w:val="00FA05D3"/>
    <w:rsid w:val="00FA0668"/>
    <w:rsid w:val="00FA16E6"/>
    <w:rsid w:val="00FA186E"/>
    <w:rsid w:val="00FA1B75"/>
    <w:rsid w:val="00FA1F9B"/>
    <w:rsid w:val="00FA2693"/>
    <w:rsid w:val="00FA5555"/>
    <w:rsid w:val="00FA5CF7"/>
    <w:rsid w:val="00FA61D7"/>
    <w:rsid w:val="00FA694A"/>
    <w:rsid w:val="00FA6E7B"/>
    <w:rsid w:val="00FA7B2C"/>
    <w:rsid w:val="00FB052F"/>
    <w:rsid w:val="00FB0586"/>
    <w:rsid w:val="00FB18DC"/>
    <w:rsid w:val="00FB26B6"/>
    <w:rsid w:val="00FB2AA0"/>
    <w:rsid w:val="00FB2C30"/>
    <w:rsid w:val="00FB3282"/>
    <w:rsid w:val="00FB3F89"/>
    <w:rsid w:val="00FB54B3"/>
    <w:rsid w:val="00FB57C7"/>
    <w:rsid w:val="00FB5880"/>
    <w:rsid w:val="00FB6E6C"/>
    <w:rsid w:val="00FB6F31"/>
    <w:rsid w:val="00FB740C"/>
    <w:rsid w:val="00FB7ECF"/>
    <w:rsid w:val="00FB7F0D"/>
    <w:rsid w:val="00FC077E"/>
    <w:rsid w:val="00FC389B"/>
    <w:rsid w:val="00FC4245"/>
    <w:rsid w:val="00FC4323"/>
    <w:rsid w:val="00FC487D"/>
    <w:rsid w:val="00FC4A08"/>
    <w:rsid w:val="00FC5136"/>
    <w:rsid w:val="00FC54E0"/>
    <w:rsid w:val="00FC5E77"/>
    <w:rsid w:val="00FC6D1C"/>
    <w:rsid w:val="00FC6E9A"/>
    <w:rsid w:val="00FC79DD"/>
    <w:rsid w:val="00FC7F19"/>
    <w:rsid w:val="00FD0356"/>
    <w:rsid w:val="00FD111E"/>
    <w:rsid w:val="00FD1C9B"/>
    <w:rsid w:val="00FD2C88"/>
    <w:rsid w:val="00FD2D46"/>
    <w:rsid w:val="00FD2EE3"/>
    <w:rsid w:val="00FD3EF2"/>
    <w:rsid w:val="00FD4376"/>
    <w:rsid w:val="00FD55BA"/>
    <w:rsid w:val="00FD5936"/>
    <w:rsid w:val="00FD7493"/>
    <w:rsid w:val="00FD7A07"/>
    <w:rsid w:val="00FD7EAC"/>
    <w:rsid w:val="00FE00CC"/>
    <w:rsid w:val="00FE154A"/>
    <w:rsid w:val="00FE2077"/>
    <w:rsid w:val="00FE2139"/>
    <w:rsid w:val="00FE33BA"/>
    <w:rsid w:val="00FE33BB"/>
    <w:rsid w:val="00FE381F"/>
    <w:rsid w:val="00FE43C2"/>
    <w:rsid w:val="00FE4E07"/>
    <w:rsid w:val="00FE51C2"/>
    <w:rsid w:val="00FE56B1"/>
    <w:rsid w:val="00FE6839"/>
    <w:rsid w:val="00FF03D4"/>
    <w:rsid w:val="00FF05DD"/>
    <w:rsid w:val="00FF1069"/>
    <w:rsid w:val="00FF18CB"/>
    <w:rsid w:val="00FF1905"/>
    <w:rsid w:val="00FF1DB6"/>
    <w:rsid w:val="00FF1E5E"/>
    <w:rsid w:val="00FF2A5C"/>
    <w:rsid w:val="00FF2D41"/>
    <w:rsid w:val="00FF4081"/>
    <w:rsid w:val="00FF447D"/>
    <w:rsid w:val="00FF57B8"/>
    <w:rsid w:val="00FF730C"/>
    <w:rsid w:val="00FF748A"/>
    <w:rsid w:val="02194E5C"/>
    <w:rsid w:val="026D6CFD"/>
    <w:rsid w:val="0386F24B"/>
    <w:rsid w:val="0423E11D"/>
    <w:rsid w:val="05A4DBE9"/>
    <w:rsid w:val="07E26B5C"/>
    <w:rsid w:val="0BAAACFF"/>
    <w:rsid w:val="0C672805"/>
    <w:rsid w:val="0D33D988"/>
    <w:rsid w:val="0D875B9A"/>
    <w:rsid w:val="0D8B592C"/>
    <w:rsid w:val="0E02F866"/>
    <w:rsid w:val="0F05D986"/>
    <w:rsid w:val="1585E036"/>
    <w:rsid w:val="1881150B"/>
    <w:rsid w:val="18ABFB7D"/>
    <w:rsid w:val="1929E531"/>
    <w:rsid w:val="2820511D"/>
    <w:rsid w:val="288B387F"/>
    <w:rsid w:val="2988B46F"/>
    <w:rsid w:val="29C249ED"/>
    <w:rsid w:val="2EBEEF54"/>
    <w:rsid w:val="32790B40"/>
    <w:rsid w:val="327E5D7D"/>
    <w:rsid w:val="33CE1C30"/>
    <w:rsid w:val="37BB4F7B"/>
    <w:rsid w:val="38E1E938"/>
    <w:rsid w:val="3AC48188"/>
    <w:rsid w:val="3D4EF931"/>
    <w:rsid w:val="3DFC224A"/>
    <w:rsid w:val="3E227805"/>
    <w:rsid w:val="4089B9F5"/>
    <w:rsid w:val="41EB6D22"/>
    <w:rsid w:val="428D8643"/>
    <w:rsid w:val="438B3078"/>
    <w:rsid w:val="45CEBD52"/>
    <w:rsid w:val="48BD3837"/>
    <w:rsid w:val="49065E14"/>
    <w:rsid w:val="4A396818"/>
    <w:rsid w:val="4B6E77F9"/>
    <w:rsid w:val="4B872A64"/>
    <w:rsid w:val="4C95D387"/>
    <w:rsid w:val="4CBF1FB5"/>
    <w:rsid w:val="4D19BCC9"/>
    <w:rsid w:val="4E8EF456"/>
    <w:rsid w:val="5006193B"/>
    <w:rsid w:val="501657F3"/>
    <w:rsid w:val="50675EBA"/>
    <w:rsid w:val="50DE27DC"/>
    <w:rsid w:val="51803336"/>
    <w:rsid w:val="533C1AD3"/>
    <w:rsid w:val="53AC26F6"/>
    <w:rsid w:val="54497562"/>
    <w:rsid w:val="54A29BBD"/>
    <w:rsid w:val="588F5E47"/>
    <w:rsid w:val="594B6D06"/>
    <w:rsid w:val="59807C85"/>
    <w:rsid w:val="5CDE04EB"/>
    <w:rsid w:val="5D037F45"/>
    <w:rsid w:val="5E511B4C"/>
    <w:rsid w:val="6085AC78"/>
    <w:rsid w:val="6098D347"/>
    <w:rsid w:val="60A10F38"/>
    <w:rsid w:val="60E60627"/>
    <w:rsid w:val="615621C6"/>
    <w:rsid w:val="635C55F4"/>
    <w:rsid w:val="6468F6CC"/>
    <w:rsid w:val="6516B94A"/>
    <w:rsid w:val="673EAED7"/>
    <w:rsid w:val="6C214141"/>
    <w:rsid w:val="6CE36565"/>
    <w:rsid w:val="6D804202"/>
    <w:rsid w:val="6EE11608"/>
    <w:rsid w:val="6EF7FD2B"/>
    <w:rsid w:val="6F81EBA6"/>
    <w:rsid w:val="6F8DDCC1"/>
    <w:rsid w:val="6FBF4E5B"/>
    <w:rsid w:val="7003659F"/>
    <w:rsid w:val="704D1130"/>
    <w:rsid w:val="707CE669"/>
    <w:rsid w:val="70AF9037"/>
    <w:rsid w:val="71113DEB"/>
    <w:rsid w:val="716C57FA"/>
    <w:rsid w:val="724F29D6"/>
    <w:rsid w:val="761D60C1"/>
    <w:rsid w:val="7ACCA54C"/>
    <w:rsid w:val="7B76B661"/>
    <w:rsid w:val="7B8D80DE"/>
    <w:rsid w:val="7C48E029"/>
    <w:rsid w:val="7C7BE714"/>
    <w:rsid w:val="7C806A34"/>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FE512"/>
  <w15:docId w15:val="{24825FB0-9E33-41DF-A728-A8919700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rPr>
  </w:style>
  <w:style w:type="paragraph" w:styleId="Heading2">
    <w:name w:val="heading 2"/>
    <w:aliases w:val="Heading 21"/>
    <w:basedOn w:val="Normal"/>
    <w:next w:val="Normal"/>
    <w:link w:val="Heading2Char"/>
    <w:qFormat/>
    <w:rsid w:val="009E7C87"/>
    <w:pPr>
      <w:keepNext/>
      <w:jc w:val="center"/>
      <w:outlineLvl w:val="1"/>
    </w:pPr>
    <w:rPr>
      <w:b/>
      <w:sz w:val="28"/>
      <w:szCs w:val="20"/>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rPr>
  </w:style>
  <w:style w:type="paragraph" w:styleId="Heading5">
    <w:name w:val="heading 5"/>
    <w:basedOn w:val="Normal"/>
    <w:next w:val="Normal"/>
    <w:link w:val="Heading5Char"/>
    <w:uiPriority w:val="99"/>
    <w:qFormat/>
    <w:rsid w:val="009E7C87"/>
    <w:pPr>
      <w:keepNext/>
      <w:outlineLvl w:val="4"/>
    </w:pPr>
    <w:rPr>
      <w:szCs w:val="20"/>
    </w:rPr>
  </w:style>
  <w:style w:type="paragraph" w:styleId="Heading6">
    <w:name w:val="heading 6"/>
    <w:basedOn w:val="Normal"/>
    <w:next w:val="Normal"/>
    <w:link w:val="Heading6Char"/>
    <w:qFormat/>
    <w:rsid w:val="009E7C87"/>
    <w:pPr>
      <w:keepNext/>
      <w:outlineLvl w:val="5"/>
    </w:pPr>
    <w:rPr>
      <w:b/>
      <w:bCs/>
      <w:sz w:val="20"/>
      <w:szCs w:val="20"/>
    </w:rPr>
  </w:style>
  <w:style w:type="paragraph" w:styleId="Heading7">
    <w:name w:val="heading 7"/>
    <w:basedOn w:val="Normal"/>
    <w:next w:val="Normal"/>
    <w:link w:val="Heading7Char"/>
    <w:qFormat/>
    <w:rsid w:val="009E7C87"/>
    <w:pPr>
      <w:keepNext/>
      <w:outlineLvl w:val="6"/>
    </w:pPr>
    <w:rPr>
      <w:b/>
      <w:sz w:val="40"/>
      <w:szCs w:val="20"/>
    </w:rPr>
  </w:style>
  <w:style w:type="paragraph" w:styleId="Heading8">
    <w:name w:val="heading 8"/>
    <w:basedOn w:val="Normal"/>
    <w:next w:val="Normal"/>
    <w:link w:val="Heading8Char"/>
    <w:qFormat/>
    <w:rsid w:val="009E7C87"/>
    <w:pPr>
      <w:keepNext/>
      <w:ind w:left="2160"/>
      <w:jc w:val="center"/>
      <w:outlineLvl w:val="7"/>
    </w:pPr>
    <w:rPr>
      <w:b/>
      <w:sz w:val="36"/>
      <w:szCs w:val="20"/>
    </w:rPr>
  </w:style>
  <w:style w:type="paragraph" w:styleId="Heading9">
    <w:name w:val="heading 9"/>
    <w:basedOn w:val="Normal"/>
    <w:next w:val="Normal"/>
    <w:link w:val="Heading9Char"/>
    <w:qFormat/>
    <w:rsid w:val="009E7C87"/>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rPr>
  </w:style>
  <w:style w:type="paragraph" w:styleId="BodyTextIndent2">
    <w:name w:val="Body Text Indent 2"/>
    <w:basedOn w:val="Normal"/>
    <w:link w:val="BodyTextIndent2Char"/>
    <w:rsid w:val="009E7C87"/>
    <w:pPr>
      <w:spacing w:line="260" w:lineRule="auto"/>
      <w:ind w:firstLine="1080"/>
      <w:jc w:val="both"/>
    </w:pPr>
    <w:rPr>
      <w:szCs w:val="20"/>
    </w:rPr>
  </w:style>
  <w:style w:type="paragraph" w:styleId="BodyText2">
    <w:name w:val="Body Text 2"/>
    <w:basedOn w:val="Normal"/>
    <w:link w:val="BodyText2Char"/>
    <w:rsid w:val="009E7C87"/>
    <w:pPr>
      <w:jc w:val="both"/>
    </w:pPr>
    <w:rPr>
      <w:rFonts w:ascii="Arial" w:hAnsi="Arial"/>
      <w:szCs w:val="20"/>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rPr>
  </w:style>
  <w:style w:type="paragraph" w:styleId="BodyTextIndent">
    <w:name w:val="Body Text Indent"/>
    <w:basedOn w:val="Normal"/>
    <w:link w:val="BodyTextIndentChar"/>
    <w:rsid w:val="009E7C87"/>
    <w:pPr>
      <w:spacing w:line="260" w:lineRule="auto"/>
      <w:ind w:firstLine="360"/>
      <w:jc w:val="both"/>
    </w:pPr>
    <w:rPr>
      <w:szCs w:val="20"/>
    </w:rPr>
  </w:style>
  <w:style w:type="paragraph" w:styleId="BodyText3">
    <w:name w:val="Body Text 3"/>
    <w:basedOn w:val="Normal"/>
    <w:link w:val="BodyText3Char"/>
    <w:rsid w:val="009E7C87"/>
    <w:rPr>
      <w:szCs w:val="20"/>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rPr>
  </w:style>
  <w:style w:type="paragraph" w:styleId="Footer">
    <w:name w:val="footer"/>
    <w:basedOn w:val="Normal"/>
    <w:link w:val="FooterChar"/>
    <w:uiPriority w:val="99"/>
    <w:rsid w:val="009E7C87"/>
    <w:pPr>
      <w:tabs>
        <w:tab w:val="center" w:pos="4153"/>
        <w:tab w:val="right" w:pos="8306"/>
      </w:tabs>
    </w:pPr>
    <w:rPr>
      <w:sz w:val="20"/>
      <w:szCs w:val="20"/>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rPr>
  </w:style>
  <w:style w:type="paragraph" w:styleId="Title">
    <w:name w:val="Title"/>
    <w:basedOn w:val="Normal"/>
    <w:link w:val="TitleChar"/>
    <w:qFormat/>
    <w:rsid w:val="009E7C87"/>
    <w:pPr>
      <w:jc w:val="center"/>
    </w:pPr>
    <w:rPr>
      <w:szCs w:val="20"/>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rPr>
  </w:style>
  <w:style w:type="paragraph" w:styleId="ListBullet2">
    <w:name w:val="List Bullet 2"/>
    <w:basedOn w:val="Normal"/>
    <w:autoRedefine/>
    <w:rsid w:val="009E7C87"/>
    <w:pPr>
      <w:numPr>
        <w:numId w:val="3"/>
      </w:numPr>
    </w:pPr>
    <w:rPr>
      <w:rFonts w:ascii="Arial" w:hAnsi="Arial"/>
      <w:szCs w:val="20"/>
    </w:rPr>
  </w:style>
  <w:style w:type="paragraph" w:styleId="ListBullet3">
    <w:name w:val="List Bullet 3"/>
    <w:basedOn w:val="Normal"/>
    <w:autoRedefine/>
    <w:rsid w:val="009E7C87"/>
    <w:pPr>
      <w:numPr>
        <w:numId w:val="4"/>
      </w:numPr>
    </w:pPr>
    <w:rPr>
      <w:rFonts w:ascii="Arial" w:hAnsi="Arial"/>
      <w:szCs w:val="20"/>
    </w:rPr>
  </w:style>
  <w:style w:type="paragraph" w:styleId="ListBullet4">
    <w:name w:val="List Bullet 4"/>
    <w:basedOn w:val="Normal"/>
    <w:autoRedefine/>
    <w:rsid w:val="009E7C87"/>
    <w:pPr>
      <w:numPr>
        <w:numId w:val="5"/>
      </w:numPr>
    </w:pPr>
    <w:rPr>
      <w:rFonts w:ascii="Arial" w:hAnsi="Arial"/>
      <w:szCs w:val="20"/>
    </w:rPr>
  </w:style>
  <w:style w:type="paragraph" w:styleId="ListBullet5">
    <w:name w:val="List Bullet 5"/>
    <w:basedOn w:val="Normal"/>
    <w:autoRedefine/>
    <w:rsid w:val="009E7C87"/>
    <w:pPr>
      <w:numPr>
        <w:numId w:val="6"/>
      </w:numPr>
    </w:pPr>
    <w:rPr>
      <w:rFonts w:ascii="Arial" w:hAnsi="Arial"/>
      <w:szCs w:val="20"/>
    </w:rPr>
  </w:style>
  <w:style w:type="paragraph" w:styleId="ListNumber">
    <w:name w:val="List Number"/>
    <w:basedOn w:val="Normal"/>
    <w:rsid w:val="009E7C87"/>
    <w:pPr>
      <w:numPr>
        <w:numId w:val="7"/>
      </w:numPr>
    </w:pPr>
    <w:rPr>
      <w:rFonts w:ascii="Arial" w:hAnsi="Arial"/>
      <w:szCs w:val="20"/>
    </w:rPr>
  </w:style>
  <w:style w:type="paragraph" w:styleId="ListNumber2">
    <w:name w:val="List Number 2"/>
    <w:basedOn w:val="Normal"/>
    <w:rsid w:val="009E7C87"/>
    <w:pPr>
      <w:numPr>
        <w:numId w:val="8"/>
      </w:numPr>
    </w:pPr>
    <w:rPr>
      <w:rFonts w:ascii="Arial" w:hAnsi="Arial"/>
      <w:szCs w:val="20"/>
    </w:rPr>
  </w:style>
  <w:style w:type="paragraph" w:styleId="ListNumber3">
    <w:name w:val="List Number 3"/>
    <w:basedOn w:val="Normal"/>
    <w:rsid w:val="009E7C87"/>
    <w:pPr>
      <w:numPr>
        <w:numId w:val="9"/>
      </w:numPr>
    </w:pPr>
    <w:rPr>
      <w:rFonts w:ascii="Arial" w:hAnsi="Arial"/>
      <w:szCs w:val="20"/>
    </w:rPr>
  </w:style>
  <w:style w:type="paragraph" w:styleId="ListNumber4">
    <w:name w:val="List Number 4"/>
    <w:basedOn w:val="Normal"/>
    <w:rsid w:val="009E7C87"/>
    <w:pPr>
      <w:numPr>
        <w:numId w:val="10"/>
      </w:numPr>
    </w:pPr>
    <w:rPr>
      <w:rFonts w:ascii="Arial" w:hAnsi="Arial"/>
      <w:szCs w:val="20"/>
    </w:rPr>
  </w:style>
  <w:style w:type="paragraph" w:styleId="ListNumber5">
    <w:name w:val="List Number 5"/>
    <w:basedOn w:val="Normal"/>
    <w:rsid w:val="009E7C87"/>
    <w:pPr>
      <w:numPr>
        <w:numId w:val="11"/>
      </w:numPr>
    </w:pPr>
    <w:rPr>
      <w:rFonts w:ascii="Arial" w:hAnsi="Arial"/>
      <w:szCs w:val="20"/>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3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3"/>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3"/>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99"/>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5"/>
      </w:numPr>
      <w:spacing w:before="240" w:after="120"/>
      <w:jc w:val="both"/>
    </w:pPr>
    <w:rPr>
      <w:b/>
      <w:bCs/>
      <w:szCs w:val="20"/>
    </w:rPr>
  </w:style>
  <w:style w:type="paragraph" w:customStyle="1" w:styleId="StyleStyle1Justified">
    <w:name w:val="Style Style1 + Justified"/>
    <w:basedOn w:val="Normal"/>
    <w:rsid w:val="00C1627A"/>
    <w:pPr>
      <w:numPr>
        <w:numId w:val="15"/>
      </w:numPr>
      <w:tabs>
        <w:tab w:val="num" w:pos="1134"/>
      </w:tabs>
      <w:spacing w:before="40" w:after="40"/>
      <w:jc w:val="both"/>
    </w:pPr>
    <w:rPr>
      <w:szCs w:val="20"/>
    </w:rPr>
  </w:style>
  <w:style w:type="paragraph" w:customStyle="1" w:styleId="tv213">
    <w:name w:val="tv213"/>
    <w:basedOn w:val="Normal"/>
    <w:rsid w:val="00C1627A"/>
    <w:pPr>
      <w:spacing w:before="100" w:beforeAutospacing="1" w:after="100" w:afterAutospacing="1"/>
    </w:pPr>
    <w:rPr>
      <w:lang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eastAsia="lv-LV"/>
    </w:rPr>
  </w:style>
  <w:style w:type="paragraph" w:styleId="NoSpacing">
    <w:name w:val="No Spacing"/>
    <w:uiPriority w:val="1"/>
    <w:qFormat/>
    <w:rsid w:val="000E7CD3"/>
    <w:rPr>
      <w:rFonts w:asciiTheme="minorHAnsi" w:eastAsiaTheme="minorHAnsi" w:hAnsiTheme="minorHAnsi" w:cstheme="minorBidi"/>
      <w:sz w:val="22"/>
      <w:szCs w:val="22"/>
      <w:lang w:eastAsia="en-US"/>
    </w:rPr>
  </w:style>
  <w:style w:type="numbering" w:customStyle="1" w:styleId="WWNum12">
    <w:name w:val="WWNum12"/>
    <w:basedOn w:val="NoList"/>
    <w:rsid w:val="00BA2D96"/>
    <w:pPr>
      <w:numPr>
        <w:numId w:val="21"/>
      </w:numPr>
    </w:pPr>
  </w:style>
  <w:style w:type="numbering" w:customStyle="1" w:styleId="WWNum20">
    <w:name w:val="WWNum20"/>
    <w:basedOn w:val="NoList"/>
    <w:rsid w:val="00393B99"/>
    <w:pPr>
      <w:numPr>
        <w:numId w:val="22"/>
      </w:numPr>
    </w:pPr>
  </w:style>
  <w:style w:type="paragraph" w:customStyle="1" w:styleId="Standard">
    <w:name w:val="Standard"/>
    <w:rsid w:val="00393B99"/>
    <w:pPr>
      <w:suppressAutoHyphens/>
      <w:autoSpaceDN w:val="0"/>
      <w:textAlignment w:val="baseline"/>
    </w:pPr>
    <w:rPr>
      <w:sz w:val="24"/>
      <w:szCs w:val="24"/>
      <w:lang w:val="en-GB" w:eastAsia="en-US"/>
    </w:rPr>
  </w:style>
  <w:style w:type="character" w:customStyle="1" w:styleId="Internetlink">
    <w:name w:val="Internet link"/>
    <w:basedOn w:val="DefaultParagraphFont"/>
    <w:rsid w:val="00393B99"/>
    <w:rPr>
      <w:color w:val="0000FF"/>
      <w:u w:val="single"/>
    </w:rPr>
  </w:style>
  <w:style w:type="character" w:customStyle="1" w:styleId="tlid-translation">
    <w:name w:val="tlid-translation"/>
    <w:basedOn w:val="DefaultParagraphFont"/>
    <w:rsid w:val="00A86411"/>
  </w:style>
  <w:style w:type="character" w:customStyle="1" w:styleId="jlqj4b">
    <w:name w:val="jlqj4b"/>
    <w:basedOn w:val="DefaultParagraphFont"/>
    <w:rsid w:val="00420967"/>
  </w:style>
  <w:style w:type="table" w:customStyle="1" w:styleId="Reatabula1">
    <w:name w:val="Režģa tabula1"/>
    <w:basedOn w:val="TableNormal"/>
    <w:next w:val="TableGrid"/>
    <w:uiPriority w:val="59"/>
    <w:rsid w:val="00AA76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7E66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38179712">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919632549">
      <w:bodyDiv w:val="1"/>
      <w:marLeft w:val="0"/>
      <w:marRight w:val="0"/>
      <w:marTop w:val="0"/>
      <w:marBottom w:val="0"/>
      <w:divBdr>
        <w:top w:val="none" w:sz="0" w:space="0" w:color="auto"/>
        <w:left w:val="none" w:sz="0" w:space="0" w:color="auto"/>
        <w:bottom w:val="none" w:sz="0" w:space="0" w:color="auto"/>
        <w:right w:val="none" w:sz="0" w:space="0" w:color="auto"/>
      </w:divBdr>
    </w:div>
    <w:div w:id="931478109">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exus.lv/piegadataju-etikas-pamatprincip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vs.lv/lv/products/3313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vs.lv/lv/products/33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85C5DA768D65F4EB8A15796A887B3F5" ma:contentTypeVersion="4" ma:contentTypeDescription="Izveidot jaunu dokumentu." ma:contentTypeScope="" ma:versionID="5421672ee53930719c283f46fbe1e19e">
  <xsd:schema xmlns:xsd="http://www.w3.org/2001/XMLSchema" xmlns:xs="http://www.w3.org/2001/XMLSchema" xmlns:p="http://schemas.microsoft.com/office/2006/metadata/properties" xmlns:ns2="8707d563-eca4-4931-8c29-314dac416fa5" xmlns:ns3="a928d15f-31c1-4130-a871-7768ebc4f126" targetNamespace="http://schemas.microsoft.com/office/2006/metadata/properties" ma:root="true" ma:fieldsID="3cccdc9544dda797f74cedbc30a4f000" ns2:_="" ns3:_="">
    <xsd:import namespace="8707d563-eca4-4931-8c29-314dac416fa5"/>
    <xsd:import namespace="a928d15f-31c1-4130-a871-7768ebc4f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d563-eca4-4931-8c29-314dac416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8d15f-31c1-4130-a871-7768ebc4f12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D6975-D15B-4451-98EA-0CF4118E4474}">
  <ds:schemaRefs>
    <ds:schemaRef ds:uri="http://schemas.openxmlformats.org/officeDocument/2006/bibliography"/>
  </ds:schemaRefs>
</ds:datastoreItem>
</file>

<file path=customXml/itemProps2.xml><?xml version="1.0" encoding="utf-8"?>
<ds:datastoreItem xmlns:ds="http://schemas.openxmlformats.org/officeDocument/2006/customXml" ds:itemID="{0904B17B-7BDC-41E2-BBF5-6B3F605BC4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CA6FA-A9D8-4750-9632-379AFA136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d563-eca4-4931-8c29-314dac416fa5"/>
    <ds:schemaRef ds:uri="a928d15f-31c1-4130-a871-7768ebc4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4E96A-9412-4D31-BDDB-81CCCD783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29792</Words>
  <Characters>16983</Characters>
  <Application>Microsoft Office Word</Application>
  <DocSecurity>0</DocSecurity>
  <Lines>141</Lines>
  <Paragraphs>93</Paragraphs>
  <ScaleCrop>false</ScaleCrop>
  <Company>AS Conexus Baltic Grid</Company>
  <LinksUpToDate>false</LinksUpToDate>
  <CharactersWithSpaces>46682</CharactersWithSpaces>
  <SharedDoc>false</SharedDoc>
  <HLinks>
    <vt:vector size="90" baseType="variant">
      <vt:variant>
        <vt:i4>1441883</vt:i4>
      </vt:variant>
      <vt:variant>
        <vt:i4>42</vt:i4>
      </vt:variant>
      <vt:variant>
        <vt:i4>0</vt:i4>
      </vt:variant>
      <vt:variant>
        <vt:i4>5</vt:i4>
      </vt:variant>
      <vt:variant>
        <vt:lpwstr>https://www.lvs.lv/lv/products/33137</vt:lpwstr>
      </vt:variant>
      <vt:variant>
        <vt:lpwstr/>
      </vt:variant>
      <vt:variant>
        <vt:i4>2359340</vt:i4>
      </vt:variant>
      <vt:variant>
        <vt:i4>39</vt:i4>
      </vt:variant>
      <vt:variant>
        <vt:i4>0</vt:i4>
      </vt:variant>
      <vt:variant>
        <vt:i4>5</vt:i4>
      </vt:variant>
      <vt:variant>
        <vt:lpwstr>https://www.conexus.lv/piegadataju-etikas-pamatprincipi</vt:lpwstr>
      </vt:variant>
      <vt:variant>
        <vt:lpwstr/>
      </vt:variant>
      <vt:variant>
        <vt:i4>1441883</vt:i4>
      </vt:variant>
      <vt:variant>
        <vt:i4>36</vt:i4>
      </vt:variant>
      <vt:variant>
        <vt:i4>0</vt:i4>
      </vt:variant>
      <vt:variant>
        <vt:i4>5</vt:i4>
      </vt:variant>
      <vt:variant>
        <vt:lpwstr>https://www.lvs.lv/lv/products/33137</vt:lpwstr>
      </vt:variant>
      <vt:variant>
        <vt:lpwstr/>
      </vt:variant>
      <vt:variant>
        <vt:i4>8323153</vt:i4>
      </vt:variant>
      <vt:variant>
        <vt:i4>33</vt:i4>
      </vt:variant>
      <vt:variant>
        <vt:i4>0</vt:i4>
      </vt:variant>
      <vt:variant>
        <vt:i4>5</vt:i4>
      </vt:variant>
      <vt:variant>
        <vt:lpwstr>mailto:iepirkumi@conexus.lv</vt:lpwstr>
      </vt:variant>
      <vt:variant>
        <vt:lpwstr/>
      </vt:variant>
      <vt:variant>
        <vt:i4>8323153</vt:i4>
      </vt:variant>
      <vt:variant>
        <vt:i4>30</vt:i4>
      </vt:variant>
      <vt:variant>
        <vt:i4>0</vt:i4>
      </vt:variant>
      <vt:variant>
        <vt:i4>5</vt:i4>
      </vt:variant>
      <vt:variant>
        <vt:lpwstr>mailto:iepirkumi@conexus.lv</vt:lpwstr>
      </vt:variant>
      <vt:variant>
        <vt:lpwstr/>
      </vt:variant>
      <vt:variant>
        <vt:i4>8323095</vt:i4>
      </vt:variant>
      <vt:variant>
        <vt:i4>27</vt:i4>
      </vt:variant>
      <vt:variant>
        <vt:i4>0</vt:i4>
      </vt:variant>
      <vt:variant>
        <vt:i4>5</vt:i4>
      </vt:variant>
      <vt:variant>
        <vt:lpwstr>mailto:juris.briedis@conexus.lv</vt:lpwstr>
      </vt:variant>
      <vt:variant>
        <vt:lpwstr/>
      </vt:variant>
      <vt:variant>
        <vt:i4>1966145</vt:i4>
      </vt:variant>
      <vt:variant>
        <vt:i4>24</vt:i4>
      </vt:variant>
      <vt:variant>
        <vt:i4>0</vt:i4>
      </vt:variant>
      <vt:variant>
        <vt:i4>5</vt:i4>
      </vt:variant>
      <vt:variant>
        <vt:lpwstr>https://www.sanctionsmap.eu/</vt:lpwstr>
      </vt:variant>
      <vt:variant>
        <vt:lpwstr>/main</vt:lpwstr>
      </vt:variant>
      <vt:variant>
        <vt:i4>5046360</vt:i4>
      </vt:variant>
      <vt:variant>
        <vt:i4>21</vt:i4>
      </vt:variant>
      <vt:variant>
        <vt:i4>0</vt:i4>
      </vt:variant>
      <vt:variant>
        <vt:i4>5</vt:i4>
      </vt:variant>
      <vt:variant>
        <vt:lpwstr>https://sankcijas.fid.gov.lv/</vt:lpwstr>
      </vt:variant>
      <vt:variant>
        <vt:lpwstr/>
      </vt:variant>
      <vt:variant>
        <vt:i4>1966145</vt:i4>
      </vt:variant>
      <vt:variant>
        <vt:i4>18</vt:i4>
      </vt:variant>
      <vt:variant>
        <vt:i4>0</vt:i4>
      </vt:variant>
      <vt:variant>
        <vt:i4>5</vt:i4>
      </vt:variant>
      <vt:variant>
        <vt:lpwstr>https://www.sanctionsmap.eu/</vt:lpwstr>
      </vt:variant>
      <vt:variant>
        <vt:lpwstr>/main</vt:lpwstr>
      </vt:variant>
      <vt:variant>
        <vt:i4>5046360</vt:i4>
      </vt:variant>
      <vt:variant>
        <vt:i4>15</vt:i4>
      </vt:variant>
      <vt:variant>
        <vt:i4>0</vt:i4>
      </vt:variant>
      <vt:variant>
        <vt:i4>5</vt:i4>
      </vt:variant>
      <vt:variant>
        <vt:lpwstr>https://sankcijas.fid.gov.lv/</vt:lpwstr>
      </vt:variant>
      <vt:variant>
        <vt:lpwstr/>
      </vt:variant>
      <vt:variant>
        <vt:i4>7209079</vt:i4>
      </vt:variant>
      <vt:variant>
        <vt:i4>12</vt:i4>
      </vt:variant>
      <vt:variant>
        <vt:i4>0</vt:i4>
      </vt:variant>
      <vt:variant>
        <vt:i4>5</vt:i4>
      </vt:variant>
      <vt:variant>
        <vt:lpwstr>http://www.conexus.lv/</vt:lpwstr>
      </vt:variant>
      <vt:variant>
        <vt:lpwstr/>
      </vt:variant>
      <vt:variant>
        <vt:i4>7209079</vt:i4>
      </vt:variant>
      <vt:variant>
        <vt:i4>9</vt:i4>
      </vt:variant>
      <vt:variant>
        <vt:i4>0</vt:i4>
      </vt:variant>
      <vt:variant>
        <vt:i4>5</vt:i4>
      </vt:variant>
      <vt:variant>
        <vt:lpwstr>http://www.conexus.lv/</vt:lpwstr>
      </vt:variant>
      <vt:variant>
        <vt:lpwstr/>
      </vt:variant>
      <vt:variant>
        <vt:i4>8323095</vt:i4>
      </vt:variant>
      <vt:variant>
        <vt:i4>6</vt:i4>
      </vt:variant>
      <vt:variant>
        <vt:i4>0</vt:i4>
      </vt:variant>
      <vt:variant>
        <vt:i4>5</vt:i4>
      </vt:variant>
      <vt:variant>
        <vt:lpwstr>mailto:Juris.Briedis@conexus.lv</vt:lpwstr>
      </vt:variant>
      <vt:variant>
        <vt:lpwstr/>
      </vt:variant>
      <vt:variant>
        <vt:i4>3407961</vt:i4>
      </vt:variant>
      <vt:variant>
        <vt:i4>3</vt:i4>
      </vt:variant>
      <vt:variant>
        <vt:i4>0</vt:i4>
      </vt:variant>
      <vt:variant>
        <vt:i4>5</vt:i4>
      </vt:variant>
      <vt:variant>
        <vt:lpwstr>mailto:Inta.Antonova@conexus.lv</vt:lpwstr>
      </vt:variant>
      <vt:variant>
        <vt:lpwstr/>
      </vt:variant>
      <vt:variant>
        <vt:i4>4259866</vt:i4>
      </vt:variant>
      <vt:variant>
        <vt:i4>0</vt:i4>
      </vt:variant>
      <vt:variant>
        <vt:i4>0</vt:i4>
      </vt:variant>
      <vt:variant>
        <vt:i4>5</vt:i4>
      </vt:variant>
      <vt:variant>
        <vt:lpwstr>https://insider.conexus.lv/kontakti/3490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Briedis</dc:creator>
  <cp:keywords/>
  <cp:lastModifiedBy>Juris Briedis</cp:lastModifiedBy>
  <cp:revision>3</cp:revision>
  <cp:lastPrinted>2022-12-19T07:29:00Z</cp:lastPrinted>
  <dcterms:created xsi:type="dcterms:W3CDTF">2022-12-19T09:48:00Z</dcterms:created>
  <dcterms:modified xsi:type="dcterms:W3CDTF">2022-12-19T09:50:00Z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0x010100585C5DA768D65F4EB8A15796A887B3F5</vt:lpwstr>
  </property>
</Properties>
</file>